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3B2813"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E9B34B6" wp14:editId="03422381">
                <wp:simplePos x="0" y="0"/>
                <wp:positionH relativeFrom="column">
                  <wp:posOffset>-122555</wp:posOffset>
                </wp:positionH>
                <wp:positionV relativeFrom="paragraph">
                  <wp:posOffset>260350</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0.5pt" to="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Pr="003B2813">
        <w:rPr>
          <w:rFonts w:eastAsia="黑体" w:hint="eastAsia"/>
          <w:b/>
          <w:spacing w:val="40"/>
          <w:w w:val="66"/>
          <w:sz w:val="60"/>
          <w:szCs w:val="60"/>
        </w:rPr>
        <w:t>天津市应急管理局</w:t>
      </w:r>
      <w:r w:rsidRPr="003B2813">
        <w:rPr>
          <w:rFonts w:eastAsia="黑体" w:hint="eastAsia"/>
          <w:b/>
          <w:spacing w:val="40"/>
          <w:w w:val="66"/>
          <w:sz w:val="60"/>
          <w:szCs w:val="60"/>
        </w:rPr>
        <w:t>-</w:t>
      </w:r>
      <w:r>
        <w:rPr>
          <w:rFonts w:eastAsia="黑体" w:hint="eastAsia"/>
          <w:b/>
          <w:spacing w:val="40"/>
          <w:w w:val="66"/>
          <w:sz w:val="60"/>
          <w:szCs w:val="60"/>
        </w:rPr>
        <w:t>天津市应急管理信息化能力提升建设</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93FA9">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3B2813" w:rsidRPr="003B2813">
        <w:rPr>
          <w:rFonts w:eastAsia="黑体"/>
          <w:spacing w:val="40"/>
          <w:w w:val="66"/>
          <w:sz w:val="32"/>
          <w:szCs w:val="32"/>
        </w:rPr>
        <w:t>0829</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D43AF6">
        <w:rPr>
          <w:rFonts w:eastAsia="仿宋_GB2312"/>
          <w:b/>
          <w:bCs/>
          <w:kern w:val="0"/>
          <w:sz w:val="44"/>
          <w:szCs w:val="44"/>
        </w:rPr>
        <w:t>.</w:t>
      </w:r>
      <w:r w:rsidR="00031D19">
        <w:rPr>
          <w:rFonts w:eastAsia="仿宋_GB2312" w:hint="eastAsia"/>
          <w:b/>
          <w:bCs/>
          <w:kern w:val="0"/>
          <w:sz w:val="44"/>
          <w:szCs w:val="44"/>
        </w:rPr>
        <w:t>10</w:t>
      </w:r>
      <w:bookmarkStart w:id="0" w:name="_GoBack"/>
      <w:bookmarkEnd w:id="0"/>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ff8"/>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ff8"/>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292945"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44189B" w:rsidRPr="003B2813">
        <w:rPr>
          <w:rFonts w:ascii="Times New Roman" w:eastAsia="宋体" w:hAnsi="Times New Roman" w:cs="Times New Roman" w:hint="eastAsia"/>
          <w:color w:val="auto"/>
        </w:rPr>
        <w:t>天津市应急管理局</w:t>
      </w:r>
      <w:r w:rsidRPr="00750AB2">
        <w:rPr>
          <w:rFonts w:ascii="Times New Roman" w:eastAsiaTheme="minorEastAsia" w:hAnsi="Times New Roman" w:cs="Times New Roman"/>
          <w:color w:val="auto"/>
          <w:szCs w:val="32"/>
        </w:rPr>
        <w:t>委托，天津市政府采购中心将以公开招标方</w:t>
      </w:r>
      <w:r w:rsidRPr="00292945">
        <w:rPr>
          <w:rFonts w:ascii="Times New Roman" w:eastAsiaTheme="minorEastAsia" w:hAnsi="Times New Roman" w:cs="Times New Roman"/>
          <w:color w:val="auto"/>
          <w:szCs w:val="32"/>
        </w:rPr>
        <w:t>式，对</w:t>
      </w:r>
      <w:r w:rsidR="003B2813" w:rsidRPr="00292945">
        <w:rPr>
          <w:rFonts w:ascii="Times New Roman" w:eastAsiaTheme="minorEastAsia" w:hAnsi="Times New Roman" w:cs="Times New Roman" w:hint="eastAsia"/>
          <w:color w:val="auto"/>
          <w:szCs w:val="32"/>
        </w:rPr>
        <w:t>天津市应急管理局</w:t>
      </w:r>
      <w:r w:rsidR="003B2813" w:rsidRPr="00292945">
        <w:rPr>
          <w:rFonts w:ascii="Times New Roman" w:eastAsiaTheme="minorEastAsia" w:hAnsi="Times New Roman" w:cs="Times New Roman" w:hint="eastAsia"/>
          <w:color w:val="auto"/>
          <w:szCs w:val="32"/>
        </w:rPr>
        <w:t>-</w:t>
      </w:r>
      <w:r w:rsidR="003B2813" w:rsidRPr="00292945">
        <w:rPr>
          <w:rFonts w:ascii="Times New Roman" w:eastAsiaTheme="minorEastAsia" w:hAnsi="Times New Roman" w:cs="Times New Roman" w:hint="eastAsia"/>
          <w:color w:val="auto"/>
          <w:szCs w:val="32"/>
        </w:rPr>
        <w:t>天津市应急管理信息化能力提升建设项目</w:t>
      </w:r>
      <w:r w:rsidRPr="00292945">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292945">
        <w:rPr>
          <w:rFonts w:ascii="Times New Roman" w:eastAsia="宋体" w:hAnsi="Times New Roman" w:cs="Times New Roman" w:hint="eastAsia"/>
          <w:color w:val="auto"/>
          <w:szCs w:val="32"/>
        </w:rPr>
        <w:t>本项目为远程招投标，一律不接受纸质投标文件，只接受加盖投标人电子签章的</w:t>
      </w:r>
      <w:r w:rsidR="007C5B96" w:rsidRPr="00292945">
        <w:rPr>
          <w:rFonts w:ascii="Times New Roman" w:eastAsia="宋体" w:hAnsi="Times New Roman" w:cs="Times New Roman" w:hint="eastAsia"/>
          <w:color w:val="auto"/>
          <w:szCs w:val="32"/>
        </w:rPr>
        <w:t>电子投标文件</w:t>
      </w:r>
      <w:r w:rsidRPr="00292945">
        <w:rPr>
          <w:rFonts w:ascii="Times New Roman" w:eastAsia="宋体" w:hAnsi="Times New Roman" w:cs="Times New Roman" w:hint="eastAsia"/>
          <w:color w:val="auto"/>
          <w:szCs w:val="32"/>
        </w:rPr>
        <w:t>（</w:t>
      </w:r>
      <w:r w:rsidR="00352A52" w:rsidRPr="00292945">
        <w:rPr>
          <w:rFonts w:ascii="Times New Roman" w:eastAsia="宋体" w:hAnsi="Times New Roman" w:cs="Times New Roman" w:hint="eastAsia"/>
          <w:color w:val="auto"/>
          <w:szCs w:val="32"/>
        </w:rPr>
        <w:t>以通过天津公共资源电子签章客户端正确读取签章</w:t>
      </w:r>
      <w:r w:rsidR="00352A52">
        <w:rPr>
          <w:rFonts w:ascii="Times New Roman" w:eastAsia="宋体" w:hAnsi="Times New Roman" w:cs="Times New Roman" w:hint="eastAsia"/>
          <w:color w:val="auto"/>
          <w:szCs w:val="32"/>
        </w:rPr>
        <w:t>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3B2813" w:rsidRPr="003B2813">
        <w:rPr>
          <w:rFonts w:ascii="Times New Roman" w:eastAsia="宋体" w:hAnsi="Times New Roman" w:cs="Times New Roman" w:hint="eastAsia"/>
          <w:color w:val="auto"/>
        </w:rPr>
        <w:t>天津市应急管理局</w:t>
      </w:r>
      <w:r w:rsidR="003B2813" w:rsidRPr="003B2813">
        <w:rPr>
          <w:rFonts w:ascii="Times New Roman" w:eastAsia="宋体" w:hAnsi="Times New Roman" w:cs="Times New Roman" w:hint="eastAsia"/>
          <w:color w:val="auto"/>
        </w:rPr>
        <w:t>-</w:t>
      </w:r>
      <w:r w:rsidR="003B2813" w:rsidRPr="003B2813">
        <w:rPr>
          <w:rFonts w:ascii="Times New Roman" w:eastAsia="宋体" w:hAnsi="Times New Roman" w:cs="Times New Roman" w:hint="eastAsia"/>
          <w:color w:val="auto"/>
        </w:rPr>
        <w:t>天津市应急管理信息化能力提升建设项目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593FA9">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3B2813" w:rsidRPr="003B2813">
        <w:rPr>
          <w:rFonts w:ascii="Times New Roman" w:eastAsia="宋体" w:hAnsi="Times New Roman" w:cs="Times New Roman"/>
          <w:color w:val="auto"/>
        </w:rPr>
        <w:t>0829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292945" w:rsidRDefault="009A418D" w:rsidP="00E92A1C">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第一包：</w:t>
      </w:r>
      <w:r w:rsidR="003B2813" w:rsidRPr="00292945">
        <w:rPr>
          <w:rFonts w:ascii="Times New Roman" w:eastAsia="宋体" w:hAnsi="Times New Roman" w:cs="Times New Roman" w:hint="eastAsia"/>
          <w:color w:val="auto"/>
        </w:rPr>
        <w:t>应急管理一张图建设及软硬件系统改造</w:t>
      </w:r>
      <w:r w:rsidR="00103C6C" w:rsidRPr="00292945">
        <w:rPr>
          <w:rFonts w:ascii="Times New Roman" w:eastAsia="宋体" w:hAnsi="Times New Roman" w:cs="Times New Roman" w:hint="eastAsia"/>
          <w:color w:val="auto"/>
        </w:rPr>
        <w:t>，合同履行期限</w:t>
      </w:r>
      <w:r w:rsidR="00FC3417" w:rsidRPr="00292945">
        <w:rPr>
          <w:rFonts w:ascii="Times New Roman" w:eastAsia="宋体" w:hAnsi="Times New Roman" w:cs="Times New Roman" w:hint="eastAsia"/>
          <w:color w:val="auto"/>
        </w:rPr>
        <w:t>：合同签订之日起</w:t>
      </w:r>
      <w:r w:rsidR="00FC3417" w:rsidRPr="00292945">
        <w:rPr>
          <w:rFonts w:ascii="Times New Roman" w:eastAsia="宋体" w:hAnsi="Times New Roman" w:cs="Times New Roman" w:hint="eastAsia"/>
          <w:color w:val="auto"/>
        </w:rPr>
        <w:t>30</w:t>
      </w:r>
      <w:r w:rsidR="00FC3417" w:rsidRPr="00292945">
        <w:rPr>
          <w:rFonts w:ascii="Times New Roman" w:eastAsia="宋体" w:hAnsi="Times New Roman" w:cs="Times New Roman" w:hint="eastAsia"/>
          <w:color w:val="auto"/>
        </w:rPr>
        <w:t>个月</w:t>
      </w:r>
      <w:r w:rsidR="00292945" w:rsidRPr="00292945">
        <w:rPr>
          <w:rFonts w:ascii="Times New Roman" w:eastAsia="宋体" w:hAnsi="Times New Roman" w:cs="Times New Roman" w:hint="eastAsia"/>
          <w:color w:val="auto"/>
        </w:rPr>
        <w:t>完成开发任务，并提供</w:t>
      </w:r>
      <w:r w:rsidR="00292945" w:rsidRPr="00292945">
        <w:rPr>
          <w:rFonts w:ascii="Times New Roman" w:eastAsia="宋体" w:hAnsi="Times New Roman" w:cs="Times New Roman" w:hint="eastAsia"/>
          <w:color w:val="auto"/>
        </w:rPr>
        <w:t>3</w:t>
      </w:r>
      <w:r w:rsidR="00292945" w:rsidRPr="00292945">
        <w:rPr>
          <w:rFonts w:ascii="Times New Roman" w:eastAsia="宋体" w:hAnsi="Times New Roman" w:cs="Times New Roman" w:hint="eastAsia"/>
          <w:color w:val="auto"/>
        </w:rPr>
        <w:t>年的运维服务</w:t>
      </w:r>
      <w:r w:rsidR="00FC3417" w:rsidRPr="00292945">
        <w:rPr>
          <w:rFonts w:ascii="Times New Roman" w:eastAsia="宋体" w:hAnsi="Times New Roman" w:cs="Times New Roman" w:hint="eastAsia"/>
          <w:color w:val="auto"/>
        </w:rPr>
        <w:t>。</w:t>
      </w:r>
    </w:p>
    <w:p w:rsidR="009A418D" w:rsidRPr="00292945" w:rsidRDefault="009A418D" w:rsidP="00E92A1C">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第二包：</w:t>
      </w:r>
      <w:r w:rsidR="00FC3417" w:rsidRPr="00292945">
        <w:rPr>
          <w:rFonts w:ascii="Times New Roman" w:eastAsia="宋体" w:hAnsi="Times New Roman" w:cs="Times New Roman" w:hint="eastAsia"/>
          <w:color w:val="auto"/>
        </w:rPr>
        <w:t>集中式数据库</w:t>
      </w:r>
      <w:r w:rsidR="00FC3417" w:rsidRPr="00292945">
        <w:rPr>
          <w:rFonts w:ascii="Times New Roman" w:eastAsia="宋体" w:hAnsi="Times New Roman" w:cs="Times New Roman" w:hint="eastAsia"/>
          <w:color w:val="auto"/>
        </w:rPr>
        <w:t>74</w:t>
      </w:r>
      <w:r w:rsidR="00FC3417" w:rsidRPr="00292945">
        <w:rPr>
          <w:rFonts w:ascii="Times New Roman" w:eastAsia="宋体" w:hAnsi="Times New Roman" w:cs="Times New Roman" w:hint="eastAsia"/>
          <w:color w:val="auto"/>
        </w:rPr>
        <w:t>套</w:t>
      </w:r>
      <w:r w:rsidR="00103C6C" w:rsidRPr="00292945">
        <w:rPr>
          <w:rFonts w:ascii="Times New Roman" w:eastAsia="宋体" w:hAnsi="Times New Roman" w:cs="Times New Roman" w:hint="eastAsia"/>
          <w:color w:val="auto"/>
        </w:rPr>
        <w:t>，合同履行期限</w:t>
      </w:r>
      <w:r w:rsidR="00FC3417" w:rsidRPr="00292945">
        <w:rPr>
          <w:rFonts w:ascii="Times New Roman" w:eastAsia="宋体" w:hAnsi="Times New Roman" w:cs="Times New Roman" w:hint="eastAsia"/>
          <w:color w:val="auto"/>
        </w:rPr>
        <w:t>：</w:t>
      </w:r>
      <w:r w:rsidR="00292945" w:rsidRPr="00292945">
        <w:rPr>
          <w:rFonts w:ascii="Times New Roman" w:eastAsia="宋体" w:hAnsi="Times New Roman" w:cs="Times New Roman" w:hint="eastAsia"/>
          <w:color w:val="auto"/>
        </w:rPr>
        <w:t>自签订合同之日起</w:t>
      </w:r>
      <w:r w:rsidR="00292945" w:rsidRPr="00292945">
        <w:rPr>
          <w:rFonts w:ascii="Times New Roman" w:eastAsia="宋体" w:hAnsi="Times New Roman" w:cs="Times New Roman" w:hint="eastAsia"/>
          <w:color w:val="auto"/>
        </w:rPr>
        <w:t>30</w:t>
      </w:r>
      <w:r w:rsidR="00292945" w:rsidRPr="00292945">
        <w:rPr>
          <w:rFonts w:ascii="Times New Roman" w:eastAsia="宋体" w:hAnsi="Times New Roman" w:cs="Times New Roman" w:hint="eastAsia"/>
          <w:color w:val="auto"/>
        </w:rPr>
        <w:t>日内到货，货到之日起</w:t>
      </w:r>
      <w:r w:rsidR="00292945" w:rsidRPr="00292945">
        <w:rPr>
          <w:rFonts w:ascii="Times New Roman" w:eastAsia="宋体" w:hAnsi="Times New Roman" w:cs="Times New Roman" w:hint="eastAsia"/>
          <w:color w:val="auto"/>
        </w:rPr>
        <w:t>5</w:t>
      </w:r>
      <w:r w:rsidR="00292945" w:rsidRPr="00292945">
        <w:rPr>
          <w:rFonts w:ascii="Times New Roman" w:eastAsia="宋体" w:hAnsi="Times New Roman" w:cs="Times New Roman" w:hint="eastAsia"/>
          <w:color w:val="auto"/>
        </w:rPr>
        <w:t>日内安装完成</w:t>
      </w:r>
      <w:r w:rsidR="00292945">
        <w:rPr>
          <w:rFonts w:ascii="Times New Roman" w:eastAsia="宋体" w:hAnsi="Times New Roman" w:cs="Times New Roman" w:hint="eastAsia"/>
          <w:color w:val="auto"/>
        </w:rPr>
        <w:t>。</w:t>
      </w:r>
    </w:p>
    <w:p w:rsidR="000A7E44" w:rsidRPr="00292945" w:rsidRDefault="009A418D" w:rsidP="00E92A1C">
      <w:pPr>
        <w:tabs>
          <w:tab w:val="left" w:pos="210"/>
        </w:tabs>
        <w:autoSpaceDE w:val="0"/>
        <w:autoSpaceDN w:val="0"/>
        <w:adjustRightInd w:val="0"/>
        <w:spacing w:line="360" w:lineRule="auto"/>
        <w:ind w:firstLineChars="200" w:firstLine="446"/>
        <w:outlineLvl w:val="0"/>
        <w:rPr>
          <w:strike/>
          <w:sz w:val="24"/>
          <w:szCs w:val="24"/>
        </w:rPr>
      </w:pPr>
      <w:r w:rsidRPr="00292945">
        <w:rPr>
          <w:sz w:val="24"/>
          <w:szCs w:val="24"/>
          <w:lang w:val="zh-CN"/>
        </w:rPr>
        <w:t>本项目不接受进口产品投标。</w:t>
      </w:r>
    </w:p>
    <w:p w:rsidR="002C696D" w:rsidRPr="00292945"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292945">
        <w:rPr>
          <w:rFonts w:asciiTheme="minorEastAsia" w:eastAsiaTheme="minorEastAsia" w:hAnsiTheme="minorEastAsia" w:cs="Times New Roman"/>
          <w:color w:val="auto"/>
        </w:rPr>
        <w:t>三、项目预算</w:t>
      </w:r>
    </w:p>
    <w:p w:rsidR="009A418D" w:rsidRPr="00292945" w:rsidRDefault="009A418D" w:rsidP="009A418D">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第一包：</w:t>
      </w:r>
      <w:r w:rsidR="00FC3417" w:rsidRPr="00292945">
        <w:rPr>
          <w:rFonts w:ascii="Times New Roman" w:eastAsia="宋体" w:hAnsi="Times New Roman" w:cs="Times New Roman"/>
          <w:color w:val="auto"/>
        </w:rPr>
        <w:t>1851836</w:t>
      </w:r>
      <w:r w:rsidR="00FC3417" w:rsidRPr="00292945">
        <w:rPr>
          <w:rFonts w:ascii="Times New Roman" w:eastAsia="宋体" w:hAnsi="Times New Roman" w:cs="Times New Roman" w:hint="eastAsia"/>
          <w:color w:val="auto"/>
        </w:rPr>
        <w:t>00</w:t>
      </w:r>
      <w:r w:rsidR="00FC3417" w:rsidRPr="00292945">
        <w:rPr>
          <w:rFonts w:ascii="Times New Roman" w:eastAsia="宋体" w:hAnsi="Times New Roman" w:cs="Times New Roman" w:hint="eastAsia"/>
          <w:color w:val="auto"/>
        </w:rPr>
        <w:t>元；</w:t>
      </w:r>
    </w:p>
    <w:p w:rsidR="009A418D" w:rsidRPr="00292945" w:rsidRDefault="009A418D" w:rsidP="009A418D">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第二包：</w:t>
      </w:r>
      <w:r w:rsidR="00FC3417" w:rsidRPr="00292945">
        <w:rPr>
          <w:rFonts w:ascii="Times New Roman" w:eastAsia="宋体" w:hAnsi="Times New Roman" w:cs="Times New Roman"/>
          <w:color w:val="auto"/>
        </w:rPr>
        <w:t>407</w:t>
      </w:r>
      <w:r w:rsidR="00FC3417" w:rsidRPr="00292945">
        <w:rPr>
          <w:rFonts w:ascii="Times New Roman" w:eastAsia="宋体" w:hAnsi="Times New Roman" w:cs="Times New Roman" w:hint="eastAsia"/>
          <w:color w:val="auto"/>
        </w:rPr>
        <w:t>0000</w:t>
      </w:r>
      <w:r w:rsidR="00FC3417" w:rsidRPr="00292945">
        <w:rPr>
          <w:rFonts w:ascii="Times New Roman" w:eastAsia="宋体" w:hAnsi="Times New Roman" w:cs="Times New Roman" w:hint="eastAsia"/>
          <w:color w:val="auto"/>
        </w:rPr>
        <w:t>元。</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CD749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2" w:name="OLE_LINK1"/>
      <w:bookmarkStart w:id="3" w:name="OLE_LINK2"/>
      <w:r w:rsidR="00CD7492">
        <w:rPr>
          <w:rFonts w:ascii="Times New Roman" w:eastAsia="宋体" w:hAnsi="Times New Roman" w:cs="Times New Roman"/>
          <w:color w:val="auto"/>
        </w:rPr>
        <w:t>第一包</w:t>
      </w:r>
      <w:r w:rsidR="00CD7492">
        <w:rPr>
          <w:rFonts w:ascii="Times New Roman" w:eastAsia="宋体" w:hAnsi="Times New Roman" w:cs="Times New Roman" w:hint="eastAsia"/>
          <w:color w:val="auto"/>
        </w:rPr>
        <w:t>投标人具备</w:t>
      </w:r>
      <w:r w:rsidR="003C0EDE" w:rsidRPr="003C0EDE">
        <w:rPr>
          <w:rFonts w:ascii="Times New Roman" w:eastAsia="宋体" w:hAnsi="Times New Roman" w:cs="Times New Roman" w:hint="eastAsia"/>
          <w:color w:val="auto"/>
        </w:rPr>
        <w:t>机电工程施工总承包三级</w:t>
      </w:r>
      <w:r w:rsidR="003C0EDE">
        <w:rPr>
          <w:rFonts w:ascii="Times New Roman" w:eastAsia="宋体" w:hAnsi="Times New Roman" w:cs="Times New Roman" w:hint="eastAsia"/>
          <w:color w:val="auto"/>
        </w:rPr>
        <w:t>及</w:t>
      </w:r>
      <w:r w:rsidR="003C0EDE" w:rsidRPr="003C0EDE">
        <w:rPr>
          <w:rFonts w:ascii="Times New Roman" w:eastAsia="宋体" w:hAnsi="Times New Roman" w:cs="Times New Roman" w:hint="eastAsia"/>
          <w:color w:val="auto"/>
        </w:rPr>
        <w:t>以上或</w:t>
      </w:r>
      <w:r w:rsidR="00CD7492">
        <w:rPr>
          <w:rFonts w:ascii="Times New Roman" w:eastAsia="宋体" w:hAnsi="Times New Roman" w:cs="Times New Roman" w:hint="eastAsia"/>
          <w:color w:val="auto"/>
        </w:rPr>
        <w:t>电子与智能化工程专业承包二级</w:t>
      </w:r>
      <w:r w:rsidR="003C0EDE">
        <w:rPr>
          <w:rFonts w:ascii="Times New Roman" w:eastAsia="宋体" w:hAnsi="Times New Roman" w:cs="Times New Roman" w:hint="eastAsia"/>
          <w:color w:val="auto"/>
        </w:rPr>
        <w:t>及</w:t>
      </w:r>
      <w:r w:rsidR="00CD7492" w:rsidRPr="003C0EDE">
        <w:rPr>
          <w:rFonts w:ascii="Times New Roman" w:eastAsia="宋体" w:hAnsi="Times New Roman" w:cs="Times New Roman" w:hint="eastAsia"/>
          <w:color w:val="auto"/>
        </w:rPr>
        <w:t>以上资质</w:t>
      </w:r>
      <w:r w:rsidR="003A4D03">
        <w:rPr>
          <w:rFonts w:ascii="Times New Roman" w:eastAsia="宋体" w:hAnsi="Times New Roman" w:cs="Times New Roman" w:hint="eastAsia"/>
          <w:color w:val="auto"/>
        </w:rPr>
        <w:t>，</w:t>
      </w:r>
      <w:r w:rsidR="00C94077" w:rsidRPr="00C94077">
        <w:rPr>
          <w:rFonts w:ascii="Times New Roman" w:eastAsia="宋体" w:hAnsi="Times New Roman" w:cs="Times New Roman" w:hint="eastAsia"/>
          <w:color w:val="auto"/>
        </w:rPr>
        <w:t>若为联合体投标，联合体任意一方具备</w:t>
      </w:r>
      <w:r w:rsidR="00C94077">
        <w:rPr>
          <w:rFonts w:ascii="Times New Roman" w:eastAsia="宋体" w:hAnsi="Times New Roman" w:cs="Times New Roman" w:hint="eastAsia"/>
          <w:color w:val="auto"/>
        </w:rPr>
        <w:t>上述</w:t>
      </w:r>
      <w:r w:rsidR="00C94077" w:rsidRPr="00C94077">
        <w:rPr>
          <w:rFonts w:ascii="Times New Roman" w:eastAsia="宋体" w:hAnsi="Times New Roman" w:cs="Times New Roman" w:hint="eastAsia"/>
          <w:color w:val="auto"/>
        </w:rPr>
        <w:t>资质证书即可</w:t>
      </w:r>
      <w:r w:rsidR="00C94077">
        <w:rPr>
          <w:rFonts w:ascii="Times New Roman" w:eastAsia="宋体" w:hAnsi="Times New Roman" w:cs="Times New Roman" w:hint="eastAsia"/>
          <w:color w:val="auto"/>
        </w:rPr>
        <w:t>。</w:t>
      </w:r>
    </w:p>
    <w:p w:rsidR="00ED442B" w:rsidRPr="002B213E" w:rsidRDefault="00CD7492" w:rsidP="00ED442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（二）</w:t>
      </w:r>
      <w:r w:rsidR="00ED442B"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B00EAD" w:rsidRDefault="00B00EAD" w:rsidP="00B00EAD">
      <w:pPr>
        <w:pStyle w:val="Default"/>
        <w:spacing w:line="360" w:lineRule="auto"/>
        <w:ind w:firstLineChars="200" w:firstLine="446"/>
        <w:rPr>
          <w:rFonts w:ascii="Times New Roman" w:eastAsia="宋体" w:hAnsi="Times New Roman" w:cs="Times New Roman"/>
          <w:color w:val="auto"/>
        </w:rPr>
      </w:pPr>
      <w:r w:rsidRPr="00B00EAD">
        <w:rPr>
          <w:rFonts w:ascii="Times New Roman" w:eastAsia="宋体" w:hAnsi="Times New Roman" w:cs="Times New Roman" w:hint="eastAsia"/>
          <w:color w:val="auto"/>
        </w:rPr>
        <w:t>A.</w:t>
      </w:r>
      <w:r w:rsidRPr="00B00EAD">
        <w:rPr>
          <w:rFonts w:ascii="Times New Roman" w:eastAsia="宋体" w:hAnsi="Times New Roman" w:cs="Times New Roman" w:hint="eastAsia"/>
          <w:color w:val="auto"/>
        </w:rPr>
        <w:t>经第三方会计师事务所审计的</w:t>
      </w:r>
      <w:r w:rsidR="00593FA9" w:rsidRPr="00593FA9">
        <w:rPr>
          <w:rFonts w:ascii="Times New Roman" w:eastAsia="宋体" w:hAnsi="Times New Roman" w:cs="Times New Roman" w:hint="eastAsia"/>
          <w:color w:val="auto"/>
        </w:rPr>
        <w:t>2023</w:t>
      </w:r>
      <w:r w:rsidR="00593FA9" w:rsidRPr="00593FA9">
        <w:rPr>
          <w:rFonts w:ascii="Times New Roman" w:eastAsia="宋体" w:hAnsi="Times New Roman" w:cs="Times New Roman" w:hint="eastAsia"/>
          <w:color w:val="auto"/>
        </w:rPr>
        <w:t>年度</w:t>
      </w:r>
      <w:r w:rsidRPr="00B00EAD">
        <w:rPr>
          <w:rFonts w:ascii="Times New Roman" w:eastAsia="宋体" w:hAnsi="Times New Roman" w:cs="Times New Roman" w:hint="eastAsia"/>
          <w:color w:val="auto"/>
        </w:rPr>
        <w:t>财务报告扫描件。</w:t>
      </w:r>
    </w:p>
    <w:p w:rsidR="00535EF9" w:rsidRPr="00B6667F" w:rsidRDefault="00535EF9" w:rsidP="00535EF9">
      <w:pPr>
        <w:pStyle w:val="Default"/>
        <w:spacing w:line="360" w:lineRule="auto"/>
        <w:ind w:firstLineChars="200" w:firstLine="446"/>
        <w:rPr>
          <w:rFonts w:ascii="Times New Roman" w:eastAsia="宋体" w:hAnsi="Times New Roman" w:cs="Times New Roman"/>
          <w:color w:val="auto"/>
        </w:rPr>
      </w:pPr>
      <w:r w:rsidRPr="00B6667F">
        <w:rPr>
          <w:rFonts w:ascii="Times New Roman" w:eastAsia="宋体" w:hAnsi="Times New Roman" w:cs="Times New Roman" w:hint="eastAsia"/>
          <w:color w:val="auto"/>
        </w:rPr>
        <w:t xml:space="preserve">B. </w:t>
      </w:r>
      <w:r w:rsidRPr="00B6667F">
        <w:rPr>
          <w:rFonts w:ascii="Times New Roman" w:eastAsia="宋体" w:hAnsi="Times New Roman" w:cs="Times New Roman" w:hint="eastAsia"/>
          <w:color w:val="auto"/>
        </w:rPr>
        <w:t>具有良好的商业信誉和健全的财务会计制度的书面声明。</w:t>
      </w:r>
    </w:p>
    <w:p w:rsidR="00535EF9" w:rsidRPr="00B6667F" w:rsidRDefault="00535EF9" w:rsidP="00535EF9">
      <w:pPr>
        <w:pStyle w:val="Default"/>
        <w:spacing w:line="360" w:lineRule="auto"/>
        <w:ind w:firstLineChars="200" w:firstLine="446"/>
        <w:rPr>
          <w:rFonts w:ascii="Times New Roman" w:eastAsia="宋体" w:hAnsi="Times New Roman" w:cs="Times New Roman"/>
          <w:color w:val="auto"/>
        </w:rPr>
      </w:pPr>
      <w:r w:rsidRPr="00B6667F">
        <w:rPr>
          <w:rFonts w:ascii="Times New Roman" w:eastAsia="宋体" w:hAnsi="Times New Roman" w:cs="Times New Roman" w:hint="eastAsia"/>
          <w:color w:val="auto"/>
        </w:rPr>
        <w:t>注：</w:t>
      </w:r>
      <w:r w:rsidRPr="00B6667F">
        <w:rPr>
          <w:rFonts w:ascii="Times New Roman" w:eastAsia="宋体" w:hAnsi="Times New Roman" w:cs="Times New Roman" w:hint="eastAsia"/>
          <w:color w:val="auto"/>
        </w:rPr>
        <w:t>A</w:t>
      </w:r>
      <w:r w:rsidRPr="00B6667F">
        <w:rPr>
          <w:rFonts w:ascii="Times New Roman" w:eastAsia="宋体" w:hAnsi="Times New Roman" w:cs="Times New Roman" w:hint="eastAsia"/>
          <w:color w:val="auto"/>
        </w:rPr>
        <w:t>、</w:t>
      </w:r>
      <w:r w:rsidRPr="00B6667F">
        <w:rPr>
          <w:rFonts w:ascii="Times New Roman" w:eastAsia="宋体" w:hAnsi="Times New Roman" w:cs="Times New Roman" w:hint="eastAsia"/>
          <w:color w:val="auto"/>
        </w:rPr>
        <w:t>B</w:t>
      </w:r>
      <w:r w:rsidRPr="00B6667F">
        <w:rPr>
          <w:rFonts w:ascii="Times New Roman" w:eastAsia="宋体" w:hAnsi="Times New Roman" w:cs="Times New Roman" w:hint="eastAsia"/>
          <w:color w:val="auto"/>
        </w:rPr>
        <w:t>两项提供任意一项均可。</w:t>
      </w:r>
    </w:p>
    <w:p w:rsidR="00535EF9" w:rsidRPr="00B6667F" w:rsidRDefault="00535EF9" w:rsidP="00535EF9">
      <w:pPr>
        <w:pStyle w:val="Default"/>
        <w:spacing w:line="360" w:lineRule="auto"/>
        <w:ind w:firstLineChars="200" w:firstLine="446"/>
        <w:rPr>
          <w:rFonts w:ascii="Times New Roman" w:eastAsia="宋体" w:hAnsi="Times New Roman" w:cs="Times New Roman"/>
          <w:color w:val="auto"/>
        </w:rPr>
      </w:pPr>
      <w:r w:rsidRPr="00B6667F">
        <w:rPr>
          <w:rFonts w:ascii="Times New Roman" w:eastAsia="宋体" w:hAnsi="Times New Roman" w:cs="Times New Roman" w:hint="eastAsia"/>
          <w:color w:val="auto"/>
        </w:rPr>
        <w:t xml:space="preserve">3. </w:t>
      </w:r>
      <w:r w:rsidRPr="00B6667F">
        <w:rPr>
          <w:rFonts w:ascii="Times New Roman" w:eastAsia="宋体" w:hAnsi="Times New Roman" w:cs="Times New Roman" w:hint="eastAsia"/>
          <w:color w:val="auto"/>
        </w:rPr>
        <w:t>依法缴纳税收和社会保障资金的书面声明。</w:t>
      </w:r>
    </w:p>
    <w:p w:rsidR="00ED442B" w:rsidRPr="00B6667F" w:rsidRDefault="00ED442B" w:rsidP="00ED442B">
      <w:pPr>
        <w:pStyle w:val="Default"/>
        <w:spacing w:line="360" w:lineRule="auto"/>
        <w:ind w:firstLineChars="200" w:firstLine="446"/>
        <w:jc w:val="both"/>
        <w:rPr>
          <w:rFonts w:ascii="Times New Roman" w:eastAsia="宋体" w:hAnsi="Times New Roman" w:cs="Times New Roman"/>
          <w:color w:val="auto"/>
        </w:rPr>
      </w:pPr>
      <w:r w:rsidRPr="00B6667F">
        <w:rPr>
          <w:rFonts w:ascii="Times New Roman" w:eastAsia="宋体" w:hAnsi="Times New Roman" w:cs="Times New Roman" w:hint="eastAsia"/>
          <w:color w:val="auto"/>
        </w:rPr>
        <w:t xml:space="preserve">4. </w:t>
      </w:r>
      <w:r w:rsidRPr="00B6667F">
        <w:rPr>
          <w:rFonts w:ascii="Times New Roman" w:eastAsia="宋体" w:hAnsi="Times New Roman" w:cs="Times New Roman" w:hint="eastAsia"/>
          <w:color w:val="auto"/>
        </w:rPr>
        <w:t>投标截止日前</w:t>
      </w:r>
      <w:r w:rsidRPr="00B6667F">
        <w:rPr>
          <w:rFonts w:ascii="Times New Roman" w:eastAsia="宋体" w:hAnsi="Times New Roman" w:cs="Times New Roman" w:hint="eastAsia"/>
          <w:color w:val="auto"/>
        </w:rPr>
        <w:t>3</w:t>
      </w:r>
      <w:r w:rsidRPr="00B6667F">
        <w:rPr>
          <w:rFonts w:ascii="Times New Roman" w:eastAsia="宋体" w:hAnsi="Times New Roman" w:cs="Times New Roman" w:hint="eastAsia"/>
          <w:color w:val="auto"/>
        </w:rPr>
        <w:t>年在经营活动中没有重大违法记录的书面声明（截至开标日成立不足</w:t>
      </w:r>
      <w:r w:rsidRPr="00B6667F">
        <w:rPr>
          <w:rFonts w:ascii="Times New Roman" w:eastAsia="宋体" w:hAnsi="Times New Roman" w:cs="Times New Roman" w:hint="eastAsia"/>
          <w:color w:val="auto"/>
        </w:rPr>
        <w:t>3</w:t>
      </w:r>
      <w:r w:rsidRPr="00B6667F">
        <w:rPr>
          <w:rFonts w:ascii="Times New Roman" w:eastAsia="宋体" w:hAnsi="Times New Roman" w:cs="Times New Roman" w:hint="eastAsia"/>
          <w:color w:val="auto"/>
        </w:rPr>
        <w:t>年的供应商可提供自成立以来无重大违法记录的书面声明）。</w:t>
      </w:r>
    </w:p>
    <w:p w:rsidR="00534C90" w:rsidRPr="00D37487" w:rsidRDefault="00534C90" w:rsidP="00534C90">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1A6CAD">
        <w:rPr>
          <w:rFonts w:ascii="Times New Roman" w:eastAsia="宋体" w:hAnsi="Times New Roman" w:cs="Times New Roman" w:hint="eastAsia"/>
          <w:color w:val="auto"/>
        </w:rPr>
        <w:t>。</w:t>
      </w:r>
    </w:p>
    <w:p w:rsidR="00C94077" w:rsidRPr="00FD50C8" w:rsidRDefault="00C94077" w:rsidP="00C94077">
      <w:pPr>
        <w:pStyle w:val="Default"/>
        <w:spacing w:line="360" w:lineRule="auto"/>
        <w:ind w:firstLineChars="200" w:firstLine="446"/>
        <w:jc w:val="both"/>
        <w:rPr>
          <w:rFonts w:ascii="Times New Roman" w:eastAsia="宋体" w:hAnsi="Times New Roman" w:cs="Times New Roman"/>
          <w:color w:val="auto"/>
        </w:rPr>
      </w:pPr>
      <w:r w:rsidRPr="00FD50C8">
        <w:rPr>
          <w:rFonts w:ascii="Times New Roman" w:eastAsia="宋体" w:hAnsi="Times New Roman" w:cs="Times New Roman" w:hint="eastAsia"/>
          <w:color w:val="auto"/>
        </w:rPr>
        <w:t>若为联合体投标，联合体各方均应满足以上要求，并提供上述材料。</w:t>
      </w:r>
    </w:p>
    <w:p w:rsidR="00ED442B" w:rsidRPr="00292945" w:rsidRDefault="00ED442B"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hint="eastAsia"/>
          <w:color w:val="auto"/>
        </w:rPr>
        <w:t>（</w:t>
      </w:r>
      <w:r w:rsidR="00CD7492">
        <w:rPr>
          <w:rFonts w:ascii="Times New Roman" w:eastAsia="宋体" w:hAnsi="Times New Roman" w:cs="Times New Roman" w:hint="eastAsia"/>
          <w:color w:val="auto"/>
        </w:rPr>
        <w:t>三</w:t>
      </w:r>
      <w:r w:rsidRPr="00292945">
        <w:rPr>
          <w:rFonts w:ascii="Times New Roman" w:eastAsia="宋体" w:hAnsi="Times New Roman" w:cs="Times New Roman" w:hint="eastAsia"/>
          <w:color w:val="auto"/>
        </w:rPr>
        <w:t>）本项目</w:t>
      </w:r>
      <w:r w:rsidR="00C94077">
        <w:rPr>
          <w:rFonts w:ascii="Times New Roman" w:eastAsia="宋体" w:hAnsi="Times New Roman" w:cs="Times New Roman" w:hint="eastAsia"/>
          <w:color w:val="auto"/>
        </w:rPr>
        <w:t>第一包</w:t>
      </w:r>
      <w:r w:rsidRPr="00292945">
        <w:rPr>
          <w:rFonts w:ascii="Times New Roman" w:eastAsia="宋体" w:hAnsi="Times New Roman" w:cs="Times New Roman" w:hint="eastAsia"/>
          <w:color w:val="auto"/>
        </w:rPr>
        <w:t>接受联合体投标</w:t>
      </w:r>
      <w:r w:rsidR="00C94077">
        <w:rPr>
          <w:rFonts w:ascii="Times New Roman" w:eastAsia="宋体" w:hAnsi="Times New Roman" w:cs="Times New Roman" w:hint="eastAsia"/>
          <w:color w:val="auto"/>
        </w:rPr>
        <w:t>，第二包不接受</w:t>
      </w:r>
      <w:r w:rsidR="00C94077" w:rsidRPr="00292945">
        <w:rPr>
          <w:rFonts w:ascii="Times New Roman" w:eastAsia="宋体" w:hAnsi="Times New Roman" w:cs="Times New Roman" w:hint="eastAsia"/>
          <w:color w:val="auto"/>
        </w:rPr>
        <w:t>联合体投标</w:t>
      </w:r>
      <w:r w:rsidRPr="00292945">
        <w:rPr>
          <w:rFonts w:ascii="Times New Roman" w:eastAsia="宋体" w:hAnsi="Times New Roman" w:cs="Times New Roman" w:hint="eastAsia"/>
          <w:color w:val="auto"/>
        </w:rPr>
        <w:t>。</w:t>
      </w:r>
    </w:p>
    <w:bookmarkEnd w:id="2"/>
    <w:bookmarkEnd w:id="3"/>
    <w:p w:rsidR="00E92A1C" w:rsidRPr="00292945" w:rsidRDefault="00ED442B" w:rsidP="00E92A1C">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hint="eastAsia"/>
          <w:color w:val="auto"/>
        </w:rPr>
        <w:t>五</w:t>
      </w:r>
      <w:r w:rsidR="00E92A1C" w:rsidRPr="00292945">
        <w:rPr>
          <w:rFonts w:ascii="Times New Roman" w:eastAsia="宋体" w:hAnsi="Times New Roman" w:cs="Times New Roman"/>
          <w:color w:val="auto"/>
        </w:rPr>
        <w:t>、项目需要落实的政府采购政策</w:t>
      </w:r>
    </w:p>
    <w:p w:rsidR="00B82438" w:rsidRDefault="00A46CE8" w:rsidP="00A46CE8">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292945">
        <w:rPr>
          <w:rFonts w:ascii="Times New Roman" w:eastAsia="宋体" w:hAnsi="Times New Roman" w:cs="Times New Roman"/>
          <w:color w:val="auto"/>
        </w:rPr>
        <w:t>（一）</w:t>
      </w:r>
      <w:r w:rsidRPr="00292945">
        <w:rPr>
          <w:rFonts w:ascii="Times New Roman" w:eastAsia="宋体" w:hAnsi="Times New Roman" w:cs="Times New Roman" w:hint="eastAsia"/>
          <w:color w:val="auto"/>
        </w:rPr>
        <w:t>本项目</w:t>
      </w:r>
      <w:r w:rsidR="00292945">
        <w:rPr>
          <w:rFonts w:ascii="Times New Roman" w:eastAsia="宋体" w:hAnsi="Times New Roman" w:cs="Times New Roman" w:hint="eastAsia"/>
          <w:color w:val="auto"/>
        </w:rPr>
        <w:t>第一包</w:t>
      </w:r>
      <w:r w:rsidR="00B82438" w:rsidRPr="00FD50C8">
        <w:rPr>
          <w:rFonts w:ascii="Times New Roman" w:eastAsia="宋体" w:hAnsi="Times New Roman" w:cs="Times New Roman" w:hint="eastAsia"/>
          <w:color w:val="auto"/>
        </w:rPr>
        <w:t>若为联合体投标的</w:t>
      </w:r>
      <w:r w:rsidR="00B82438" w:rsidRPr="00B82438">
        <w:rPr>
          <w:rFonts w:ascii="Times New Roman" w:eastAsia="宋体" w:hAnsi="Times New Roman" w:cs="Times New Roman" w:hint="eastAsia"/>
          <w:color w:val="auto"/>
        </w:rPr>
        <w:t>联合体的组成各方均为小微企业的，对该联合体报价给予</w:t>
      </w:r>
      <w:r w:rsidR="00B82438" w:rsidRPr="00B82438">
        <w:rPr>
          <w:rFonts w:ascii="Times New Roman" w:eastAsia="宋体" w:hAnsi="Times New Roman" w:cs="Times New Roman" w:hint="eastAsia"/>
          <w:color w:val="auto"/>
        </w:rPr>
        <w:t>20%</w:t>
      </w:r>
      <w:r w:rsidR="00B82438" w:rsidRPr="00B82438">
        <w:rPr>
          <w:rFonts w:ascii="Times New Roman" w:eastAsia="宋体" w:hAnsi="Times New Roman" w:cs="Times New Roman" w:hint="eastAsia"/>
          <w:color w:val="auto"/>
        </w:rPr>
        <w:t>的扣除；大中型企业与小微企业组成联合体共同参加本项目政府采购活动的，联合协议中约定，对于联合协议约定小微企业的合同份额占到合同总金额</w:t>
      </w:r>
      <w:r w:rsidR="00B82438" w:rsidRPr="00B82438">
        <w:rPr>
          <w:rFonts w:ascii="Times New Roman" w:eastAsia="宋体" w:hAnsi="Times New Roman" w:cs="Times New Roman" w:hint="eastAsia"/>
          <w:color w:val="auto"/>
        </w:rPr>
        <w:t>30%</w:t>
      </w:r>
      <w:r w:rsidR="00B82438" w:rsidRPr="00B82438">
        <w:rPr>
          <w:rFonts w:ascii="Times New Roman" w:eastAsia="宋体" w:hAnsi="Times New Roman" w:cs="Times New Roman" w:hint="eastAsia"/>
          <w:color w:val="auto"/>
        </w:rPr>
        <w:t>以上的，给予联合体报价</w:t>
      </w:r>
      <w:r w:rsidR="00B82438" w:rsidRPr="00B82438">
        <w:rPr>
          <w:rFonts w:ascii="Times New Roman" w:eastAsia="宋体" w:hAnsi="Times New Roman" w:cs="Times New Roman" w:hint="eastAsia"/>
          <w:color w:val="auto"/>
        </w:rPr>
        <w:t>6%</w:t>
      </w:r>
      <w:r w:rsidR="00B82438" w:rsidRPr="00B82438">
        <w:rPr>
          <w:rFonts w:ascii="Times New Roman" w:eastAsia="宋体" w:hAnsi="Times New Roman" w:cs="Times New Roman" w:hint="eastAsia"/>
          <w:color w:val="auto"/>
        </w:rPr>
        <w:t>的扣除。若为非联合体投标的</w:t>
      </w:r>
      <w:r w:rsidRPr="00292945">
        <w:rPr>
          <w:rFonts w:ascii="Times New Roman" w:eastAsia="宋体" w:hAnsi="Times New Roman" w:cs="Times New Roman"/>
          <w:color w:val="auto"/>
        </w:rPr>
        <w:t>对小微企业</w:t>
      </w:r>
      <w:r w:rsidRPr="00292945">
        <w:rPr>
          <w:rFonts w:ascii="Times New Roman" w:eastAsia="宋体" w:hAnsi="Times New Roman" w:cs="Times New Roman" w:hint="eastAsia"/>
          <w:color w:val="auto"/>
        </w:rPr>
        <w:t>报价</w:t>
      </w:r>
      <w:r w:rsidRPr="00292945">
        <w:rPr>
          <w:rFonts w:ascii="Times New Roman" w:eastAsia="宋体" w:hAnsi="Times New Roman" w:cs="Times New Roman"/>
          <w:color w:val="auto"/>
        </w:rPr>
        <w:t>给予</w:t>
      </w:r>
      <w:r w:rsidR="00535EF9" w:rsidRPr="00292945">
        <w:rPr>
          <w:rFonts w:ascii="Times New Roman" w:eastAsia="宋体" w:hAnsi="Times New Roman" w:cs="Times New Roman" w:hint="eastAsia"/>
          <w:color w:val="auto"/>
        </w:rPr>
        <w:t>2</w:t>
      </w:r>
      <w:r w:rsidR="00CE6500" w:rsidRPr="00292945">
        <w:rPr>
          <w:rFonts w:ascii="Times New Roman" w:eastAsia="宋体" w:hAnsi="Times New Roman" w:cs="Times New Roman" w:hint="eastAsia"/>
          <w:color w:val="auto"/>
        </w:rPr>
        <w:t>0</w:t>
      </w:r>
      <w:r w:rsidRPr="00292945">
        <w:rPr>
          <w:rFonts w:ascii="Times New Roman" w:eastAsia="宋体" w:hAnsi="Times New Roman" w:cs="Times New Roman"/>
          <w:color w:val="auto"/>
        </w:rPr>
        <w:t>%</w:t>
      </w:r>
      <w:r w:rsidRPr="00292945">
        <w:rPr>
          <w:rFonts w:ascii="Times New Roman" w:eastAsia="宋体" w:hAnsi="Times New Roman" w:cs="Times New Roman"/>
          <w:color w:val="auto"/>
        </w:rPr>
        <w:t>的扣除</w:t>
      </w:r>
      <w:r w:rsidR="00B82438">
        <w:rPr>
          <w:rFonts w:ascii="Times New Roman" w:eastAsia="宋体" w:hAnsi="Times New Roman" w:cs="Times New Roman" w:hint="eastAsia"/>
          <w:color w:val="auto"/>
        </w:rPr>
        <w:t>。</w:t>
      </w:r>
    </w:p>
    <w:p w:rsidR="00A46CE8" w:rsidRPr="00292945" w:rsidRDefault="00B82438" w:rsidP="00A46CE8">
      <w:pPr>
        <w:pStyle w:val="Default"/>
        <w:spacing w:line="360" w:lineRule="auto"/>
        <w:ind w:firstLineChars="200" w:firstLine="446"/>
        <w:rPr>
          <w:rFonts w:ascii="Times New Roman" w:eastAsia="宋体" w:hAnsi="Times New Roman" w:cs="Times New Roman"/>
          <w:color w:val="auto"/>
        </w:rPr>
      </w:pPr>
      <w:r w:rsidRPr="00292945">
        <w:rPr>
          <w:rFonts w:ascii="Times New Roman" w:eastAsia="宋体" w:hAnsi="Times New Roman" w:cs="Times New Roman" w:hint="eastAsia"/>
          <w:color w:val="auto"/>
        </w:rPr>
        <w:t>本项目</w:t>
      </w:r>
      <w:r w:rsidR="00292945">
        <w:rPr>
          <w:rFonts w:ascii="Times New Roman" w:eastAsia="宋体" w:hAnsi="Times New Roman" w:cs="Times New Roman"/>
          <w:color w:val="auto"/>
        </w:rPr>
        <w:t>第二包</w:t>
      </w:r>
      <w:r w:rsidR="00292945" w:rsidRPr="00292945">
        <w:rPr>
          <w:rFonts w:ascii="Times New Roman" w:eastAsia="宋体" w:hAnsi="Times New Roman" w:cs="Times New Roman" w:hint="eastAsia"/>
          <w:color w:val="auto"/>
        </w:rPr>
        <w:t>全部货物均由小微企业制造的，对符合规定的小微企业制造的产品报价给予</w:t>
      </w:r>
      <w:r w:rsidR="00292945" w:rsidRPr="00292945">
        <w:rPr>
          <w:rFonts w:ascii="Times New Roman" w:eastAsia="宋体" w:hAnsi="Times New Roman" w:cs="Times New Roman" w:hint="eastAsia"/>
          <w:color w:val="auto"/>
        </w:rPr>
        <w:t>20%</w:t>
      </w:r>
      <w:r w:rsidR="00292945" w:rsidRPr="00292945">
        <w:rPr>
          <w:rFonts w:ascii="Times New Roman" w:eastAsia="宋体" w:hAnsi="Times New Roman" w:cs="Times New Roman" w:hint="eastAsia"/>
          <w:color w:val="auto"/>
        </w:rPr>
        <w:t>的扣除。货物既有小微</w:t>
      </w:r>
      <w:r w:rsidR="00292945">
        <w:rPr>
          <w:rFonts w:ascii="Times New Roman" w:eastAsia="宋体" w:hAnsi="Times New Roman" w:cs="Times New Roman" w:hint="eastAsia"/>
          <w:color w:val="auto"/>
        </w:rPr>
        <w:t>企业制造的货物，也有大中企业制造的货物，不享受此扶持政策</w:t>
      </w:r>
      <w:r w:rsidR="00A46CE8" w:rsidRPr="00292945">
        <w:rPr>
          <w:rFonts w:ascii="Times New Roman" w:eastAsia="宋体" w:hAnsi="Times New Roman" w:cs="Times New Roman"/>
          <w:color w:val="auto"/>
        </w:rPr>
        <w:t>。</w:t>
      </w:r>
    </w:p>
    <w:p w:rsidR="00A46CE8" w:rsidRPr="00292945" w:rsidRDefault="00A46CE8" w:rsidP="00A46CE8">
      <w:pPr>
        <w:pStyle w:val="Default"/>
        <w:spacing w:line="360" w:lineRule="auto"/>
        <w:ind w:firstLineChars="200" w:firstLine="446"/>
        <w:rPr>
          <w:rFonts w:ascii="Times New Roman" w:eastAsia="宋体" w:hAnsi="Times New Roman" w:cs="Times New Roman"/>
          <w:color w:val="auto"/>
        </w:rPr>
      </w:pPr>
      <w:r w:rsidRPr="00292945">
        <w:rPr>
          <w:rFonts w:ascii="Times New Roman" w:eastAsia="宋体" w:hAnsi="Times New Roman" w:cs="Times New Roman"/>
          <w:color w:val="auto"/>
        </w:rPr>
        <w:t>（二）根据财政部发布的《关于政府采购支持监狱企业发展有关问题的通知》规</w:t>
      </w:r>
      <w:r w:rsidRPr="00292945">
        <w:rPr>
          <w:rFonts w:ascii="Times New Roman" w:eastAsia="宋体" w:hAnsi="Times New Roman" w:cs="Times New Roman"/>
          <w:color w:val="auto"/>
        </w:rPr>
        <w:lastRenderedPageBreak/>
        <w:t>定，监狱企业视同小微企业。</w:t>
      </w:r>
    </w:p>
    <w:p w:rsidR="00A46CE8" w:rsidRPr="00292945" w:rsidRDefault="00A46CE8" w:rsidP="00A46CE8">
      <w:pPr>
        <w:pStyle w:val="Default"/>
        <w:spacing w:line="360" w:lineRule="auto"/>
        <w:ind w:firstLineChars="200" w:firstLine="446"/>
        <w:rPr>
          <w:rFonts w:ascii="Times New Roman" w:eastAsia="宋体" w:hAnsi="Times New Roman" w:cs="Times New Roman"/>
          <w:color w:val="auto"/>
        </w:rPr>
      </w:pPr>
      <w:r w:rsidRPr="00292945">
        <w:rPr>
          <w:rFonts w:ascii="Times New Roman" w:eastAsia="宋体" w:hAnsi="Times New Roman" w:cs="Times New Roman" w:hint="eastAsia"/>
          <w:color w:val="auto"/>
        </w:rPr>
        <w:t>（三）</w:t>
      </w:r>
      <w:r w:rsidRPr="00292945">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292945">
        <w:rPr>
          <w:rFonts w:ascii="Times New Roman" w:eastAsia="宋体" w:hAnsi="Times New Roman" w:hint="eastAsia"/>
          <w:color w:val="auto"/>
        </w:rPr>
        <w:t>注：</w:t>
      </w:r>
      <w:r w:rsidR="005D5E14" w:rsidRPr="00292945">
        <w:rPr>
          <w:rFonts w:ascii="Times New Roman" w:eastAsia="宋体" w:hAnsi="Times New Roman" w:hint="eastAsia"/>
          <w:color w:val="auto"/>
        </w:rPr>
        <w:t>中</w:t>
      </w:r>
      <w:r w:rsidRPr="00292945">
        <w:rPr>
          <w:rFonts w:ascii="Times New Roman" w:eastAsia="宋体" w:hAnsi="Times New Roman" w:hint="eastAsia"/>
          <w:color w:val="auto"/>
        </w:rPr>
        <w:t>小微企业以投标人填写的《中小企业声明函》为判</w:t>
      </w:r>
      <w:r w:rsidRPr="00A46CE8">
        <w:rPr>
          <w:rFonts w:ascii="Times New Roman" w:eastAsia="宋体" w:hAnsi="Times New Roman" w:hint="eastAsia"/>
          <w:color w:val="auto"/>
        </w:rPr>
        <w:t>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w:t>
      </w:r>
      <w:r w:rsidR="00B82438">
        <w:rPr>
          <w:rFonts w:ascii="Times New Roman" w:eastAsia="宋体" w:hAnsi="Times New Roman" w:hint="eastAsia"/>
          <w:color w:val="auto"/>
        </w:rPr>
        <w:t>四</w:t>
      </w:r>
      <w:r w:rsidRPr="00103671">
        <w:rPr>
          <w:rFonts w:ascii="Times New Roman" w:eastAsia="宋体" w:hAnsi="Times New Roman" w:hint="eastAsia"/>
          <w:color w:val="auto"/>
        </w:rPr>
        <w:t>）涉及商品包装或快递包装的，按照《财政部办公厅、生态环境部办公厅、国家邮政局办公室关于印发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82438">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D079E9" w:rsidRPr="003B2813" w:rsidRDefault="00D079E9" w:rsidP="00D079E9">
      <w:pPr>
        <w:pStyle w:val="Default"/>
        <w:spacing w:line="360" w:lineRule="auto"/>
        <w:ind w:firstLineChars="200" w:firstLine="446"/>
        <w:rPr>
          <w:rFonts w:ascii="Times New Roman" w:eastAsia="宋体" w:hAnsi="Times New Roman"/>
          <w:color w:val="auto"/>
        </w:rPr>
      </w:pPr>
      <w:r w:rsidRPr="003B2813">
        <w:rPr>
          <w:rFonts w:ascii="Times New Roman" w:eastAsia="宋体" w:hAnsi="Times New Roman" w:hint="eastAsia"/>
          <w:color w:val="auto"/>
        </w:rPr>
        <w:t>（</w:t>
      </w:r>
      <w:r w:rsidR="00B82438">
        <w:rPr>
          <w:rFonts w:ascii="Times New Roman" w:eastAsia="宋体" w:hAnsi="Times New Roman" w:hint="eastAsia"/>
          <w:color w:val="auto"/>
        </w:rPr>
        <w:t>六</w:t>
      </w:r>
      <w:r w:rsidRPr="003B2813">
        <w:rPr>
          <w:rFonts w:ascii="Times New Roman" w:eastAsia="宋体" w:hAnsi="Times New Roman" w:hint="eastAsia"/>
          <w:color w:val="auto"/>
        </w:rPr>
        <w:t>）按照《关于调整优化节能产品、环境标志产品政府采购执行机制的通知》（财库〔</w:t>
      </w:r>
      <w:r w:rsidRPr="003B2813">
        <w:rPr>
          <w:rFonts w:ascii="Times New Roman" w:eastAsia="宋体" w:hAnsi="Times New Roman" w:hint="eastAsia"/>
          <w:color w:val="auto"/>
        </w:rPr>
        <w:t>2019</w:t>
      </w:r>
      <w:r w:rsidRPr="003B2813">
        <w:rPr>
          <w:rFonts w:ascii="Times New Roman" w:eastAsia="宋体" w:hAnsi="Times New Roman" w:hint="eastAsia"/>
          <w:color w:val="auto"/>
        </w:rPr>
        <w:t>〕</w:t>
      </w:r>
      <w:r w:rsidRPr="003B2813">
        <w:rPr>
          <w:rFonts w:ascii="Times New Roman" w:eastAsia="宋体" w:hAnsi="Times New Roman" w:hint="eastAsia"/>
          <w:color w:val="auto"/>
        </w:rPr>
        <w:t>9</w:t>
      </w:r>
      <w:r w:rsidRPr="003B2813">
        <w:rPr>
          <w:rFonts w:ascii="Times New Roman" w:eastAsia="宋体" w:hAnsi="Times New Roman" w:hint="eastAsia"/>
          <w:color w:val="auto"/>
        </w:rPr>
        <w:t>号）、《关于印发环境标志产品政府采购品目清单的通知》（财库〔</w:t>
      </w:r>
      <w:r w:rsidRPr="003B2813">
        <w:rPr>
          <w:rFonts w:ascii="Times New Roman" w:eastAsia="宋体" w:hAnsi="Times New Roman" w:hint="eastAsia"/>
          <w:color w:val="auto"/>
        </w:rPr>
        <w:t>2019</w:t>
      </w:r>
      <w:r w:rsidRPr="003B2813">
        <w:rPr>
          <w:rFonts w:ascii="Times New Roman" w:eastAsia="宋体" w:hAnsi="Times New Roman" w:hint="eastAsia"/>
          <w:color w:val="auto"/>
        </w:rPr>
        <w:t>〕</w:t>
      </w:r>
      <w:r w:rsidRPr="003B2813">
        <w:rPr>
          <w:rFonts w:ascii="Times New Roman" w:eastAsia="宋体" w:hAnsi="Times New Roman" w:hint="eastAsia"/>
          <w:color w:val="auto"/>
        </w:rPr>
        <w:t>18</w:t>
      </w:r>
      <w:r w:rsidRPr="003B2813">
        <w:rPr>
          <w:rFonts w:ascii="Times New Roman" w:eastAsia="宋体" w:hAnsi="Times New Roman" w:hint="eastAsia"/>
          <w:color w:val="auto"/>
        </w:rPr>
        <w:t>号）、《关于印发节能产品政府采购品目清单的通知》（财库〔</w:t>
      </w:r>
      <w:r w:rsidRPr="003B2813">
        <w:rPr>
          <w:rFonts w:ascii="Times New Roman" w:eastAsia="宋体" w:hAnsi="Times New Roman" w:hint="eastAsia"/>
          <w:color w:val="auto"/>
        </w:rPr>
        <w:t>2019</w:t>
      </w:r>
      <w:r w:rsidRPr="003B2813">
        <w:rPr>
          <w:rFonts w:ascii="Times New Roman" w:eastAsia="宋体" w:hAnsi="Times New Roman" w:hint="eastAsia"/>
          <w:color w:val="auto"/>
        </w:rPr>
        <w:t>〕</w:t>
      </w:r>
      <w:r w:rsidRPr="003B2813">
        <w:rPr>
          <w:rFonts w:ascii="Times New Roman" w:eastAsia="宋体" w:hAnsi="Times New Roman" w:hint="eastAsia"/>
          <w:color w:val="auto"/>
        </w:rPr>
        <w:t>19</w:t>
      </w:r>
      <w:r w:rsidRPr="003B2813">
        <w:rPr>
          <w:rFonts w:ascii="Times New Roman" w:eastAsia="宋体" w:hAnsi="Times New Roman" w:hint="eastAsia"/>
          <w:color w:val="auto"/>
        </w:rPr>
        <w:t>号）、《市场监管总局关于发布参与实施政府采购节能产品、环境标志产品认证机构名录的公告》（</w:t>
      </w:r>
      <w:r w:rsidRPr="003B2813">
        <w:rPr>
          <w:rFonts w:ascii="Times New Roman" w:eastAsia="宋体" w:hAnsi="Times New Roman" w:hint="eastAsia"/>
          <w:color w:val="auto"/>
        </w:rPr>
        <w:t>2019</w:t>
      </w:r>
      <w:r w:rsidRPr="003B2813">
        <w:rPr>
          <w:rFonts w:ascii="Times New Roman" w:eastAsia="宋体" w:hAnsi="Times New Roman" w:hint="eastAsia"/>
          <w:color w:val="auto"/>
        </w:rPr>
        <w:t>年第</w:t>
      </w:r>
      <w:r w:rsidRPr="003B2813">
        <w:rPr>
          <w:rFonts w:ascii="Times New Roman" w:eastAsia="宋体" w:hAnsi="Times New Roman" w:hint="eastAsia"/>
          <w:color w:val="auto"/>
        </w:rPr>
        <w:t>16</w:t>
      </w:r>
      <w:r w:rsidRPr="003B2813">
        <w:rPr>
          <w:rFonts w:ascii="Times New Roman" w:eastAsia="宋体" w:hAnsi="Times New Roman" w:hint="eastAsia"/>
          <w:color w:val="auto"/>
        </w:rPr>
        <w:t>号）等文件要求，对</w:t>
      </w:r>
      <w:r w:rsidRPr="003B2813">
        <w:rPr>
          <w:rFonts w:ascii="Times New Roman" w:eastAsia="宋体" w:hAnsi="Times New Roman"/>
          <w:color w:val="auto"/>
        </w:rPr>
        <w:t>政府采购节能、环境标志品目清单</w:t>
      </w:r>
      <w:r w:rsidRPr="003B2813">
        <w:rPr>
          <w:rFonts w:ascii="Times New Roman" w:eastAsia="宋体" w:hAnsi="Times New Roman" w:hint="eastAsia"/>
          <w:color w:val="auto"/>
        </w:rPr>
        <w:t>内的产品实施优先采购和强制采购的评标方法。</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6" w:name="_Toc41290361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292945">
        <w:rPr>
          <w:rFonts w:ascii="Times New Roman" w:eastAsia="宋体" w:hAnsi="Times New Roman" w:cs="Times New Roman"/>
          <w:color w:val="auto"/>
        </w:rPr>
        <w:t>时间：</w:t>
      </w:r>
      <w:r w:rsidR="00593FA9" w:rsidRPr="00292945">
        <w:rPr>
          <w:rFonts w:ascii="Times New Roman" w:eastAsia="宋体" w:hAnsi="Times New Roman" w:cs="Times New Roman"/>
          <w:color w:val="auto"/>
        </w:rPr>
        <w:t>2024</w:t>
      </w:r>
      <w:r w:rsidRPr="00292945">
        <w:rPr>
          <w:rFonts w:ascii="Times New Roman" w:eastAsia="宋体" w:hAnsi="Times New Roman" w:cs="Times New Roman"/>
          <w:color w:val="auto"/>
        </w:rPr>
        <w:t>年</w:t>
      </w:r>
      <w:r w:rsidR="00CE25BA">
        <w:rPr>
          <w:rFonts w:ascii="Times New Roman" w:eastAsia="宋体" w:hAnsi="Times New Roman" w:cs="Times New Roman" w:hint="eastAsia"/>
          <w:color w:val="auto"/>
        </w:rPr>
        <w:t>10</w:t>
      </w:r>
      <w:r w:rsidRPr="00292945">
        <w:rPr>
          <w:rFonts w:ascii="Times New Roman" w:eastAsia="宋体" w:hAnsi="Times New Roman" w:cs="Times New Roman"/>
          <w:color w:val="auto"/>
        </w:rPr>
        <w:t>月</w:t>
      </w:r>
      <w:r w:rsidR="00CE25BA">
        <w:rPr>
          <w:rFonts w:ascii="Times New Roman" w:eastAsia="宋体" w:hAnsi="Times New Roman" w:cs="Times New Roman" w:hint="eastAsia"/>
          <w:color w:val="auto"/>
        </w:rPr>
        <w:t>1</w:t>
      </w:r>
      <w:r w:rsidRPr="00292945">
        <w:rPr>
          <w:rFonts w:ascii="Times New Roman" w:eastAsia="宋体" w:hAnsi="Times New Roman" w:cs="Times New Roman"/>
          <w:color w:val="auto"/>
        </w:rPr>
        <w:t>日至</w:t>
      </w:r>
      <w:r w:rsidR="00593FA9" w:rsidRPr="00292945">
        <w:rPr>
          <w:rFonts w:ascii="Times New Roman" w:eastAsia="宋体" w:hAnsi="Times New Roman" w:cs="Times New Roman"/>
          <w:color w:val="auto"/>
        </w:rPr>
        <w:t>2024</w:t>
      </w:r>
      <w:r w:rsidRPr="00292945">
        <w:rPr>
          <w:rFonts w:ascii="Times New Roman" w:eastAsia="宋体" w:hAnsi="Times New Roman" w:cs="Times New Roman"/>
          <w:color w:val="auto"/>
        </w:rPr>
        <w:t>年</w:t>
      </w:r>
      <w:r w:rsidR="003B2813" w:rsidRPr="00292945">
        <w:rPr>
          <w:rFonts w:ascii="Times New Roman" w:eastAsia="宋体" w:hAnsi="Times New Roman" w:cs="Times New Roman" w:hint="eastAsia"/>
          <w:color w:val="auto"/>
        </w:rPr>
        <w:t>10</w:t>
      </w:r>
      <w:r w:rsidRPr="00292945">
        <w:rPr>
          <w:rFonts w:ascii="Times New Roman" w:eastAsia="宋体" w:hAnsi="Times New Roman" w:cs="Times New Roman"/>
          <w:color w:val="auto"/>
        </w:rPr>
        <w:t>月</w:t>
      </w:r>
      <w:r w:rsidR="00CE25BA">
        <w:rPr>
          <w:rFonts w:ascii="Times New Roman" w:eastAsia="宋体" w:hAnsi="Times New Roman" w:cs="Times New Roman" w:hint="eastAsia"/>
          <w:color w:val="auto"/>
        </w:rPr>
        <w:t>12</w:t>
      </w:r>
      <w:r w:rsidRPr="00292945">
        <w:rPr>
          <w:rFonts w:ascii="Times New Roman" w:eastAsia="宋体" w:hAnsi="Times New Roman" w:cs="Times New Roman"/>
          <w:color w:val="auto"/>
        </w:rPr>
        <w:t>日，每日</w:t>
      </w:r>
      <w:r w:rsidRPr="00292945">
        <w:rPr>
          <w:rFonts w:ascii="Times New Roman" w:eastAsia="宋体" w:hAnsi="Times New Roman" w:cs="Times New Roman"/>
          <w:color w:val="auto"/>
        </w:rPr>
        <w:t>9:00</w:t>
      </w:r>
      <w:r w:rsidRPr="00292945">
        <w:rPr>
          <w:rFonts w:ascii="Times New Roman" w:eastAsia="宋体" w:hAnsi="Times New Roman" w:cs="Times New Roman"/>
          <w:color w:val="auto"/>
        </w:rPr>
        <w:t>至</w:t>
      </w:r>
      <w:r w:rsidRPr="00292945">
        <w:rPr>
          <w:rFonts w:ascii="Times New Roman" w:eastAsia="宋体" w:hAnsi="Times New Roman" w:cs="Times New Roman"/>
          <w:color w:val="auto"/>
        </w:rPr>
        <w:t>17:</w:t>
      </w:r>
      <w:r w:rsidRPr="002D0419">
        <w:rPr>
          <w:rFonts w:ascii="Times New Roman" w:eastAsia="宋体" w:hAnsi="Times New Roman" w:cs="Times New Roman"/>
          <w:color w:val="auto"/>
        </w:rPr>
        <w:t>00</w:t>
      </w:r>
      <w:r w:rsidRPr="002D0419">
        <w:rPr>
          <w:rFonts w:ascii="Times New Roman" w:eastAsia="宋体" w:hAnsi="Times New Roman" w:cs="Times New Roman"/>
          <w:color w:val="auto"/>
        </w:rPr>
        <w:lastRenderedPageBreak/>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fff"/>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B6667F" w:rsidRDefault="00ED442B" w:rsidP="00ED442B">
      <w:pPr>
        <w:pStyle w:val="Default"/>
        <w:spacing w:line="360" w:lineRule="auto"/>
        <w:ind w:firstLineChars="200" w:firstLine="446"/>
        <w:jc w:val="both"/>
        <w:rPr>
          <w:rFonts w:ascii="Times New Roman" w:eastAsia="宋体" w:hAnsi="Times New Roman" w:cs="Times New Roman"/>
          <w:color w:val="auto"/>
        </w:rPr>
      </w:pPr>
      <w:r w:rsidRPr="00B6667F">
        <w:rPr>
          <w:rFonts w:ascii="Times New Roman" w:eastAsia="宋体" w:hAnsi="Times New Roman" w:cs="Times New Roman"/>
          <w:color w:val="auto"/>
        </w:rPr>
        <w:t>（</w:t>
      </w:r>
      <w:r w:rsidR="001413C6" w:rsidRPr="00B6667F">
        <w:rPr>
          <w:rFonts w:ascii="Times New Roman" w:eastAsia="宋体" w:hAnsi="Times New Roman" w:cs="Times New Roman" w:hint="eastAsia"/>
          <w:color w:val="auto"/>
        </w:rPr>
        <w:t>三</w:t>
      </w:r>
      <w:r w:rsidRPr="00B6667F">
        <w:rPr>
          <w:rFonts w:ascii="Times New Roman" w:eastAsia="宋体" w:hAnsi="Times New Roman" w:cs="Times New Roman"/>
          <w:color w:val="auto"/>
        </w:rPr>
        <w:t>）</w:t>
      </w:r>
      <w:r w:rsidRPr="00B6667F">
        <w:rPr>
          <w:rFonts w:ascii="Times New Roman" w:eastAsia="宋体" w:hAnsi="Times New Roman" w:cs="Times New Roman" w:hint="eastAsia"/>
          <w:color w:val="auto"/>
        </w:rPr>
        <w:t>本项目不组织</w:t>
      </w:r>
      <w:r w:rsidRPr="00B6667F">
        <w:rPr>
          <w:rFonts w:ascii="Times New Roman" w:eastAsia="宋体" w:hAnsi="Times New Roman" w:cs="Times New Roman"/>
          <w:color w:val="auto"/>
        </w:rPr>
        <w:t>踏勘现场</w:t>
      </w:r>
      <w:r w:rsidRPr="00B6667F">
        <w:rPr>
          <w:rFonts w:ascii="Times New Roman" w:eastAsia="宋体" w:hAnsi="Times New Roman" w:cs="Times New Roman" w:hint="eastAsia"/>
          <w:color w:val="auto"/>
        </w:rPr>
        <w:t>，不组织标前答疑会</w:t>
      </w:r>
      <w:r w:rsidRPr="00B6667F">
        <w:rPr>
          <w:rFonts w:ascii="Times New Roman" w:eastAsia="宋体" w:hAnsi="Times New Roman" w:cs="Times New Roman"/>
          <w:color w:val="auto"/>
        </w:rPr>
        <w:t>。</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ED442B" w:rsidRDefault="00593FA9"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2024</w:t>
      </w:r>
      <w:r w:rsidR="00ED442B" w:rsidRPr="00292945">
        <w:rPr>
          <w:rFonts w:ascii="Times New Roman" w:eastAsia="宋体" w:hAnsi="Times New Roman" w:cs="Times New Roman"/>
          <w:color w:val="auto"/>
        </w:rPr>
        <w:t>年</w:t>
      </w:r>
      <w:r w:rsidR="00CE25BA">
        <w:rPr>
          <w:rFonts w:ascii="Times New Roman" w:eastAsia="宋体" w:hAnsi="Times New Roman" w:cs="Times New Roman" w:hint="eastAsia"/>
          <w:color w:val="auto"/>
        </w:rPr>
        <w:t>10</w:t>
      </w:r>
      <w:r w:rsidR="00ED442B" w:rsidRPr="00292945">
        <w:rPr>
          <w:rFonts w:ascii="Times New Roman" w:eastAsia="宋体" w:hAnsi="Times New Roman" w:cs="Times New Roman"/>
          <w:color w:val="auto"/>
        </w:rPr>
        <w:t>月</w:t>
      </w:r>
      <w:r w:rsidR="00CE25BA">
        <w:rPr>
          <w:rFonts w:ascii="Times New Roman" w:eastAsia="宋体" w:hAnsi="Times New Roman" w:cs="Times New Roman" w:hint="eastAsia"/>
          <w:color w:val="auto"/>
        </w:rPr>
        <w:t>1</w:t>
      </w:r>
      <w:r w:rsidR="00ED442B" w:rsidRPr="00292945">
        <w:rPr>
          <w:rFonts w:ascii="Times New Roman" w:eastAsia="宋体" w:hAnsi="Times New Roman" w:cs="Times New Roman"/>
          <w:color w:val="auto"/>
        </w:rPr>
        <w:t>日</w:t>
      </w:r>
      <w:r w:rsidR="00ED442B" w:rsidRPr="00292945">
        <w:rPr>
          <w:rFonts w:ascii="Times New Roman" w:eastAsia="宋体" w:hAnsi="Times New Roman" w:cs="Times New Roman"/>
          <w:color w:val="auto"/>
        </w:rPr>
        <w:t>9:00</w:t>
      </w:r>
      <w:r w:rsidR="00ED442B" w:rsidRPr="00292945">
        <w:rPr>
          <w:rFonts w:ascii="Times New Roman" w:eastAsia="宋体" w:hAnsi="Times New Roman" w:cs="Times New Roman"/>
          <w:color w:val="auto"/>
        </w:rPr>
        <w:t>至</w:t>
      </w:r>
      <w:r w:rsidRPr="00292945">
        <w:rPr>
          <w:rFonts w:ascii="Times New Roman" w:eastAsia="宋体" w:hAnsi="Times New Roman" w:cs="Times New Roman"/>
          <w:color w:val="auto"/>
        </w:rPr>
        <w:t>2024</w:t>
      </w:r>
      <w:r w:rsidR="00ED442B" w:rsidRPr="00292945">
        <w:rPr>
          <w:rFonts w:ascii="Times New Roman" w:eastAsia="宋体" w:hAnsi="Times New Roman" w:cs="Times New Roman"/>
          <w:color w:val="auto"/>
        </w:rPr>
        <w:t>年</w:t>
      </w:r>
      <w:r w:rsidR="003B2813" w:rsidRPr="00292945">
        <w:rPr>
          <w:rFonts w:ascii="Times New Roman" w:eastAsia="宋体" w:hAnsi="Times New Roman" w:cs="Times New Roman" w:hint="eastAsia"/>
          <w:color w:val="auto"/>
        </w:rPr>
        <w:t>10</w:t>
      </w:r>
      <w:r w:rsidR="00ED442B" w:rsidRPr="00292945">
        <w:rPr>
          <w:rFonts w:ascii="Times New Roman" w:eastAsia="宋体" w:hAnsi="Times New Roman" w:cs="Times New Roman"/>
          <w:color w:val="auto"/>
        </w:rPr>
        <w:t>月</w:t>
      </w:r>
      <w:r w:rsidR="003B2813" w:rsidRPr="00292945">
        <w:rPr>
          <w:rFonts w:ascii="Times New Roman" w:eastAsia="宋体" w:hAnsi="Times New Roman" w:cs="Times New Roman" w:hint="eastAsia"/>
          <w:color w:val="auto"/>
        </w:rPr>
        <w:t>24</w:t>
      </w:r>
      <w:r w:rsidR="00ED442B" w:rsidRPr="00292945">
        <w:rPr>
          <w:rFonts w:ascii="Times New Roman" w:eastAsia="宋体" w:hAnsi="Times New Roman" w:cs="Times New Roman"/>
          <w:color w:val="auto"/>
        </w:rPr>
        <w:t>日</w:t>
      </w:r>
      <w:r w:rsidR="00ED442B" w:rsidRPr="00292945">
        <w:rPr>
          <w:rFonts w:ascii="Times New Roman" w:eastAsia="宋体" w:hAnsi="Times New Roman" w:cs="Times New Roman"/>
          <w:color w:val="auto"/>
        </w:rPr>
        <w:t>8:30</w:t>
      </w:r>
      <w:r w:rsidR="00ED442B" w:rsidRPr="00292945">
        <w:rPr>
          <w:rFonts w:ascii="Times New Roman" w:eastAsia="宋体" w:hAnsi="Times New Roman" w:cs="Times New Roman"/>
          <w:color w:val="auto"/>
        </w:rPr>
        <w:t>，使用</w:t>
      </w:r>
      <w:r w:rsidR="00A55F3A" w:rsidRPr="00292945">
        <w:rPr>
          <w:rFonts w:ascii="Times New Roman" w:eastAsia="宋体" w:hAnsi="Times New Roman" w:cs="Times New Roman"/>
          <w:color w:val="auto"/>
        </w:rPr>
        <w:t>天津数字认证有限公司</w:t>
      </w:r>
      <w:r w:rsidR="00D821A5" w:rsidRPr="00292945">
        <w:rPr>
          <w:rFonts w:ascii="Times New Roman" w:eastAsia="宋体" w:hAnsi="Times New Roman" w:cs="Times New Roman"/>
          <w:color w:val="auto"/>
        </w:rPr>
        <w:t>发</w:t>
      </w:r>
      <w:r w:rsidR="00D821A5">
        <w:rPr>
          <w:rFonts w:ascii="Times New Roman" w:eastAsia="宋体" w:hAnsi="Times New Roman" w:cs="Times New Roman"/>
          <w:color w:val="auto"/>
        </w:rPr>
        <w:t>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00ED442B" w:rsidRPr="00225C2F">
        <w:rPr>
          <w:rFonts w:ascii="Times New Roman" w:eastAsia="宋体" w:hAnsi="Times New Roman" w:cs="Times New Roman" w:hint="eastAsia"/>
          <w:color w:val="auto"/>
        </w:rPr>
        <w:t>天津市政府采购中心网（网址：</w:t>
      </w:r>
      <w:r w:rsidR="00ED442B">
        <w:rPr>
          <w:rFonts w:ascii="Times New Roman" w:eastAsia="宋体" w:hAnsi="Times New Roman" w:cs="Times New Roman" w:hint="eastAsia"/>
          <w:color w:val="auto"/>
        </w:rPr>
        <w:t>http://tjgpc.zwfwb.tj.gov.cn</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00ED442B" w:rsidRPr="00225C2F">
        <w:rPr>
          <w:rFonts w:ascii="Times New Roman" w:eastAsia="宋体" w:hAnsi="Times New Roman" w:cs="Times New Roman"/>
          <w:color w:val="auto"/>
        </w:rPr>
        <w:t>进行应答</w:t>
      </w:r>
      <w:r w:rsidR="00ED442B" w:rsidRPr="00225C2F">
        <w:rPr>
          <w:rFonts w:ascii="Times New Roman" w:eastAsia="宋体" w:hAnsi="Times New Roman" w:cs="Times New Roman" w:hint="eastAsia"/>
          <w:color w:val="auto"/>
        </w:rPr>
        <w:t>并提交</w:t>
      </w:r>
      <w:r w:rsidR="00ED442B" w:rsidRPr="00225C2F">
        <w:rPr>
          <w:rFonts w:ascii="Times New Roman" w:eastAsia="宋体" w:hAnsi="Times New Roman" w:cs="Times New Roman"/>
          <w:color w:val="auto"/>
        </w:rPr>
        <w:t>。</w:t>
      </w:r>
    </w:p>
    <w:p w:rsidR="00ED442B" w:rsidRPr="002D0419"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lastRenderedPageBreak/>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292945">
        <w:rPr>
          <w:rFonts w:ascii="Times New Roman" w:eastAsia="宋体" w:hAnsi="Times New Roman" w:cs="Times New Roman"/>
          <w:color w:val="auto"/>
        </w:rPr>
        <w:t>间：</w:t>
      </w:r>
      <w:r w:rsidR="00593FA9" w:rsidRPr="00292945">
        <w:rPr>
          <w:rFonts w:ascii="Times New Roman" w:eastAsia="宋体" w:hAnsi="Times New Roman" w:cs="Times New Roman"/>
          <w:color w:val="auto"/>
        </w:rPr>
        <w:t>2024</w:t>
      </w:r>
      <w:r w:rsidRPr="00292945">
        <w:rPr>
          <w:rFonts w:ascii="Times New Roman" w:eastAsia="宋体" w:hAnsi="Times New Roman" w:cs="Times New Roman"/>
          <w:color w:val="auto"/>
        </w:rPr>
        <w:t>年</w:t>
      </w:r>
      <w:r w:rsidR="003B2813" w:rsidRPr="00292945">
        <w:rPr>
          <w:rFonts w:ascii="Times New Roman" w:eastAsia="宋体" w:hAnsi="Times New Roman" w:cs="Times New Roman" w:hint="eastAsia"/>
          <w:color w:val="auto"/>
        </w:rPr>
        <w:t>10</w:t>
      </w:r>
      <w:r w:rsidRPr="00292945">
        <w:rPr>
          <w:rFonts w:ascii="Times New Roman" w:eastAsia="宋体" w:hAnsi="Times New Roman" w:cs="Times New Roman"/>
          <w:color w:val="auto"/>
        </w:rPr>
        <w:t>月</w:t>
      </w:r>
      <w:r w:rsidR="003B2813" w:rsidRPr="00292945">
        <w:rPr>
          <w:rFonts w:ascii="Times New Roman" w:eastAsia="宋体" w:hAnsi="Times New Roman" w:cs="Times New Roman" w:hint="eastAsia"/>
          <w:color w:val="auto"/>
        </w:rPr>
        <w:t>24</w:t>
      </w:r>
      <w:r w:rsidRPr="00292945">
        <w:rPr>
          <w:rFonts w:ascii="Times New Roman" w:eastAsia="宋体" w:hAnsi="Times New Roman" w:cs="Times New Roman"/>
          <w:color w:val="auto"/>
        </w:rPr>
        <w:t>日</w:t>
      </w:r>
      <w:r w:rsidRPr="00292945">
        <w:rPr>
          <w:rFonts w:ascii="Times New Roman" w:eastAsia="宋体" w:hAnsi="Times New Roman" w:cs="Times New Roman"/>
          <w:color w:val="auto"/>
        </w:rPr>
        <w:t>8:30</w:t>
      </w:r>
      <w:r w:rsidRPr="00292945">
        <w:rPr>
          <w:rFonts w:ascii="Times New Roman" w:eastAsia="宋体" w:hAnsi="Times New Roman" w:cs="Times New Roman" w:hint="eastAsia"/>
          <w:color w:val="auto"/>
          <w:szCs w:val="21"/>
        </w:rPr>
        <w:t>。</w:t>
      </w:r>
      <w:r w:rsidRPr="00292945">
        <w:rPr>
          <w:rFonts w:ascii="Times New Roman" w:eastAsia="宋体" w:hAnsi="Times New Roman" w:cs="Times New Roman"/>
          <w:color w:val="auto"/>
        </w:rPr>
        <w:t>投标截止时间前</w:t>
      </w:r>
      <w:r w:rsidRPr="00292945">
        <w:rPr>
          <w:rFonts w:ascii="Times New Roman" w:eastAsia="宋体" w:hAnsi="Times New Roman" w:cs="Times New Roman" w:hint="eastAsia"/>
          <w:color w:val="auto"/>
        </w:rPr>
        <w:t>提交网</w:t>
      </w:r>
      <w:r w:rsidRPr="00225C2F">
        <w:rPr>
          <w:rFonts w:ascii="Times New Roman" w:eastAsia="宋体" w:hAnsi="Times New Roman" w:cs="Times New Roman" w:hint="eastAsia"/>
          <w:color w:val="auto"/>
        </w:rPr>
        <w:t>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ED442B" w:rsidRPr="00292945"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w:t>
      </w:r>
      <w:r w:rsidRPr="00292945">
        <w:rPr>
          <w:rFonts w:ascii="Times New Roman" w:eastAsia="宋体" w:hAnsi="Times New Roman" w:cs="Times New Roman"/>
          <w:color w:val="auto"/>
        </w:rPr>
        <w:t>解密时间：</w:t>
      </w:r>
      <w:r w:rsidR="00593FA9" w:rsidRPr="00292945">
        <w:rPr>
          <w:rFonts w:ascii="Times New Roman" w:eastAsia="宋体" w:hAnsi="Times New Roman" w:cs="Times New Roman"/>
          <w:color w:val="auto"/>
        </w:rPr>
        <w:t>2024</w:t>
      </w:r>
      <w:r w:rsidRPr="00292945">
        <w:rPr>
          <w:rFonts w:ascii="Times New Roman" w:eastAsia="宋体" w:hAnsi="Times New Roman" w:cs="Times New Roman"/>
          <w:color w:val="auto"/>
        </w:rPr>
        <w:t>年</w:t>
      </w:r>
      <w:r w:rsidR="003B2813" w:rsidRPr="00292945">
        <w:rPr>
          <w:rFonts w:ascii="Times New Roman" w:eastAsia="宋体" w:hAnsi="Times New Roman" w:cs="Times New Roman" w:hint="eastAsia"/>
          <w:color w:val="auto"/>
        </w:rPr>
        <w:t>10</w:t>
      </w:r>
      <w:r w:rsidRPr="00292945">
        <w:rPr>
          <w:rFonts w:ascii="Times New Roman" w:eastAsia="宋体" w:hAnsi="Times New Roman" w:cs="Times New Roman"/>
          <w:color w:val="auto"/>
        </w:rPr>
        <w:t>月</w:t>
      </w:r>
      <w:r w:rsidR="003B2813" w:rsidRPr="00292945">
        <w:rPr>
          <w:rFonts w:ascii="Times New Roman" w:eastAsia="宋体" w:hAnsi="Times New Roman" w:cs="Times New Roman" w:hint="eastAsia"/>
          <w:color w:val="auto"/>
        </w:rPr>
        <w:t>24</w:t>
      </w:r>
      <w:r w:rsidRPr="00292945">
        <w:rPr>
          <w:rFonts w:ascii="Times New Roman" w:eastAsia="宋体" w:hAnsi="Times New Roman" w:cs="Times New Roman"/>
          <w:color w:val="auto"/>
        </w:rPr>
        <w:t>日</w:t>
      </w:r>
      <w:r w:rsidRPr="00292945">
        <w:rPr>
          <w:rFonts w:ascii="Times New Roman" w:eastAsia="宋体" w:hAnsi="Times New Roman" w:cs="Times New Roman"/>
          <w:color w:val="auto"/>
        </w:rPr>
        <w:t>8:30</w:t>
      </w:r>
      <w:r w:rsidRPr="00292945">
        <w:rPr>
          <w:rFonts w:ascii="Times New Roman" w:eastAsia="宋体" w:hAnsi="Times New Roman" w:cs="Times New Roman"/>
          <w:color w:val="auto"/>
        </w:rPr>
        <w:t>至</w:t>
      </w:r>
      <w:r w:rsidRPr="00292945">
        <w:rPr>
          <w:rFonts w:ascii="Times New Roman" w:eastAsia="宋体" w:hAnsi="Times New Roman" w:cs="Times New Roman"/>
          <w:color w:val="auto"/>
        </w:rPr>
        <w:t>9:</w:t>
      </w:r>
      <w:r w:rsidRPr="00292945">
        <w:rPr>
          <w:rFonts w:ascii="Times New Roman" w:eastAsia="宋体" w:hAnsi="Times New Roman" w:cs="Times New Roman" w:hint="eastAsia"/>
          <w:color w:val="auto"/>
        </w:rPr>
        <w:t>30</w:t>
      </w:r>
      <w:r w:rsidRPr="00292945">
        <w:rPr>
          <w:rFonts w:ascii="Times New Roman" w:eastAsia="宋体" w:hAnsi="Times New Roman" w:cs="Times New Roman"/>
          <w:color w:val="auto"/>
        </w:rPr>
        <w:t>完成开标解密的投标为有效投标。</w:t>
      </w:r>
    </w:p>
    <w:p w:rsidR="00ED442B" w:rsidRPr="00292945" w:rsidRDefault="00ED442B"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（二）开标</w:t>
      </w:r>
      <w:r w:rsidRPr="00292945">
        <w:rPr>
          <w:rFonts w:ascii="Times New Roman" w:eastAsia="宋体" w:hAnsi="Times New Roman" w:cs="Times New Roman" w:hint="eastAsia"/>
          <w:color w:val="auto"/>
        </w:rPr>
        <w:t>解密方式</w:t>
      </w:r>
      <w:r w:rsidRPr="00292945">
        <w:rPr>
          <w:rFonts w:ascii="Times New Roman" w:eastAsia="宋体" w:hAnsi="Times New Roman" w:cs="Times New Roman"/>
          <w:color w:val="auto"/>
        </w:rPr>
        <w:t>：本项目采用网上开标方式，投标人须于</w:t>
      </w:r>
      <w:r w:rsidRPr="00292945">
        <w:rPr>
          <w:rFonts w:ascii="Times New Roman" w:eastAsia="宋体" w:hAnsi="Times New Roman" w:cs="Times New Roman" w:hint="eastAsia"/>
          <w:color w:val="auto"/>
        </w:rPr>
        <w:t>规定时间</w:t>
      </w:r>
      <w:r w:rsidRPr="00292945">
        <w:rPr>
          <w:rFonts w:ascii="Times New Roman" w:eastAsia="宋体" w:hAnsi="Times New Roman" w:cs="Times New Roman"/>
          <w:color w:val="auto"/>
        </w:rPr>
        <w:t>内使用</w:t>
      </w:r>
      <w:r w:rsidR="00A55F3A" w:rsidRPr="00292945">
        <w:rPr>
          <w:rFonts w:ascii="Times New Roman" w:eastAsia="宋体" w:hAnsi="Times New Roman" w:cs="Times New Roman"/>
          <w:color w:val="auto"/>
        </w:rPr>
        <w:t>天津数字认证有限公司</w:t>
      </w:r>
      <w:r w:rsidR="00D821A5" w:rsidRPr="00292945">
        <w:rPr>
          <w:rFonts w:ascii="Times New Roman" w:eastAsia="宋体" w:hAnsi="Times New Roman" w:cs="Times New Roman"/>
          <w:color w:val="auto"/>
        </w:rPr>
        <w:t>发出的</w:t>
      </w:r>
      <w:r w:rsidR="00D821A5" w:rsidRPr="00292945">
        <w:rPr>
          <w:rFonts w:ascii="Times New Roman" w:eastAsia="宋体" w:hAnsi="Times New Roman" w:cs="Times New Roman"/>
          <w:color w:val="auto"/>
        </w:rPr>
        <w:t>CA</w:t>
      </w:r>
      <w:r w:rsidR="00D821A5" w:rsidRPr="00292945">
        <w:rPr>
          <w:rFonts w:ascii="Times New Roman" w:eastAsia="宋体" w:hAnsi="Times New Roman" w:cs="Times New Roman"/>
          <w:color w:val="auto"/>
        </w:rPr>
        <w:t>数字证书（原天津市电子认证中心发出尚在有效期内的</w:t>
      </w:r>
      <w:r w:rsidR="00D821A5" w:rsidRPr="00292945">
        <w:rPr>
          <w:rFonts w:ascii="Times New Roman" w:eastAsia="宋体" w:hAnsi="Times New Roman" w:cs="Times New Roman"/>
          <w:color w:val="auto"/>
        </w:rPr>
        <w:t>CA</w:t>
      </w:r>
      <w:r w:rsidR="00D821A5" w:rsidRPr="00292945">
        <w:rPr>
          <w:rFonts w:ascii="Times New Roman" w:eastAsia="宋体" w:hAnsi="Times New Roman" w:cs="Times New Roman"/>
          <w:color w:val="auto"/>
        </w:rPr>
        <w:t>数字证书仍可使用）</w:t>
      </w:r>
      <w:r w:rsidR="002B4ABB" w:rsidRPr="00292945">
        <w:rPr>
          <w:rFonts w:ascii="Times New Roman" w:eastAsia="宋体" w:hAnsi="Times New Roman" w:cs="Times New Roman" w:hint="eastAsia"/>
          <w:color w:val="auto"/>
        </w:rPr>
        <w:t>登录</w:t>
      </w:r>
      <w:r w:rsidRPr="00292945">
        <w:rPr>
          <w:rFonts w:ascii="Times New Roman" w:eastAsia="宋体" w:hAnsi="Times New Roman" w:cs="Times New Roman" w:hint="eastAsia"/>
          <w:color w:val="auto"/>
        </w:rPr>
        <w:t>天津市政府采购中心网（网址：</w:t>
      </w:r>
      <w:r w:rsidRPr="00292945">
        <w:rPr>
          <w:rFonts w:ascii="Times New Roman" w:eastAsia="宋体" w:hAnsi="Times New Roman" w:cs="Times New Roman" w:hint="eastAsia"/>
          <w:color w:val="auto"/>
        </w:rPr>
        <w:t>http://tjgpc.zwfwb.tj.gov.cn</w:t>
      </w:r>
      <w:r w:rsidRPr="00292945">
        <w:rPr>
          <w:rFonts w:ascii="Times New Roman" w:eastAsia="宋体" w:hAnsi="Times New Roman" w:cs="Times New Roman" w:hint="eastAsia"/>
          <w:color w:val="auto"/>
        </w:rPr>
        <w:t>）</w:t>
      </w:r>
      <w:r w:rsidRPr="00292945">
        <w:rPr>
          <w:rFonts w:ascii="Times New Roman" w:eastAsia="宋体" w:hAnsi="Times New Roman" w:cs="Times New Roman" w:hint="eastAsia"/>
          <w:color w:val="auto"/>
        </w:rPr>
        <w:t>-</w:t>
      </w:r>
      <w:r w:rsidRPr="00292945">
        <w:rPr>
          <w:rFonts w:ascii="Times New Roman" w:eastAsia="宋体" w:hAnsi="Times New Roman" w:cs="Times New Roman" w:hint="eastAsia"/>
          <w:color w:val="auto"/>
        </w:rPr>
        <w:t>“</w:t>
      </w:r>
      <w:r w:rsidR="000E74D0" w:rsidRPr="00292945">
        <w:rPr>
          <w:rFonts w:ascii="Times New Roman" w:eastAsia="宋体" w:hAnsi="Times New Roman" w:cs="Times New Roman" w:hint="eastAsia"/>
          <w:color w:val="auto"/>
        </w:rPr>
        <w:t>网上招投标”</w:t>
      </w:r>
      <w:r w:rsidR="000E74D0" w:rsidRPr="00292945">
        <w:rPr>
          <w:rFonts w:ascii="Times New Roman" w:eastAsia="宋体" w:hAnsi="Times New Roman" w:cs="Times New Roman" w:hint="eastAsia"/>
          <w:color w:val="auto"/>
        </w:rPr>
        <w:t>-</w:t>
      </w:r>
      <w:r w:rsidR="000E74D0" w:rsidRPr="00292945">
        <w:rPr>
          <w:rFonts w:ascii="Times New Roman" w:eastAsia="宋体" w:hAnsi="Times New Roman" w:cs="Times New Roman" w:hint="eastAsia"/>
          <w:color w:val="auto"/>
        </w:rPr>
        <w:t>“供应商登录”</w:t>
      </w:r>
      <w:r w:rsidR="000E74D0" w:rsidRPr="00292945">
        <w:rPr>
          <w:rFonts w:ascii="Times New Roman" w:eastAsia="宋体" w:hAnsi="Times New Roman" w:cs="Times New Roman" w:hint="eastAsia"/>
          <w:color w:val="auto"/>
        </w:rPr>
        <w:t>-</w:t>
      </w:r>
      <w:r w:rsidR="000E74D0" w:rsidRPr="00292945">
        <w:rPr>
          <w:rFonts w:ascii="Times New Roman" w:eastAsia="宋体" w:hAnsi="Times New Roman" w:cs="Times New Roman" w:hint="eastAsia"/>
          <w:color w:val="auto"/>
        </w:rPr>
        <w:t>“市级集采机构入口”</w:t>
      </w:r>
      <w:r w:rsidRPr="00292945">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（三）网上开标公示时间：</w:t>
      </w:r>
      <w:r w:rsidR="00593FA9" w:rsidRPr="00292945">
        <w:rPr>
          <w:rFonts w:ascii="Times New Roman" w:eastAsia="宋体" w:hAnsi="Times New Roman" w:cs="Times New Roman"/>
          <w:color w:val="auto"/>
        </w:rPr>
        <w:t>2024</w:t>
      </w:r>
      <w:r w:rsidRPr="00292945">
        <w:rPr>
          <w:rFonts w:ascii="Times New Roman" w:eastAsia="宋体" w:hAnsi="Times New Roman" w:cs="Times New Roman"/>
          <w:color w:val="auto"/>
        </w:rPr>
        <w:t>年</w:t>
      </w:r>
      <w:r w:rsidR="003B2813" w:rsidRPr="00292945">
        <w:rPr>
          <w:rFonts w:ascii="Times New Roman" w:eastAsia="宋体" w:hAnsi="Times New Roman" w:cs="Times New Roman" w:hint="eastAsia"/>
          <w:color w:val="auto"/>
        </w:rPr>
        <w:t>10</w:t>
      </w:r>
      <w:r w:rsidRPr="00292945">
        <w:rPr>
          <w:rFonts w:ascii="Times New Roman" w:eastAsia="宋体" w:hAnsi="Times New Roman" w:cs="Times New Roman"/>
          <w:color w:val="auto"/>
        </w:rPr>
        <w:t>月</w:t>
      </w:r>
      <w:r w:rsidR="003B2813" w:rsidRPr="00292945">
        <w:rPr>
          <w:rFonts w:ascii="Times New Roman" w:eastAsia="宋体" w:hAnsi="Times New Roman" w:cs="Times New Roman" w:hint="eastAsia"/>
          <w:color w:val="auto"/>
        </w:rPr>
        <w:t>24</w:t>
      </w:r>
      <w:r w:rsidRPr="00292945">
        <w:rPr>
          <w:rFonts w:ascii="Times New Roman" w:eastAsia="宋体" w:hAnsi="Times New Roman" w:cs="Times New Roman"/>
          <w:color w:val="auto"/>
        </w:rPr>
        <w:t>日</w:t>
      </w:r>
      <w:r w:rsidRPr="00292945">
        <w:rPr>
          <w:rFonts w:ascii="Times New Roman" w:eastAsia="宋体" w:hAnsi="Times New Roman" w:cs="Times New Roman"/>
          <w:color w:val="auto"/>
        </w:rPr>
        <w:t>9:</w:t>
      </w:r>
      <w:r w:rsidRPr="00292945">
        <w:rPr>
          <w:rFonts w:ascii="Times New Roman" w:eastAsia="宋体" w:hAnsi="Times New Roman" w:cs="Times New Roman" w:hint="eastAsia"/>
          <w:color w:val="auto"/>
        </w:rPr>
        <w:t>30</w:t>
      </w:r>
      <w:r w:rsidRPr="00292945">
        <w:rPr>
          <w:rFonts w:ascii="Times New Roman" w:eastAsia="宋体" w:hAnsi="Times New Roman" w:cs="Times New Roman"/>
          <w:color w:val="auto"/>
        </w:rPr>
        <w:t>至</w:t>
      </w:r>
      <w:r w:rsidRPr="00292945">
        <w:rPr>
          <w:rFonts w:ascii="Times New Roman" w:eastAsia="宋体" w:hAnsi="Times New Roman" w:cs="Times New Roman"/>
          <w:color w:val="auto"/>
        </w:rPr>
        <w:t>12:00</w:t>
      </w:r>
      <w:r w:rsidRPr="00292945">
        <w:rPr>
          <w:rFonts w:ascii="Times New Roman" w:eastAsia="宋体" w:hAnsi="Times New Roman" w:cs="Times New Roman"/>
          <w:color w:val="auto"/>
        </w:rPr>
        <w:t>。</w:t>
      </w:r>
      <w:r w:rsidRPr="00292945">
        <w:rPr>
          <w:rFonts w:ascii="Times New Roman" w:eastAsia="宋体" w:hAnsi="Times New Roman" w:cs="Times New Roman" w:hint="eastAsia"/>
          <w:color w:val="auto"/>
        </w:rPr>
        <w:t>投标人可在规定时间内使用</w:t>
      </w:r>
      <w:r w:rsidR="00A55F3A" w:rsidRPr="00292945">
        <w:rPr>
          <w:rFonts w:ascii="Times New Roman" w:eastAsia="宋体" w:hAnsi="Times New Roman" w:cs="Times New Roman" w:hint="eastAsia"/>
          <w:color w:val="auto"/>
        </w:rPr>
        <w:t>天津数字认证有限公司</w:t>
      </w:r>
      <w:r w:rsidR="00D821A5" w:rsidRPr="00292945">
        <w:rPr>
          <w:rFonts w:ascii="Times New Roman" w:eastAsia="宋体" w:hAnsi="Times New Roman" w:cs="Times New Roman" w:hint="eastAsia"/>
          <w:color w:val="auto"/>
        </w:rPr>
        <w:t>发出的</w:t>
      </w:r>
      <w:r w:rsidR="00D821A5" w:rsidRPr="00292945">
        <w:rPr>
          <w:rFonts w:ascii="Times New Roman" w:eastAsia="宋体" w:hAnsi="Times New Roman" w:cs="Times New Roman" w:hint="eastAsia"/>
          <w:color w:val="auto"/>
        </w:rPr>
        <w:t>CA</w:t>
      </w:r>
      <w:r w:rsidR="00D821A5" w:rsidRPr="00292945">
        <w:rPr>
          <w:rFonts w:ascii="Times New Roman" w:eastAsia="宋体" w:hAnsi="Times New Roman" w:cs="Times New Roman" w:hint="eastAsia"/>
          <w:color w:val="auto"/>
        </w:rPr>
        <w:t>数字证书（原天津市电子认证中心发</w:t>
      </w:r>
      <w:r w:rsidR="00D821A5">
        <w:rPr>
          <w:rFonts w:ascii="Times New Roman" w:eastAsia="宋体" w:hAnsi="Times New Roman" w:cs="Times New Roman" w:hint="eastAsia"/>
          <w:color w:val="auto"/>
        </w:rPr>
        <w:t>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3B2813">
        <w:rPr>
          <w:rFonts w:ascii="Times New Roman" w:eastAsia="宋体" w:hAnsi="Times New Roman" w:cs="Times New Roman" w:hint="eastAsia"/>
          <w:color w:val="auto"/>
        </w:rPr>
        <w:t>李楠、</w:t>
      </w:r>
      <w:r w:rsidR="003B2813">
        <w:rPr>
          <w:rFonts w:ascii="Times New Roman" w:eastAsia="宋体" w:hAnsi="Times New Roman" w:cs="Times New Roman"/>
          <w:color w:val="auto"/>
        </w:rPr>
        <w:t>鲁志强</w:t>
      </w:r>
      <w:r w:rsidR="003B2813">
        <w:rPr>
          <w:rFonts w:ascii="Times New Roman" w:eastAsia="宋体" w:hAnsi="Times New Roman" w:cs="Times New Roman" w:hint="eastAsia"/>
          <w:color w:val="auto"/>
        </w:rPr>
        <w:t>、</w:t>
      </w:r>
      <w:r w:rsidR="003B2813">
        <w:rPr>
          <w:rFonts w:ascii="Times New Roman" w:eastAsia="宋体" w:hAnsi="Times New Roman" w:cs="Times New Roman"/>
          <w:color w:val="auto"/>
        </w:rPr>
        <w:t>杨光</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lastRenderedPageBreak/>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B2813">
        <w:rPr>
          <w:rFonts w:ascii="Times New Roman" w:eastAsia="宋体" w:hAnsi="Times New Roman" w:cs="Times New Roman" w:hint="eastAsia"/>
          <w:color w:val="auto"/>
        </w:rPr>
        <w:t>8301</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3B2813" w:rsidRPr="003B2813">
        <w:rPr>
          <w:rFonts w:ascii="Times New Roman" w:eastAsia="宋体" w:hAnsi="Times New Roman" w:cs="Times New Roman" w:hint="eastAsia"/>
          <w:color w:val="auto"/>
        </w:rPr>
        <w:t>天津市应急管理局</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3B2813" w:rsidRPr="003B2813">
        <w:rPr>
          <w:rFonts w:ascii="Times New Roman" w:eastAsia="宋体" w:hAnsi="Times New Roman" w:cs="Times New Roman" w:hint="eastAsia"/>
          <w:color w:val="auto"/>
        </w:rPr>
        <w:t>天津市河西区怒江道</w:t>
      </w:r>
      <w:r w:rsidR="003B2813" w:rsidRPr="003B2813">
        <w:rPr>
          <w:rFonts w:ascii="Times New Roman" w:eastAsia="宋体" w:hAnsi="Times New Roman" w:cs="Times New Roman" w:hint="eastAsia"/>
          <w:color w:val="auto"/>
        </w:rPr>
        <w:t>58</w:t>
      </w:r>
      <w:r w:rsidR="003B2813" w:rsidRPr="003B2813">
        <w:rPr>
          <w:rFonts w:ascii="Times New Roman" w:eastAsia="宋体" w:hAnsi="Times New Roman" w:cs="Times New Roman" w:hint="eastAsia"/>
          <w:color w:val="auto"/>
        </w:rPr>
        <w:t>号</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3B2813" w:rsidRPr="003B2813">
        <w:rPr>
          <w:rFonts w:ascii="Times New Roman" w:eastAsia="宋体" w:hAnsi="Times New Roman" w:cs="Times New Roman" w:hint="eastAsia"/>
          <w:color w:val="auto"/>
        </w:rPr>
        <w:t>谢海林</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3B2813" w:rsidRPr="003B2813">
        <w:rPr>
          <w:rFonts w:ascii="Times New Roman" w:eastAsia="宋体" w:hAnsi="Times New Roman" w:cs="Times New Roman"/>
          <w:color w:val="auto"/>
        </w:rPr>
        <w:t>022-28051736</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D442B" w:rsidRPr="00B6667F" w:rsidRDefault="00ED442B" w:rsidP="00ED442B">
      <w:pPr>
        <w:pStyle w:val="Default"/>
        <w:spacing w:line="360" w:lineRule="auto"/>
        <w:ind w:firstLineChars="200" w:firstLine="446"/>
        <w:rPr>
          <w:rFonts w:ascii="Times New Roman" w:eastAsia="宋体" w:hAnsi="Times New Roman" w:cs="Times New Roman"/>
          <w:color w:val="auto"/>
        </w:rPr>
      </w:pPr>
      <w:r w:rsidRPr="00B6667F">
        <w:rPr>
          <w:rFonts w:ascii="Times New Roman" w:eastAsia="宋体" w:hAnsi="Times New Roman" w:cs="Times New Roman" w:hint="eastAsia"/>
          <w:color w:val="auto"/>
        </w:rPr>
        <w:t xml:space="preserve">1. </w:t>
      </w:r>
      <w:r w:rsidRPr="00B6667F">
        <w:rPr>
          <w:rFonts w:ascii="Times New Roman" w:eastAsia="宋体" w:hAnsi="Times New Roman" w:cs="Times New Roman" w:hint="eastAsia"/>
          <w:color w:val="auto"/>
        </w:rPr>
        <w:t>联系部门：</w:t>
      </w:r>
      <w:r w:rsidR="003B2813" w:rsidRPr="00B6667F">
        <w:rPr>
          <w:rFonts w:ascii="Times New Roman" w:eastAsia="宋体" w:hAnsi="Times New Roman" w:cs="Times New Roman" w:hint="eastAsia"/>
          <w:color w:val="auto"/>
        </w:rPr>
        <w:t>天津市应急管理局</w:t>
      </w:r>
    </w:p>
    <w:p w:rsidR="00ED442B" w:rsidRPr="00B6667F" w:rsidRDefault="00ED442B" w:rsidP="00ED442B">
      <w:pPr>
        <w:pStyle w:val="Default"/>
        <w:spacing w:line="360" w:lineRule="auto"/>
        <w:ind w:firstLineChars="200" w:firstLine="446"/>
        <w:rPr>
          <w:rFonts w:ascii="Times New Roman" w:eastAsia="宋体" w:hAnsi="Times New Roman" w:cs="Times New Roman"/>
          <w:color w:val="auto"/>
        </w:rPr>
      </w:pPr>
      <w:r w:rsidRPr="00B6667F">
        <w:rPr>
          <w:rFonts w:ascii="Times New Roman" w:eastAsia="宋体" w:hAnsi="Times New Roman" w:cs="Times New Roman" w:hint="eastAsia"/>
          <w:color w:val="auto"/>
        </w:rPr>
        <w:t xml:space="preserve">2. </w:t>
      </w:r>
      <w:r w:rsidRPr="00B6667F">
        <w:rPr>
          <w:rFonts w:ascii="Times New Roman" w:eastAsia="宋体" w:hAnsi="Times New Roman" w:cs="Times New Roman" w:hint="eastAsia"/>
          <w:color w:val="auto"/>
        </w:rPr>
        <w:t>联系地址：</w:t>
      </w:r>
      <w:r w:rsidR="003B2813" w:rsidRPr="00B6667F">
        <w:rPr>
          <w:rFonts w:ascii="Times New Roman" w:eastAsia="宋体" w:hAnsi="Times New Roman" w:cs="Times New Roman" w:hint="eastAsia"/>
          <w:color w:val="auto"/>
        </w:rPr>
        <w:t>天津市河西区怒江道</w:t>
      </w:r>
      <w:r w:rsidR="003B2813" w:rsidRPr="00B6667F">
        <w:rPr>
          <w:rFonts w:ascii="Times New Roman" w:eastAsia="宋体" w:hAnsi="Times New Roman" w:cs="Times New Roman" w:hint="eastAsia"/>
          <w:color w:val="auto"/>
        </w:rPr>
        <w:t>58</w:t>
      </w:r>
      <w:r w:rsidR="003B2813" w:rsidRPr="00B6667F">
        <w:rPr>
          <w:rFonts w:ascii="Times New Roman" w:eastAsia="宋体" w:hAnsi="Times New Roman" w:cs="Times New Roman" w:hint="eastAsia"/>
          <w:color w:val="auto"/>
        </w:rPr>
        <w:t>号</w:t>
      </w:r>
    </w:p>
    <w:p w:rsidR="00ED442B" w:rsidRPr="00B6667F" w:rsidRDefault="00ED442B" w:rsidP="00ED442B">
      <w:pPr>
        <w:pStyle w:val="Default"/>
        <w:spacing w:line="360" w:lineRule="auto"/>
        <w:ind w:firstLineChars="200" w:firstLine="446"/>
        <w:rPr>
          <w:rFonts w:ascii="Times New Roman" w:eastAsia="宋体" w:hAnsi="Times New Roman" w:cs="Times New Roman"/>
          <w:color w:val="auto"/>
        </w:rPr>
      </w:pPr>
      <w:r w:rsidRPr="00B6667F">
        <w:rPr>
          <w:rFonts w:ascii="Times New Roman" w:eastAsia="宋体" w:hAnsi="Times New Roman" w:cs="Times New Roman" w:hint="eastAsia"/>
          <w:color w:val="auto"/>
        </w:rPr>
        <w:t xml:space="preserve">3. </w:t>
      </w:r>
      <w:r w:rsidRPr="00B6667F">
        <w:rPr>
          <w:rFonts w:ascii="Times New Roman" w:eastAsia="宋体" w:hAnsi="Times New Roman" w:cs="Times New Roman" w:hint="eastAsia"/>
          <w:color w:val="auto"/>
        </w:rPr>
        <w:t>联</w:t>
      </w:r>
      <w:r w:rsidRPr="00B6667F">
        <w:rPr>
          <w:rFonts w:ascii="Times New Roman" w:eastAsia="宋体" w:hAnsi="Times New Roman" w:cs="Times New Roman" w:hint="eastAsia"/>
          <w:color w:val="auto"/>
        </w:rPr>
        <w:t xml:space="preserve"> </w:t>
      </w:r>
      <w:r w:rsidRPr="00B6667F">
        <w:rPr>
          <w:rFonts w:ascii="Times New Roman" w:eastAsia="宋体" w:hAnsi="Times New Roman" w:cs="Times New Roman" w:hint="eastAsia"/>
          <w:color w:val="auto"/>
        </w:rPr>
        <w:t>系</w:t>
      </w:r>
      <w:r w:rsidRPr="00B6667F">
        <w:rPr>
          <w:rFonts w:ascii="Times New Roman" w:eastAsia="宋体" w:hAnsi="Times New Roman" w:cs="Times New Roman" w:hint="eastAsia"/>
          <w:color w:val="auto"/>
        </w:rPr>
        <w:t xml:space="preserve"> </w:t>
      </w:r>
      <w:r w:rsidRPr="00B6667F">
        <w:rPr>
          <w:rFonts w:ascii="Times New Roman" w:eastAsia="宋体" w:hAnsi="Times New Roman" w:cs="Times New Roman" w:hint="eastAsia"/>
          <w:color w:val="auto"/>
        </w:rPr>
        <w:t>人：</w:t>
      </w:r>
      <w:r w:rsidR="003B2813" w:rsidRPr="00B6667F">
        <w:rPr>
          <w:rFonts w:ascii="Times New Roman" w:eastAsia="宋体" w:hAnsi="Times New Roman" w:cs="Times New Roman" w:hint="eastAsia"/>
          <w:color w:val="auto"/>
        </w:rPr>
        <w:t>高文通</w:t>
      </w:r>
    </w:p>
    <w:p w:rsidR="00ED442B" w:rsidRPr="00B6667F" w:rsidRDefault="00ED442B" w:rsidP="00ED442B">
      <w:pPr>
        <w:pStyle w:val="Default"/>
        <w:spacing w:line="360" w:lineRule="auto"/>
        <w:ind w:firstLineChars="200" w:firstLine="446"/>
        <w:rPr>
          <w:rFonts w:ascii="Times New Roman" w:eastAsia="宋体" w:hAnsi="Times New Roman" w:cs="Times New Roman"/>
          <w:color w:val="auto"/>
        </w:rPr>
      </w:pPr>
      <w:r w:rsidRPr="00B6667F">
        <w:rPr>
          <w:rFonts w:ascii="Times New Roman" w:eastAsia="宋体" w:hAnsi="Times New Roman" w:cs="Times New Roman" w:hint="eastAsia"/>
          <w:color w:val="auto"/>
        </w:rPr>
        <w:t xml:space="preserve">4. </w:t>
      </w:r>
      <w:r w:rsidRPr="00B6667F">
        <w:rPr>
          <w:rFonts w:ascii="Times New Roman" w:eastAsia="宋体" w:hAnsi="Times New Roman" w:cs="Times New Roman" w:hint="eastAsia"/>
          <w:color w:val="auto"/>
        </w:rPr>
        <w:t>联系方式：</w:t>
      </w:r>
      <w:r w:rsidR="003B2813" w:rsidRPr="00B6667F">
        <w:rPr>
          <w:rFonts w:ascii="Times New Roman" w:eastAsia="宋体" w:hAnsi="Times New Roman" w:cs="Times New Roman"/>
          <w:color w:val="auto"/>
        </w:rPr>
        <w:t>022-28051602</w:t>
      </w:r>
    </w:p>
    <w:p w:rsidR="00ED442B" w:rsidRPr="008111A5" w:rsidRDefault="00ED442B" w:rsidP="00ED442B">
      <w:pPr>
        <w:pStyle w:val="Default"/>
        <w:spacing w:line="360" w:lineRule="auto"/>
        <w:ind w:firstLineChars="200" w:firstLine="446"/>
        <w:jc w:val="both"/>
        <w:rPr>
          <w:rFonts w:ascii="Times New Roman" w:eastAsia="宋体" w:hAnsi="Times New Roman" w:cs="Times New Roman"/>
          <w:color w:val="auto"/>
        </w:rPr>
      </w:pPr>
      <w:r w:rsidRPr="00B6667F">
        <w:rPr>
          <w:rFonts w:ascii="Times New Roman" w:eastAsia="宋体" w:hAnsi="Times New Roman" w:cs="Times New Roman" w:hint="eastAsia"/>
          <w:color w:val="auto"/>
        </w:rPr>
        <w:t>（二）供应商对质疑答复不满意的，或</w:t>
      </w:r>
      <w:r w:rsidRPr="008111A5">
        <w:rPr>
          <w:rFonts w:ascii="Times New Roman" w:eastAsia="宋体" w:hAnsi="Times New Roman" w:cs="Times New Roman" w:hint="eastAsia"/>
          <w:color w:val="auto"/>
        </w:rPr>
        <w:t>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w:t>
      </w:r>
      <w:r w:rsidRPr="00E3427C">
        <w:rPr>
          <w:rFonts w:ascii="Times New Roman" w:eastAsia="宋体" w:hAnsi="Times New Roman" w:cs="Times New Roman" w:hint="eastAsia"/>
          <w:color w:val="auto"/>
        </w:rPr>
        <w:lastRenderedPageBreak/>
        <w:t>部门</w:t>
      </w:r>
      <w:r w:rsidRPr="008111A5">
        <w:rPr>
          <w:rFonts w:ascii="Times New Roman" w:eastAsia="宋体" w:hAnsi="Times New Roman" w:cs="Times New Roman" w:hint="eastAsia"/>
          <w:color w:val="auto"/>
        </w:rPr>
        <w:t>提出投诉，逾期不予受理。</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ED442B" w:rsidRPr="00292945" w:rsidRDefault="00ED442B"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十</w:t>
      </w:r>
      <w:r w:rsidRPr="00292945">
        <w:rPr>
          <w:rFonts w:ascii="Times New Roman" w:eastAsia="宋体" w:hAnsi="Times New Roman" w:cs="Times New Roman" w:hint="eastAsia"/>
          <w:color w:val="auto"/>
        </w:rPr>
        <w:t>四</w:t>
      </w:r>
      <w:r w:rsidRPr="00292945">
        <w:rPr>
          <w:rFonts w:ascii="Times New Roman" w:eastAsia="宋体" w:hAnsi="Times New Roman" w:cs="Times New Roman"/>
          <w:color w:val="auto"/>
        </w:rPr>
        <w:t>、招标代理服务费</w:t>
      </w:r>
    </w:p>
    <w:p w:rsidR="00FC3417" w:rsidRPr="00292945" w:rsidRDefault="00FC3417" w:rsidP="00FC3417">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本项目第一包</w:t>
      </w:r>
      <w:r w:rsidRPr="00292945">
        <w:rPr>
          <w:rFonts w:ascii="Times New Roman" w:eastAsia="宋体" w:hAnsi="Times New Roman" w:cs="Times New Roman" w:hint="eastAsia"/>
          <w:color w:val="auto"/>
        </w:rPr>
        <w:t>收取招标代理服务费，</w:t>
      </w:r>
      <w:r w:rsidRPr="00292945">
        <w:rPr>
          <w:rFonts w:ascii="Times New Roman" w:eastAsia="宋体" w:hAnsi="Times New Roman" w:cs="Times New Roman"/>
          <w:color w:val="auto"/>
        </w:rPr>
        <w:t>第二包</w:t>
      </w:r>
      <w:r w:rsidRPr="00292945">
        <w:rPr>
          <w:rFonts w:ascii="Times New Roman" w:eastAsia="宋体" w:hAnsi="Times New Roman" w:cs="Times New Roman" w:hint="eastAsia"/>
          <w:color w:val="auto"/>
        </w:rPr>
        <w:t>不收取招标代理服务费。</w:t>
      </w:r>
    </w:p>
    <w:p w:rsidR="00ED442B" w:rsidRPr="00292945" w:rsidRDefault="00ED442B"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color w:val="auto"/>
        </w:rPr>
        <w:t>本项目</w:t>
      </w:r>
      <w:r w:rsidR="003B2813" w:rsidRPr="00292945">
        <w:rPr>
          <w:rFonts w:ascii="Times New Roman" w:eastAsia="宋体" w:hAnsi="Times New Roman" w:cs="Times New Roman"/>
          <w:color w:val="auto"/>
        </w:rPr>
        <w:t>第一包服务部分</w:t>
      </w:r>
      <w:r w:rsidRPr="00292945">
        <w:rPr>
          <w:rFonts w:ascii="Times New Roman" w:eastAsia="宋体" w:hAnsi="Times New Roman" w:cs="Times New Roman"/>
          <w:color w:val="auto"/>
        </w:rPr>
        <w:t>按以下比例向中标供应商收取招标代理服务费</w:t>
      </w:r>
      <w:r w:rsidR="00261D20" w:rsidRPr="0029294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442B" w:rsidRPr="00292945" w:rsidTr="00B11142">
        <w:trPr>
          <w:trHeight w:val="440"/>
          <w:tblHeader/>
          <w:jc w:val="center"/>
        </w:trPr>
        <w:tc>
          <w:tcPr>
            <w:tcW w:w="3656" w:type="dxa"/>
            <w:vAlign w:val="center"/>
          </w:tcPr>
          <w:p w:rsidR="00ED442B" w:rsidRPr="00292945" w:rsidRDefault="00ED442B" w:rsidP="00B11142">
            <w:pPr>
              <w:tabs>
                <w:tab w:val="num" w:pos="750"/>
                <w:tab w:val="num" w:pos="840"/>
              </w:tabs>
              <w:adjustRightInd w:val="0"/>
              <w:snapToGrid w:val="0"/>
              <w:jc w:val="center"/>
              <w:rPr>
                <w:sz w:val="24"/>
              </w:rPr>
            </w:pPr>
            <w:r w:rsidRPr="00292945">
              <w:rPr>
                <w:sz w:val="24"/>
              </w:rPr>
              <w:t>中标金额</w:t>
            </w:r>
            <w:r w:rsidRPr="00292945">
              <w:rPr>
                <w:rFonts w:hint="eastAsia"/>
                <w:sz w:val="24"/>
              </w:rPr>
              <w:t>（万元）</w:t>
            </w:r>
          </w:p>
        </w:tc>
        <w:tc>
          <w:tcPr>
            <w:tcW w:w="3657" w:type="dxa"/>
            <w:vAlign w:val="center"/>
          </w:tcPr>
          <w:p w:rsidR="00ED442B" w:rsidRPr="00292945" w:rsidRDefault="00ED442B" w:rsidP="00B11142">
            <w:pPr>
              <w:tabs>
                <w:tab w:val="num" w:pos="750"/>
                <w:tab w:val="num" w:pos="840"/>
              </w:tabs>
              <w:adjustRightInd w:val="0"/>
              <w:snapToGrid w:val="0"/>
              <w:jc w:val="center"/>
              <w:rPr>
                <w:sz w:val="24"/>
              </w:rPr>
            </w:pPr>
            <w:r w:rsidRPr="00292945">
              <w:rPr>
                <w:sz w:val="24"/>
              </w:rPr>
              <w:t>费率</w:t>
            </w:r>
          </w:p>
        </w:tc>
      </w:tr>
      <w:tr w:rsidR="00ED442B" w:rsidRPr="00292945" w:rsidTr="00B11142">
        <w:trPr>
          <w:trHeight w:val="440"/>
          <w:jc w:val="center"/>
        </w:trPr>
        <w:tc>
          <w:tcPr>
            <w:tcW w:w="3656" w:type="dxa"/>
            <w:vAlign w:val="center"/>
          </w:tcPr>
          <w:p w:rsidR="00ED442B" w:rsidRPr="00292945" w:rsidRDefault="00ED442B" w:rsidP="00B11142">
            <w:pPr>
              <w:tabs>
                <w:tab w:val="num" w:pos="750"/>
                <w:tab w:val="num" w:pos="840"/>
              </w:tabs>
              <w:adjustRightInd w:val="0"/>
              <w:snapToGrid w:val="0"/>
              <w:jc w:val="center"/>
              <w:rPr>
                <w:sz w:val="24"/>
              </w:rPr>
            </w:pPr>
            <w:r w:rsidRPr="00292945">
              <w:rPr>
                <w:sz w:val="24"/>
              </w:rPr>
              <w:t>100</w:t>
            </w:r>
            <w:r w:rsidRPr="00292945">
              <w:rPr>
                <w:sz w:val="24"/>
              </w:rPr>
              <w:t>以下</w:t>
            </w:r>
          </w:p>
        </w:tc>
        <w:tc>
          <w:tcPr>
            <w:tcW w:w="3657" w:type="dxa"/>
            <w:vAlign w:val="center"/>
          </w:tcPr>
          <w:p w:rsidR="00ED442B" w:rsidRPr="00292945" w:rsidRDefault="00ED442B" w:rsidP="00B11142">
            <w:pPr>
              <w:tabs>
                <w:tab w:val="num" w:pos="750"/>
                <w:tab w:val="num" w:pos="840"/>
              </w:tabs>
              <w:adjustRightInd w:val="0"/>
              <w:snapToGrid w:val="0"/>
              <w:jc w:val="center"/>
              <w:rPr>
                <w:sz w:val="24"/>
              </w:rPr>
            </w:pPr>
            <w:r w:rsidRPr="00292945">
              <w:rPr>
                <w:sz w:val="24"/>
              </w:rPr>
              <w:t>1%</w:t>
            </w:r>
          </w:p>
        </w:tc>
      </w:tr>
      <w:tr w:rsidR="00ED442B" w:rsidRPr="00292945" w:rsidTr="00B11142">
        <w:trPr>
          <w:trHeight w:val="440"/>
          <w:jc w:val="center"/>
        </w:trPr>
        <w:tc>
          <w:tcPr>
            <w:tcW w:w="3656" w:type="dxa"/>
            <w:vAlign w:val="center"/>
          </w:tcPr>
          <w:p w:rsidR="00ED442B" w:rsidRPr="00292945" w:rsidRDefault="00ED442B" w:rsidP="00B11142">
            <w:pPr>
              <w:tabs>
                <w:tab w:val="num" w:pos="750"/>
                <w:tab w:val="num" w:pos="840"/>
              </w:tabs>
              <w:adjustRightInd w:val="0"/>
              <w:snapToGrid w:val="0"/>
              <w:jc w:val="center"/>
              <w:rPr>
                <w:sz w:val="24"/>
              </w:rPr>
            </w:pPr>
            <w:r w:rsidRPr="00292945">
              <w:rPr>
                <w:sz w:val="24"/>
              </w:rPr>
              <w:t>100-500</w:t>
            </w:r>
          </w:p>
        </w:tc>
        <w:tc>
          <w:tcPr>
            <w:tcW w:w="3657" w:type="dxa"/>
            <w:vAlign w:val="center"/>
          </w:tcPr>
          <w:p w:rsidR="00ED442B" w:rsidRPr="00292945" w:rsidRDefault="00ED442B" w:rsidP="00B11142">
            <w:pPr>
              <w:tabs>
                <w:tab w:val="num" w:pos="750"/>
                <w:tab w:val="num" w:pos="840"/>
              </w:tabs>
              <w:adjustRightInd w:val="0"/>
              <w:snapToGrid w:val="0"/>
              <w:jc w:val="center"/>
              <w:rPr>
                <w:sz w:val="24"/>
              </w:rPr>
            </w:pPr>
            <w:r w:rsidRPr="00292945">
              <w:rPr>
                <w:rFonts w:hint="eastAsia"/>
                <w:sz w:val="24"/>
              </w:rPr>
              <w:t>0.8</w:t>
            </w:r>
            <w:r w:rsidRPr="00292945">
              <w:rPr>
                <w:sz w:val="24"/>
              </w:rPr>
              <w:t>%</w:t>
            </w:r>
          </w:p>
        </w:tc>
      </w:tr>
      <w:tr w:rsidR="00ED442B" w:rsidRPr="00292945" w:rsidTr="00B11142">
        <w:trPr>
          <w:trHeight w:val="440"/>
          <w:jc w:val="center"/>
        </w:trPr>
        <w:tc>
          <w:tcPr>
            <w:tcW w:w="3656" w:type="dxa"/>
            <w:vAlign w:val="center"/>
          </w:tcPr>
          <w:p w:rsidR="00ED442B" w:rsidRPr="00292945" w:rsidRDefault="00ED442B" w:rsidP="00992830">
            <w:pPr>
              <w:tabs>
                <w:tab w:val="num" w:pos="750"/>
                <w:tab w:val="num" w:pos="840"/>
              </w:tabs>
              <w:adjustRightInd w:val="0"/>
              <w:snapToGrid w:val="0"/>
              <w:jc w:val="center"/>
              <w:rPr>
                <w:sz w:val="24"/>
              </w:rPr>
            </w:pPr>
            <w:r w:rsidRPr="00292945">
              <w:rPr>
                <w:sz w:val="24"/>
              </w:rPr>
              <w:t>500-1000</w:t>
            </w:r>
          </w:p>
        </w:tc>
        <w:tc>
          <w:tcPr>
            <w:tcW w:w="3657" w:type="dxa"/>
            <w:vAlign w:val="center"/>
          </w:tcPr>
          <w:p w:rsidR="00ED442B" w:rsidRPr="00292945" w:rsidRDefault="00ED442B" w:rsidP="00B11142">
            <w:pPr>
              <w:tabs>
                <w:tab w:val="num" w:pos="750"/>
                <w:tab w:val="num" w:pos="840"/>
              </w:tabs>
              <w:adjustRightInd w:val="0"/>
              <w:snapToGrid w:val="0"/>
              <w:jc w:val="center"/>
              <w:rPr>
                <w:sz w:val="24"/>
              </w:rPr>
            </w:pPr>
            <w:r w:rsidRPr="00292945">
              <w:rPr>
                <w:sz w:val="24"/>
              </w:rPr>
              <w:t>0.</w:t>
            </w:r>
            <w:r w:rsidRPr="00292945">
              <w:rPr>
                <w:rFonts w:hint="eastAsia"/>
                <w:sz w:val="24"/>
              </w:rPr>
              <w:t>45</w:t>
            </w:r>
            <w:r w:rsidRPr="00292945">
              <w:rPr>
                <w:sz w:val="24"/>
              </w:rPr>
              <w:t>%</w:t>
            </w:r>
          </w:p>
        </w:tc>
      </w:tr>
      <w:tr w:rsidR="00ED442B" w:rsidRPr="00292945" w:rsidTr="00B11142">
        <w:trPr>
          <w:trHeight w:val="440"/>
          <w:jc w:val="center"/>
        </w:trPr>
        <w:tc>
          <w:tcPr>
            <w:tcW w:w="3656" w:type="dxa"/>
            <w:vAlign w:val="center"/>
          </w:tcPr>
          <w:p w:rsidR="00ED442B" w:rsidRPr="00292945" w:rsidRDefault="00ED442B" w:rsidP="00992830">
            <w:pPr>
              <w:tabs>
                <w:tab w:val="num" w:pos="750"/>
                <w:tab w:val="num" w:pos="840"/>
              </w:tabs>
              <w:adjustRightInd w:val="0"/>
              <w:snapToGrid w:val="0"/>
              <w:jc w:val="center"/>
              <w:rPr>
                <w:sz w:val="24"/>
              </w:rPr>
            </w:pPr>
            <w:r w:rsidRPr="00292945">
              <w:rPr>
                <w:sz w:val="24"/>
              </w:rPr>
              <w:t>1000</w:t>
            </w:r>
            <w:r w:rsidRPr="00292945">
              <w:rPr>
                <w:rFonts w:hint="eastAsia"/>
                <w:sz w:val="24"/>
              </w:rPr>
              <w:t>-5000</w:t>
            </w:r>
          </w:p>
        </w:tc>
        <w:tc>
          <w:tcPr>
            <w:tcW w:w="3657" w:type="dxa"/>
            <w:vAlign w:val="center"/>
          </w:tcPr>
          <w:p w:rsidR="00ED442B" w:rsidRPr="00292945" w:rsidRDefault="00ED442B" w:rsidP="00B11142">
            <w:pPr>
              <w:tabs>
                <w:tab w:val="num" w:pos="750"/>
                <w:tab w:val="num" w:pos="840"/>
              </w:tabs>
              <w:adjustRightInd w:val="0"/>
              <w:snapToGrid w:val="0"/>
              <w:jc w:val="center"/>
              <w:rPr>
                <w:sz w:val="24"/>
              </w:rPr>
            </w:pPr>
            <w:r w:rsidRPr="00292945">
              <w:rPr>
                <w:rFonts w:hint="eastAsia"/>
                <w:sz w:val="24"/>
              </w:rPr>
              <w:t>0.25%</w:t>
            </w:r>
          </w:p>
        </w:tc>
      </w:tr>
      <w:tr w:rsidR="00ED442B" w:rsidRPr="00292945" w:rsidTr="00B11142">
        <w:trPr>
          <w:trHeight w:val="440"/>
          <w:jc w:val="center"/>
        </w:trPr>
        <w:tc>
          <w:tcPr>
            <w:tcW w:w="3656" w:type="dxa"/>
            <w:vAlign w:val="center"/>
          </w:tcPr>
          <w:p w:rsidR="00ED442B" w:rsidRPr="00292945" w:rsidRDefault="00ED442B" w:rsidP="00992830">
            <w:pPr>
              <w:tabs>
                <w:tab w:val="num" w:pos="750"/>
                <w:tab w:val="num" w:pos="840"/>
              </w:tabs>
              <w:adjustRightInd w:val="0"/>
              <w:snapToGrid w:val="0"/>
              <w:jc w:val="center"/>
              <w:rPr>
                <w:sz w:val="24"/>
              </w:rPr>
            </w:pPr>
            <w:r w:rsidRPr="00292945">
              <w:rPr>
                <w:rFonts w:hint="eastAsia"/>
                <w:sz w:val="24"/>
              </w:rPr>
              <w:t>5000-10000</w:t>
            </w:r>
          </w:p>
        </w:tc>
        <w:tc>
          <w:tcPr>
            <w:tcW w:w="3657" w:type="dxa"/>
            <w:vAlign w:val="center"/>
          </w:tcPr>
          <w:p w:rsidR="00ED442B" w:rsidRPr="00292945" w:rsidRDefault="00ED442B" w:rsidP="00B11142">
            <w:pPr>
              <w:tabs>
                <w:tab w:val="num" w:pos="750"/>
                <w:tab w:val="num" w:pos="840"/>
              </w:tabs>
              <w:adjustRightInd w:val="0"/>
              <w:snapToGrid w:val="0"/>
              <w:jc w:val="center"/>
              <w:rPr>
                <w:sz w:val="24"/>
              </w:rPr>
            </w:pPr>
            <w:r w:rsidRPr="00292945">
              <w:rPr>
                <w:rFonts w:hint="eastAsia"/>
                <w:sz w:val="24"/>
              </w:rPr>
              <w:t>0.1%</w:t>
            </w:r>
          </w:p>
        </w:tc>
      </w:tr>
      <w:tr w:rsidR="00ED442B" w:rsidRPr="00292945" w:rsidTr="00B11142">
        <w:trPr>
          <w:trHeight w:val="440"/>
          <w:jc w:val="center"/>
        </w:trPr>
        <w:tc>
          <w:tcPr>
            <w:tcW w:w="3656" w:type="dxa"/>
            <w:vAlign w:val="center"/>
          </w:tcPr>
          <w:p w:rsidR="00ED442B" w:rsidRPr="00292945" w:rsidRDefault="00ED442B" w:rsidP="00B11142">
            <w:pPr>
              <w:tabs>
                <w:tab w:val="num" w:pos="750"/>
                <w:tab w:val="num" w:pos="840"/>
              </w:tabs>
              <w:adjustRightInd w:val="0"/>
              <w:snapToGrid w:val="0"/>
              <w:jc w:val="center"/>
              <w:rPr>
                <w:sz w:val="24"/>
              </w:rPr>
            </w:pPr>
            <w:r w:rsidRPr="00292945">
              <w:rPr>
                <w:rFonts w:hint="eastAsia"/>
                <w:sz w:val="24"/>
              </w:rPr>
              <w:t>10000-100000</w:t>
            </w:r>
          </w:p>
        </w:tc>
        <w:tc>
          <w:tcPr>
            <w:tcW w:w="3657" w:type="dxa"/>
            <w:vAlign w:val="center"/>
          </w:tcPr>
          <w:p w:rsidR="00ED442B" w:rsidRPr="00292945" w:rsidRDefault="00ED442B" w:rsidP="00B11142">
            <w:pPr>
              <w:tabs>
                <w:tab w:val="num" w:pos="750"/>
                <w:tab w:val="num" w:pos="840"/>
              </w:tabs>
              <w:adjustRightInd w:val="0"/>
              <w:snapToGrid w:val="0"/>
              <w:jc w:val="center"/>
              <w:rPr>
                <w:sz w:val="24"/>
              </w:rPr>
            </w:pPr>
            <w:r w:rsidRPr="00292945">
              <w:rPr>
                <w:rFonts w:hint="eastAsia"/>
                <w:sz w:val="24"/>
              </w:rPr>
              <w:t>0.05%</w:t>
            </w:r>
          </w:p>
        </w:tc>
      </w:tr>
    </w:tbl>
    <w:p w:rsidR="00ED442B" w:rsidRPr="00292945" w:rsidRDefault="00ED442B" w:rsidP="00ED442B">
      <w:pPr>
        <w:tabs>
          <w:tab w:val="left" w:pos="700"/>
        </w:tabs>
        <w:autoSpaceDE w:val="0"/>
        <w:autoSpaceDN w:val="0"/>
        <w:adjustRightInd w:val="0"/>
        <w:spacing w:line="360" w:lineRule="auto"/>
        <w:ind w:firstLineChars="200" w:firstLine="446"/>
        <w:rPr>
          <w:sz w:val="24"/>
          <w:lang w:val="zh-CN"/>
        </w:rPr>
      </w:pPr>
      <w:r w:rsidRPr="00292945">
        <w:rPr>
          <w:sz w:val="24"/>
          <w:lang w:val="zh-CN"/>
        </w:rPr>
        <w:t>服务费按差额定率累进法计算</w:t>
      </w:r>
      <w:r w:rsidRPr="00292945">
        <w:rPr>
          <w:rFonts w:hint="eastAsia"/>
          <w:sz w:val="24"/>
          <w:lang w:val="zh-CN"/>
        </w:rPr>
        <w:t>，向下取整，精确到元。</w:t>
      </w:r>
      <w:r w:rsidRPr="00292945">
        <w:rPr>
          <w:sz w:val="24"/>
          <w:lang w:val="zh-CN"/>
        </w:rPr>
        <w:t>例如</w:t>
      </w:r>
      <w:r w:rsidRPr="00292945">
        <w:rPr>
          <w:sz w:val="24"/>
        </w:rPr>
        <w:t>中标</w:t>
      </w:r>
      <w:r w:rsidRPr="00292945">
        <w:rPr>
          <w:sz w:val="24"/>
          <w:lang w:val="zh-CN"/>
        </w:rPr>
        <w:t>金额为</w:t>
      </w:r>
      <w:r w:rsidRPr="00292945">
        <w:rPr>
          <w:sz w:val="24"/>
          <w:lang w:val="zh-CN"/>
        </w:rPr>
        <w:t>680</w:t>
      </w:r>
      <w:r w:rsidRPr="00292945">
        <w:rPr>
          <w:rFonts w:hint="eastAsia"/>
          <w:sz w:val="24"/>
          <w:lang w:val="zh-CN"/>
        </w:rPr>
        <w:t>5000</w:t>
      </w:r>
      <w:r w:rsidRPr="00292945">
        <w:rPr>
          <w:sz w:val="24"/>
          <w:lang w:val="zh-CN"/>
        </w:rPr>
        <w:t>元，服务费</w:t>
      </w:r>
      <w:r w:rsidRPr="00292945">
        <w:rPr>
          <w:rFonts w:hint="eastAsia"/>
          <w:sz w:val="24"/>
          <w:lang w:val="zh-CN"/>
        </w:rPr>
        <w:t>=</w:t>
      </w:r>
      <w:r w:rsidRPr="00292945">
        <w:rPr>
          <w:sz w:val="24"/>
          <w:lang w:val="zh-CN"/>
        </w:rPr>
        <w:t>100</w:t>
      </w:r>
      <w:r w:rsidRPr="00292945">
        <w:rPr>
          <w:rFonts w:hint="eastAsia"/>
          <w:sz w:val="24"/>
          <w:lang w:val="zh-CN"/>
        </w:rPr>
        <w:t>0000</w:t>
      </w:r>
      <w:r w:rsidRPr="00292945">
        <w:rPr>
          <w:sz w:val="24"/>
          <w:lang w:val="zh-CN"/>
        </w:rPr>
        <w:t>×1%+</w:t>
      </w:r>
      <w:r w:rsidRPr="00292945">
        <w:rPr>
          <w:rFonts w:hint="eastAsia"/>
          <w:sz w:val="24"/>
          <w:lang w:val="zh-CN"/>
        </w:rPr>
        <w:t>（</w:t>
      </w:r>
      <w:r w:rsidRPr="00292945">
        <w:rPr>
          <w:sz w:val="24"/>
          <w:lang w:val="zh-CN"/>
        </w:rPr>
        <w:t>500</w:t>
      </w:r>
      <w:r w:rsidRPr="00292945">
        <w:rPr>
          <w:rFonts w:hint="eastAsia"/>
          <w:sz w:val="24"/>
          <w:lang w:val="zh-CN"/>
        </w:rPr>
        <w:t>0000</w:t>
      </w:r>
      <w:r w:rsidRPr="00292945">
        <w:rPr>
          <w:sz w:val="24"/>
          <w:lang w:val="zh-CN"/>
        </w:rPr>
        <w:t>-100</w:t>
      </w:r>
      <w:r w:rsidRPr="00292945">
        <w:rPr>
          <w:rFonts w:hint="eastAsia"/>
          <w:sz w:val="24"/>
          <w:lang w:val="zh-CN"/>
        </w:rPr>
        <w:t>0000</w:t>
      </w:r>
      <w:r w:rsidRPr="00292945">
        <w:rPr>
          <w:rFonts w:hint="eastAsia"/>
          <w:sz w:val="24"/>
          <w:lang w:val="zh-CN"/>
        </w:rPr>
        <w:t>）</w:t>
      </w:r>
      <w:r w:rsidRPr="00292945">
        <w:rPr>
          <w:sz w:val="24"/>
          <w:lang w:val="zh-CN"/>
        </w:rPr>
        <w:t>×</w:t>
      </w:r>
      <w:r w:rsidRPr="00292945">
        <w:rPr>
          <w:rFonts w:hint="eastAsia"/>
          <w:sz w:val="24"/>
          <w:lang w:val="zh-CN"/>
        </w:rPr>
        <w:t>0.8</w:t>
      </w:r>
      <w:r w:rsidRPr="00292945">
        <w:rPr>
          <w:sz w:val="24"/>
          <w:lang w:val="zh-CN"/>
        </w:rPr>
        <w:t>%+</w:t>
      </w:r>
      <w:r w:rsidRPr="00292945">
        <w:rPr>
          <w:rFonts w:hint="eastAsia"/>
          <w:sz w:val="24"/>
          <w:lang w:val="zh-CN"/>
        </w:rPr>
        <w:t>（</w:t>
      </w:r>
      <w:r w:rsidRPr="00292945">
        <w:rPr>
          <w:sz w:val="24"/>
          <w:lang w:val="zh-CN"/>
        </w:rPr>
        <w:t>680</w:t>
      </w:r>
      <w:r w:rsidRPr="00292945">
        <w:rPr>
          <w:rFonts w:hint="eastAsia"/>
          <w:sz w:val="24"/>
          <w:lang w:val="zh-CN"/>
        </w:rPr>
        <w:t>5000</w:t>
      </w:r>
      <w:r w:rsidRPr="00292945">
        <w:rPr>
          <w:sz w:val="24"/>
          <w:lang w:val="zh-CN"/>
        </w:rPr>
        <w:t>-500</w:t>
      </w:r>
      <w:r w:rsidRPr="00292945">
        <w:rPr>
          <w:rFonts w:hint="eastAsia"/>
          <w:sz w:val="24"/>
          <w:lang w:val="zh-CN"/>
        </w:rPr>
        <w:t>0000</w:t>
      </w:r>
      <w:r w:rsidRPr="00292945">
        <w:rPr>
          <w:rFonts w:hint="eastAsia"/>
          <w:sz w:val="24"/>
          <w:lang w:val="zh-CN"/>
        </w:rPr>
        <w:t>）</w:t>
      </w:r>
      <w:r w:rsidRPr="00292945">
        <w:rPr>
          <w:sz w:val="24"/>
          <w:lang w:val="zh-CN"/>
        </w:rPr>
        <w:t>×0.</w:t>
      </w:r>
      <w:r w:rsidRPr="00292945">
        <w:rPr>
          <w:rFonts w:hint="eastAsia"/>
          <w:sz w:val="24"/>
          <w:lang w:val="zh-CN"/>
        </w:rPr>
        <w:t>45</w:t>
      </w:r>
      <w:r w:rsidRPr="00292945">
        <w:rPr>
          <w:sz w:val="24"/>
          <w:lang w:val="zh-CN"/>
        </w:rPr>
        <w:t>%=</w:t>
      </w:r>
      <w:r w:rsidR="00EC5370" w:rsidRPr="00292945">
        <w:rPr>
          <w:rFonts w:hint="eastAsia"/>
          <w:sz w:val="24"/>
          <w:lang w:val="zh-CN"/>
        </w:rPr>
        <w:t>50122.5</w:t>
      </w:r>
      <w:r w:rsidR="00EC5370" w:rsidRPr="00292945">
        <w:rPr>
          <w:sz w:val="24"/>
          <w:lang w:val="zh-CN"/>
        </w:rPr>
        <w:t>元，服务费</w:t>
      </w:r>
      <w:r w:rsidR="00EC5370" w:rsidRPr="00292945">
        <w:rPr>
          <w:rFonts w:hint="eastAsia"/>
          <w:sz w:val="24"/>
          <w:lang w:val="zh-CN"/>
        </w:rPr>
        <w:t>缴纳</w:t>
      </w:r>
      <w:r w:rsidR="00EC5370" w:rsidRPr="00292945">
        <w:rPr>
          <w:rFonts w:hint="eastAsia"/>
          <w:sz w:val="24"/>
          <w:lang w:val="zh-CN"/>
        </w:rPr>
        <w:t>50122</w:t>
      </w:r>
      <w:r w:rsidR="00EC5370" w:rsidRPr="00292945">
        <w:rPr>
          <w:rFonts w:hint="eastAsia"/>
          <w:sz w:val="24"/>
          <w:lang w:val="zh-CN"/>
        </w:rPr>
        <w:t>元</w:t>
      </w:r>
      <w:r w:rsidRPr="00292945">
        <w:rPr>
          <w:rFonts w:hint="eastAsia"/>
          <w:sz w:val="24"/>
          <w:lang w:val="zh-CN"/>
        </w:rPr>
        <w:t>。</w:t>
      </w:r>
      <w:r w:rsidRPr="00292945">
        <w:rPr>
          <w:sz w:val="24"/>
          <w:lang w:val="zh-CN"/>
        </w:rPr>
        <w:t>其中中标金额以《中标通知书》为准。</w:t>
      </w:r>
    </w:p>
    <w:p w:rsidR="003B2813" w:rsidRPr="00292945" w:rsidRDefault="00FF0091" w:rsidP="003B2813">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hint="eastAsia"/>
          <w:color w:val="auto"/>
        </w:rPr>
        <w:t>本项目第一包针对集中采购目录外货物部分按以下比例向中标供应商收取招标代理服务费</w:t>
      </w:r>
      <w:r w:rsidR="003B2813" w:rsidRPr="0029294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B2813" w:rsidRPr="00292945" w:rsidTr="003B2813">
        <w:trPr>
          <w:trHeight w:val="440"/>
          <w:tblHeader/>
          <w:jc w:val="center"/>
        </w:trPr>
        <w:tc>
          <w:tcPr>
            <w:tcW w:w="3656"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中标金额</w:t>
            </w:r>
            <w:r w:rsidRPr="00292945">
              <w:rPr>
                <w:rFonts w:hint="eastAsia"/>
                <w:sz w:val="24"/>
              </w:rPr>
              <w:t>（万元）</w:t>
            </w:r>
          </w:p>
        </w:tc>
        <w:tc>
          <w:tcPr>
            <w:tcW w:w="3657"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费率</w:t>
            </w:r>
          </w:p>
        </w:tc>
      </w:tr>
      <w:tr w:rsidR="003B2813" w:rsidRPr="00292945" w:rsidTr="003B2813">
        <w:trPr>
          <w:trHeight w:val="440"/>
          <w:jc w:val="center"/>
        </w:trPr>
        <w:tc>
          <w:tcPr>
            <w:tcW w:w="3656"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100</w:t>
            </w:r>
            <w:r w:rsidRPr="00292945">
              <w:rPr>
                <w:sz w:val="24"/>
              </w:rPr>
              <w:t>以下</w:t>
            </w:r>
          </w:p>
        </w:tc>
        <w:tc>
          <w:tcPr>
            <w:tcW w:w="3657"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1.</w:t>
            </w:r>
            <w:r w:rsidRPr="00292945">
              <w:rPr>
                <w:rFonts w:hint="eastAsia"/>
                <w:sz w:val="24"/>
              </w:rPr>
              <w:t>0</w:t>
            </w:r>
            <w:r w:rsidRPr="00292945">
              <w:rPr>
                <w:sz w:val="24"/>
              </w:rPr>
              <w:t>%</w:t>
            </w:r>
          </w:p>
        </w:tc>
      </w:tr>
      <w:tr w:rsidR="003B2813" w:rsidRPr="00292945" w:rsidTr="003B2813">
        <w:trPr>
          <w:trHeight w:val="440"/>
          <w:jc w:val="center"/>
        </w:trPr>
        <w:tc>
          <w:tcPr>
            <w:tcW w:w="3656"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100-500</w:t>
            </w:r>
          </w:p>
        </w:tc>
        <w:tc>
          <w:tcPr>
            <w:tcW w:w="3657" w:type="dxa"/>
            <w:vAlign w:val="center"/>
          </w:tcPr>
          <w:p w:rsidR="003B2813" w:rsidRPr="00292945" w:rsidRDefault="003B2813" w:rsidP="003B2813">
            <w:pPr>
              <w:tabs>
                <w:tab w:val="num" w:pos="750"/>
                <w:tab w:val="num" w:pos="840"/>
              </w:tabs>
              <w:adjustRightInd w:val="0"/>
              <w:snapToGrid w:val="0"/>
              <w:jc w:val="center"/>
              <w:rPr>
                <w:sz w:val="24"/>
              </w:rPr>
            </w:pPr>
            <w:r w:rsidRPr="00292945">
              <w:rPr>
                <w:rFonts w:hint="eastAsia"/>
                <w:sz w:val="24"/>
              </w:rPr>
              <w:t>0</w:t>
            </w:r>
            <w:r w:rsidRPr="00292945">
              <w:rPr>
                <w:sz w:val="24"/>
              </w:rPr>
              <w:t>.</w:t>
            </w:r>
            <w:r w:rsidRPr="00292945">
              <w:rPr>
                <w:rFonts w:hint="eastAsia"/>
                <w:sz w:val="24"/>
              </w:rPr>
              <w:t>8</w:t>
            </w:r>
            <w:r w:rsidRPr="00292945">
              <w:rPr>
                <w:sz w:val="24"/>
              </w:rPr>
              <w:t>%</w:t>
            </w:r>
          </w:p>
        </w:tc>
      </w:tr>
      <w:tr w:rsidR="003B2813" w:rsidRPr="00292945" w:rsidTr="003B2813">
        <w:trPr>
          <w:trHeight w:val="440"/>
          <w:jc w:val="center"/>
        </w:trPr>
        <w:tc>
          <w:tcPr>
            <w:tcW w:w="3656"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500-1000</w:t>
            </w:r>
          </w:p>
        </w:tc>
        <w:tc>
          <w:tcPr>
            <w:tcW w:w="3657"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0.</w:t>
            </w:r>
            <w:r w:rsidRPr="00292945">
              <w:rPr>
                <w:rFonts w:hint="eastAsia"/>
                <w:sz w:val="24"/>
              </w:rPr>
              <w:t>65</w:t>
            </w:r>
            <w:r w:rsidRPr="00292945">
              <w:rPr>
                <w:sz w:val="24"/>
              </w:rPr>
              <w:t>%</w:t>
            </w:r>
          </w:p>
        </w:tc>
      </w:tr>
      <w:tr w:rsidR="003B2813" w:rsidRPr="00292945" w:rsidTr="003B2813">
        <w:trPr>
          <w:trHeight w:val="440"/>
          <w:jc w:val="center"/>
        </w:trPr>
        <w:tc>
          <w:tcPr>
            <w:tcW w:w="3656"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1000</w:t>
            </w:r>
            <w:r w:rsidRPr="00292945">
              <w:rPr>
                <w:rFonts w:hint="eastAsia"/>
                <w:sz w:val="24"/>
              </w:rPr>
              <w:t>-5000</w:t>
            </w:r>
          </w:p>
        </w:tc>
        <w:tc>
          <w:tcPr>
            <w:tcW w:w="3657"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0.5%</w:t>
            </w:r>
          </w:p>
        </w:tc>
      </w:tr>
      <w:tr w:rsidR="003B2813" w:rsidRPr="00292945" w:rsidTr="003B2813">
        <w:trPr>
          <w:trHeight w:val="440"/>
          <w:jc w:val="center"/>
        </w:trPr>
        <w:tc>
          <w:tcPr>
            <w:tcW w:w="3656" w:type="dxa"/>
            <w:vAlign w:val="center"/>
          </w:tcPr>
          <w:p w:rsidR="003B2813" w:rsidRPr="00292945" w:rsidRDefault="003B2813" w:rsidP="003B2813">
            <w:pPr>
              <w:tabs>
                <w:tab w:val="num" w:pos="750"/>
                <w:tab w:val="num" w:pos="840"/>
              </w:tabs>
              <w:adjustRightInd w:val="0"/>
              <w:snapToGrid w:val="0"/>
              <w:jc w:val="center"/>
              <w:rPr>
                <w:sz w:val="24"/>
              </w:rPr>
            </w:pPr>
            <w:r w:rsidRPr="00292945">
              <w:rPr>
                <w:rFonts w:hint="eastAsia"/>
                <w:sz w:val="24"/>
              </w:rPr>
              <w:t>5000-10000</w:t>
            </w:r>
          </w:p>
        </w:tc>
        <w:tc>
          <w:tcPr>
            <w:tcW w:w="3657"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0.25%</w:t>
            </w:r>
          </w:p>
        </w:tc>
      </w:tr>
      <w:tr w:rsidR="003B2813" w:rsidRPr="00292945" w:rsidTr="003B2813">
        <w:trPr>
          <w:trHeight w:val="440"/>
          <w:jc w:val="center"/>
        </w:trPr>
        <w:tc>
          <w:tcPr>
            <w:tcW w:w="3656" w:type="dxa"/>
            <w:vAlign w:val="center"/>
          </w:tcPr>
          <w:p w:rsidR="003B2813" w:rsidRPr="00292945" w:rsidRDefault="003B2813" w:rsidP="003B2813">
            <w:pPr>
              <w:tabs>
                <w:tab w:val="num" w:pos="750"/>
                <w:tab w:val="num" w:pos="840"/>
              </w:tabs>
              <w:adjustRightInd w:val="0"/>
              <w:snapToGrid w:val="0"/>
              <w:jc w:val="center"/>
              <w:rPr>
                <w:sz w:val="24"/>
              </w:rPr>
            </w:pPr>
            <w:r w:rsidRPr="00292945">
              <w:rPr>
                <w:rFonts w:hint="eastAsia"/>
                <w:sz w:val="24"/>
              </w:rPr>
              <w:t>10000-100000</w:t>
            </w:r>
          </w:p>
        </w:tc>
        <w:tc>
          <w:tcPr>
            <w:tcW w:w="3657" w:type="dxa"/>
            <w:vAlign w:val="center"/>
          </w:tcPr>
          <w:p w:rsidR="003B2813" w:rsidRPr="00292945" w:rsidRDefault="003B2813" w:rsidP="003B2813">
            <w:pPr>
              <w:tabs>
                <w:tab w:val="num" w:pos="750"/>
                <w:tab w:val="num" w:pos="840"/>
              </w:tabs>
              <w:adjustRightInd w:val="0"/>
              <w:snapToGrid w:val="0"/>
              <w:jc w:val="center"/>
              <w:rPr>
                <w:sz w:val="24"/>
              </w:rPr>
            </w:pPr>
            <w:r w:rsidRPr="00292945">
              <w:rPr>
                <w:sz w:val="24"/>
              </w:rPr>
              <w:t>0.05%</w:t>
            </w:r>
          </w:p>
        </w:tc>
      </w:tr>
    </w:tbl>
    <w:p w:rsidR="003B2813" w:rsidRPr="00292945" w:rsidRDefault="003B2813" w:rsidP="003B2813">
      <w:pPr>
        <w:tabs>
          <w:tab w:val="left" w:pos="700"/>
        </w:tabs>
        <w:autoSpaceDE w:val="0"/>
        <w:autoSpaceDN w:val="0"/>
        <w:adjustRightInd w:val="0"/>
        <w:spacing w:line="360" w:lineRule="auto"/>
        <w:ind w:firstLineChars="200" w:firstLine="446"/>
        <w:rPr>
          <w:sz w:val="24"/>
          <w:lang w:val="zh-CN"/>
        </w:rPr>
      </w:pPr>
      <w:r w:rsidRPr="00292945">
        <w:rPr>
          <w:sz w:val="24"/>
          <w:lang w:val="zh-CN"/>
        </w:rPr>
        <w:t>服务费按差额定率累进法计算</w:t>
      </w:r>
      <w:r w:rsidRPr="00292945">
        <w:rPr>
          <w:rFonts w:hint="eastAsia"/>
          <w:sz w:val="24"/>
          <w:lang w:val="zh-CN"/>
        </w:rPr>
        <w:t>，向下取整，精确到元。</w:t>
      </w:r>
      <w:r w:rsidRPr="00292945">
        <w:rPr>
          <w:sz w:val="24"/>
          <w:lang w:val="zh-CN"/>
        </w:rPr>
        <w:t>例如</w:t>
      </w:r>
      <w:r w:rsidRPr="00292945">
        <w:rPr>
          <w:sz w:val="24"/>
        </w:rPr>
        <w:t>中标</w:t>
      </w:r>
      <w:r w:rsidRPr="00292945">
        <w:rPr>
          <w:sz w:val="24"/>
          <w:lang w:val="zh-CN"/>
        </w:rPr>
        <w:t>金额为</w:t>
      </w:r>
      <w:r w:rsidRPr="00292945">
        <w:rPr>
          <w:sz w:val="24"/>
          <w:lang w:val="zh-CN"/>
        </w:rPr>
        <w:t>680</w:t>
      </w:r>
      <w:r w:rsidRPr="00292945">
        <w:rPr>
          <w:rFonts w:hint="eastAsia"/>
          <w:sz w:val="24"/>
          <w:lang w:val="zh-CN"/>
        </w:rPr>
        <w:t>5000</w:t>
      </w:r>
      <w:r w:rsidRPr="00292945">
        <w:rPr>
          <w:sz w:val="24"/>
          <w:lang w:val="zh-CN"/>
        </w:rPr>
        <w:t>元，服务费</w:t>
      </w:r>
      <w:r w:rsidRPr="00292945">
        <w:rPr>
          <w:rFonts w:hint="eastAsia"/>
          <w:sz w:val="24"/>
          <w:lang w:val="zh-CN"/>
        </w:rPr>
        <w:t>=</w:t>
      </w:r>
      <w:r w:rsidRPr="00292945">
        <w:rPr>
          <w:sz w:val="24"/>
          <w:lang w:val="zh-CN"/>
        </w:rPr>
        <w:t>100</w:t>
      </w:r>
      <w:r w:rsidRPr="00292945">
        <w:rPr>
          <w:rFonts w:hint="eastAsia"/>
          <w:sz w:val="24"/>
          <w:lang w:val="zh-CN"/>
        </w:rPr>
        <w:t>0000</w:t>
      </w:r>
      <w:r w:rsidRPr="00292945">
        <w:rPr>
          <w:sz w:val="24"/>
          <w:lang w:val="zh-CN"/>
        </w:rPr>
        <w:t>×1%+</w:t>
      </w:r>
      <w:r w:rsidRPr="00292945">
        <w:rPr>
          <w:rFonts w:hint="eastAsia"/>
          <w:sz w:val="24"/>
          <w:lang w:val="zh-CN"/>
        </w:rPr>
        <w:t>（</w:t>
      </w:r>
      <w:r w:rsidRPr="00292945">
        <w:rPr>
          <w:sz w:val="24"/>
          <w:lang w:val="zh-CN"/>
        </w:rPr>
        <w:t>500</w:t>
      </w:r>
      <w:r w:rsidRPr="00292945">
        <w:rPr>
          <w:rFonts w:hint="eastAsia"/>
          <w:sz w:val="24"/>
          <w:lang w:val="zh-CN"/>
        </w:rPr>
        <w:t>0000</w:t>
      </w:r>
      <w:r w:rsidRPr="00292945">
        <w:rPr>
          <w:sz w:val="24"/>
          <w:lang w:val="zh-CN"/>
        </w:rPr>
        <w:t>-100</w:t>
      </w:r>
      <w:r w:rsidRPr="00292945">
        <w:rPr>
          <w:rFonts w:hint="eastAsia"/>
          <w:sz w:val="24"/>
          <w:lang w:val="zh-CN"/>
        </w:rPr>
        <w:t>0000</w:t>
      </w:r>
      <w:r w:rsidRPr="00292945">
        <w:rPr>
          <w:rFonts w:hint="eastAsia"/>
          <w:sz w:val="24"/>
          <w:lang w:val="zh-CN"/>
        </w:rPr>
        <w:t>）</w:t>
      </w:r>
      <w:r w:rsidRPr="00292945">
        <w:rPr>
          <w:sz w:val="24"/>
          <w:lang w:val="zh-CN"/>
        </w:rPr>
        <w:t>×</w:t>
      </w:r>
      <w:r w:rsidRPr="00292945">
        <w:rPr>
          <w:rFonts w:hint="eastAsia"/>
          <w:sz w:val="24"/>
          <w:lang w:val="zh-CN"/>
        </w:rPr>
        <w:t>0.8</w:t>
      </w:r>
      <w:r w:rsidRPr="00292945">
        <w:rPr>
          <w:sz w:val="24"/>
          <w:lang w:val="zh-CN"/>
        </w:rPr>
        <w:t>%+</w:t>
      </w:r>
      <w:r w:rsidRPr="00292945">
        <w:rPr>
          <w:rFonts w:hint="eastAsia"/>
          <w:sz w:val="24"/>
          <w:lang w:val="zh-CN"/>
        </w:rPr>
        <w:t>（</w:t>
      </w:r>
      <w:r w:rsidRPr="00292945">
        <w:rPr>
          <w:sz w:val="24"/>
          <w:lang w:val="zh-CN"/>
        </w:rPr>
        <w:t>680</w:t>
      </w:r>
      <w:r w:rsidRPr="00292945">
        <w:rPr>
          <w:rFonts w:hint="eastAsia"/>
          <w:sz w:val="24"/>
          <w:lang w:val="zh-CN"/>
        </w:rPr>
        <w:t>5000</w:t>
      </w:r>
      <w:r w:rsidRPr="00292945">
        <w:rPr>
          <w:sz w:val="24"/>
          <w:lang w:val="zh-CN"/>
        </w:rPr>
        <w:t>-500</w:t>
      </w:r>
      <w:r w:rsidRPr="00292945">
        <w:rPr>
          <w:rFonts w:hint="eastAsia"/>
          <w:sz w:val="24"/>
          <w:lang w:val="zh-CN"/>
        </w:rPr>
        <w:t>0000</w:t>
      </w:r>
      <w:r w:rsidRPr="00292945">
        <w:rPr>
          <w:rFonts w:hint="eastAsia"/>
          <w:sz w:val="24"/>
          <w:lang w:val="zh-CN"/>
        </w:rPr>
        <w:t>）</w:t>
      </w:r>
      <w:r w:rsidRPr="00292945">
        <w:rPr>
          <w:sz w:val="24"/>
          <w:lang w:val="zh-CN"/>
        </w:rPr>
        <w:lastRenderedPageBreak/>
        <w:t>×0.</w:t>
      </w:r>
      <w:r w:rsidRPr="00292945">
        <w:rPr>
          <w:rFonts w:hint="eastAsia"/>
          <w:sz w:val="24"/>
          <w:lang w:val="zh-CN"/>
        </w:rPr>
        <w:t>65</w:t>
      </w:r>
      <w:r w:rsidRPr="00292945">
        <w:rPr>
          <w:sz w:val="24"/>
          <w:lang w:val="zh-CN"/>
        </w:rPr>
        <w:t>%=</w:t>
      </w:r>
      <w:r w:rsidRPr="00292945">
        <w:rPr>
          <w:rFonts w:hint="eastAsia"/>
          <w:sz w:val="24"/>
          <w:lang w:val="zh-CN"/>
        </w:rPr>
        <w:t>53732.5</w:t>
      </w:r>
      <w:r w:rsidRPr="00292945">
        <w:rPr>
          <w:sz w:val="24"/>
          <w:lang w:val="zh-CN"/>
        </w:rPr>
        <w:t>元，服务费</w:t>
      </w:r>
      <w:r w:rsidRPr="00292945">
        <w:rPr>
          <w:rFonts w:hint="eastAsia"/>
          <w:sz w:val="24"/>
          <w:lang w:val="zh-CN"/>
        </w:rPr>
        <w:t>缴纳</w:t>
      </w:r>
      <w:r w:rsidRPr="00292945">
        <w:rPr>
          <w:rFonts w:hint="eastAsia"/>
          <w:sz w:val="24"/>
          <w:lang w:val="zh-CN"/>
        </w:rPr>
        <w:t>53732</w:t>
      </w:r>
      <w:r w:rsidRPr="00292945">
        <w:rPr>
          <w:rFonts w:hint="eastAsia"/>
          <w:sz w:val="24"/>
          <w:lang w:val="zh-CN"/>
        </w:rPr>
        <w:t>元。</w:t>
      </w:r>
      <w:r w:rsidRPr="00292945">
        <w:rPr>
          <w:sz w:val="24"/>
          <w:lang w:val="zh-CN"/>
        </w:rPr>
        <w:t>其中中标金额以《中标通知书》为准。</w:t>
      </w:r>
    </w:p>
    <w:p w:rsidR="006A4316" w:rsidRPr="00292945" w:rsidRDefault="00ED442B" w:rsidP="00ED442B">
      <w:pPr>
        <w:tabs>
          <w:tab w:val="left" w:pos="700"/>
        </w:tabs>
        <w:autoSpaceDE w:val="0"/>
        <w:autoSpaceDN w:val="0"/>
        <w:adjustRightInd w:val="0"/>
        <w:spacing w:line="360" w:lineRule="auto"/>
        <w:ind w:firstLineChars="200" w:firstLine="446"/>
        <w:rPr>
          <w:sz w:val="24"/>
          <w:szCs w:val="24"/>
          <w:lang w:val="zh-CN"/>
        </w:rPr>
      </w:pPr>
      <w:r w:rsidRPr="00292945">
        <w:rPr>
          <w:rFonts w:hint="eastAsia"/>
          <w:sz w:val="24"/>
          <w:szCs w:val="24"/>
        </w:rPr>
        <w:t>中标供应商应于中标公告发布之日起</w:t>
      </w:r>
      <w:r w:rsidRPr="00292945">
        <w:rPr>
          <w:rFonts w:hint="eastAsia"/>
          <w:sz w:val="24"/>
          <w:szCs w:val="24"/>
        </w:rPr>
        <w:t>5</w:t>
      </w:r>
      <w:r w:rsidRPr="00292945">
        <w:rPr>
          <w:rFonts w:hint="eastAsia"/>
          <w:sz w:val="24"/>
          <w:szCs w:val="24"/>
        </w:rPr>
        <w:t>个工作日内缴纳</w:t>
      </w:r>
      <w:r w:rsidRPr="00292945">
        <w:rPr>
          <w:rFonts w:hint="eastAsia"/>
          <w:sz w:val="24"/>
          <w:szCs w:val="24"/>
          <w:lang w:val="zh-CN"/>
        </w:rPr>
        <w:t>招标代理服务费，缴费单位名称须与投标单位名称一致，缴费时请注明项目编号及中标包号。</w:t>
      </w:r>
    </w:p>
    <w:p w:rsidR="00ED442B" w:rsidRPr="00292945" w:rsidRDefault="00ED442B" w:rsidP="00ED442B">
      <w:pPr>
        <w:pStyle w:val="Default"/>
        <w:spacing w:line="360" w:lineRule="auto"/>
        <w:ind w:firstLineChars="200" w:firstLine="446"/>
        <w:rPr>
          <w:rFonts w:ascii="Times New Roman" w:eastAsia="宋体" w:hAnsi="Times New Roman" w:cs="Times New Roman"/>
          <w:color w:val="auto"/>
        </w:rPr>
      </w:pPr>
      <w:r w:rsidRPr="00292945">
        <w:rPr>
          <w:rFonts w:ascii="Times New Roman" w:eastAsia="宋体" w:hAnsi="Times New Roman" w:cs="Times New Roman" w:hint="eastAsia"/>
          <w:color w:val="auto"/>
        </w:rPr>
        <w:t>名</w:t>
      </w:r>
      <w:r w:rsidRPr="00292945">
        <w:rPr>
          <w:rFonts w:ascii="Times New Roman" w:eastAsia="宋体" w:hAnsi="Times New Roman" w:cs="Times New Roman" w:hint="eastAsia"/>
          <w:color w:val="auto"/>
        </w:rPr>
        <w:t xml:space="preserve">        </w:t>
      </w:r>
      <w:r w:rsidRPr="00292945">
        <w:rPr>
          <w:rFonts w:ascii="Times New Roman" w:eastAsia="宋体" w:hAnsi="Times New Roman" w:cs="Times New Roman" w:hint="eastAsia"/>
          <w:color w:val="auto"/>
        </w:rPr>
        <w:t>称：天津市公共资源交易中心</w:t>
      </w:r>
    </w:p>
    <w:p w:rsidR="00ED442B" w:rsidRPr="00292945" w:rsidRDefault="00ED442B" w:rsidP="00ED442B">
      <w:pPr>
        <w:pStyle w:val="Default"/>
        <w:spacing w:line="360" w:lineRule="auto"/>
        <w:ind w:firstLineChars="200" w:firstLine="446"/>
        <w:rPr>
          <w:rFonts w:ascii="Times New Roman" w:eastAsia="宋体" w:hAnsi="Times New Roman" w:cs="Times New Roman"/>
          <w:color w:val="auto"/>
        </w:rPr>
      </w:pPr>
      <w:r w:rsidRPr="00292945">
        <w:rPr>
          <w:rFonts w:ascii="Times New Roman" w:eastAsia="宋体" w:hAnsi="Times New Roman" w:cs="Times New Roman" w:hint="eastAsia"/>
          <w:color w:val="auto"/>
        </w:rPr>
        <w:t>开户行及账号：中国建设银行股份有限公司天津明华支行</w:t>
      </w:r>
      <w:r w:rsidRPr="00292945">
        <w:rPr>
          <w:rFonts w:ascii="Times New Roman" w:eastAsia="宋体" w:hAnsi="Times New Roman" w:cs="Times New Roman" w:hint="eastAsia"/>
          <w:color w:val="auto"/>
        </w:rPr>
        <w:t xml:space="preserve"> </w:t>
      </w:r>
    </w:p>
    <w:p w:rsidR="00ED442B" w:rsidRPr="00292945" w:rsidRDefault="00ED442B" w:rsidP="00ED442B">
      <w:pPr>
        <w:pStyle w:val="Default"/>
        <w:spacing w:line="360" w:lineRule="auto"/>
        <w:ind w:firstLineChars="897" w:firstLine="2002"/>
        <w:rPr>
          <w:rFonts w:ascii="Times New Roman" w:eastAsia="宋体" w:hAnsi="Times New Roman" w:cs="Times New Roman"/>
          <w:color w:val="auto"/>
        </w:rPr>
      </w:pPr>
      <w:r w:rsidRPr="00292945">
        <w:rPr>
          <w:rFonts w:ascii="Times New Roman" w:eastAsia="宋体" w:hAnsi="Times New Roman" w:cs="Times New Roman"/>
          <w:color w:val="auto"/>
        </w:rPr>
        <w:t>1205 0162 4900 0000 0675</w:t>
      </w:r>
    </w:p>
    <w:p w:rsidR="00ED442B" w:rsidRPr="00292945" w:rsidRDefault="00ED442B" w:rsidP="00ED442B">
      <w:pPr>
        <w:pStyle w:val="Default"/>
        <w:spacing w:line="360" w:lineRule="auto"/>
        <w:ind w:firstLineChars="200" w:firstLine="446"/>
        <w:rPr>
          <w:rFonts w:ascii="Times New Roman" w:eastAsia="宋体" w:hAnsi="Times New Roman" w:cs="Times New Roman"/>
          <w:color w:val="auto"/>
        </w:rPr>
      </w:pPr>
      <w:r w:rsidRPr="00292945">
        <w:rPr>
          <w:rFonts w:ascii="Times New Roman" w:eastAsia="宋体" w:hAnsi="Times New Roman" w:cs="Times New Roman" w:hint="eastAsia"/>
          <w:color w:val="auto"/>
        </w:rPr>
        <w:t>银行联行号：</w:t>
      </w:r>
      <w:r w:rsidRPr="00292945">
        <w:rPr>
          <w:rFonts w:ascii="Times New Roman" w:eastAsia="宋体" w:hAnsi="Times New Roman" w:cs="Times New Roman" w:hint="eastAsia"/>
          <w:color w:val="auto"/>
        </w:rPr>
        <w:t>105110039436</w:t>
      </w:r>
    </w:p>
    <w:p w:rsidR="00ED442B" w:rsidRPr="00292945" w:rsidRDefault="00ED442B" w:rsidP="00ED442B">
      <w:pPr>
        <w:pStyle w:val="Default"/>
        <w:spacing w:line="360" w:lineRule="auto"/>
        <w:ind w:firstLineChars="200" w:firstLine="446"/>
        <w:rPr>
          <w:rFonts w:ascii="Times New Roman" w:eastAsia="宋体" w:hAnsi="Times New Roman" w:cs="Times New Roman"/>
          <w:color w:val="auto"/>
        </w:rPr>
      </w:pPr>
      <w:r w:rsidRPr="00292945">
        <w:rPr>
          <w:rFonts w:ascii="Times New Roman" w:eastAsia="宋体" w:hAnsi="Times New Roman" w:cs="Times New Roman" w:hint="eastAsia"/>
          <w:color w:val="auto"/>
        </w:rPr>
        <w:t>纳税人识别号：</w:t>
      </w:r>
      <w:r w:rsidRPr="00292945">
        <w:rPr>
          <w:rFonts w:ascii="Times New Roman" w:eastAsia="宋体" w:hAnsi="Times New Roman" w:cs="Times New Roman" w:hint="eastAsia"/>
          <w:color w:val="auto"/>
        </w:rPr>
        <w:t>1212 0000 MB1E 44809C</w:t>
      </w:r>
    </w:p>
    <w:p w:rsidR="00ED442B" w:rsidRPr="00292945" w:rsidRDefault="00ED442B"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hint="eastAsia"/>
          <w:color w:val="auto"/>
        </w:rPr>
        <w:t>地址：天津市河东区红星路</w:t>
      </w:r>
      <w:r w:rsidRPr="00292945">
        <w:rPr>
          <w:rFonts w:ascii="Times New Roman" w:eastAsia="宋体" w:hAnsi="Times New Roman" w:cs="Times New Roman" w:hint="eastAsia"/>
          <w:color w:val="auto"/>
        </w:rPr>
        <w:t>79</w:t>
      </w:r>
      <w:r w:rsidRPr="00292945">
        <w:rPr>
          <w:rFonts w:ascii="Times New Roman" w:eastAsia="宋体" w:hAnsi="Times New Roman" w:cs="Times New Roman" w:hint="eastAsia"/>
          <w:color w:val="auto"/>
        </w:rPr>
        <w:t>号</w:t>
      </w:r>
    </w:p>
    <w:p w:rsidR="008E1CE3" w:rsidRPr="00292945" w:rsidRDefault="008E1CE3" w:rsidP="00ED442B">
      <w:pPr>
        <w:pStyle w:val="Default"/>
        <w:spacing w:line="360" w:lineRule="auto"/>
        <w:ind w:firstLineChars="200" w:firstLine="446"/>
        <w:jc w:val="both"/>
        <w:rPr>
          <w:rFonts w:ascii="Times New Roman" w:eastAsia="宋体" w:hAnsi="Times New Roman" w:cs="Times New Roman"/>
          <w:color w:val="auto"/>
        </w:rPr>
      </w:pPr>
      <w:r w:rsidRPr="00292945">
        <w:rPr>
          <w:rFonts w:ascii="Times New Roman" w:eastAsia="宋体" w:hAnsi="Times New Roman" w:cs="Times New Roman" w:hint="eastAsia"/>
          <w:color w:val="auto"/>
        </w:rPr>
        <w:t>缴费及申请开票系统：</w:t>
      </w:r>
      <w:r w:rsidR="009C5D96" w:rsidRPr="00292945">
        <w:rPr>
          <w:rFonts w:ascii="Times New Roman" w:eastAsia="宋体" w:hAnsi="Times New Roman" w:cs="Times New Roman" w:hint="eastAsia"/>
          <w:color w:val="auto"/>
        </w:rPr>
        <w:t>http://pay.tjggzy.cn/</w:t>
      </w:r>
    </w:p>
    <w:p w:rsidR="00ED442B" w:rsidRPr="00292945"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292945">
        <w:rPr>
          <w:rFonts w:ascii="Times New Roman" w:eastAsia="宋体" w:hAnsi="Times New Roman" w:cs="Times New Roman" w:hint="eastAsia"/>
          <w:color w:val="auto"/>
          <w:kern w:val="2"/>
          <w:lang w:val="zh-CN"/>
        </w:rPr>
        <w:t>缴费及开票咨询电话：</w:t>
      </w:r>
      <w:r w:rsidRPr="00292945">
        <w:rPr>
          <w:rFonts w:ascii="Times New Roman" w:eastAsia="宋体" w:hAnsi="Times New Roman" w:cs="Times New Roman" w:hint="eastAsia"/>
          <w:color w:val="auto"/>
          <w:kern w:val="2"/>
          <w:lang w:val="zh-CN"/>
        </w:rPr>
        <w:t>022-24532012</w:t>
      </w:r>
    </w:p>
    <w:p w:rsidR="003C57A7" w:rsidRPr="00292945" w:rsidRDefault="003C57A7" w:rsidP="003C57A7">
      <w:pPr>
        <w:pStyle w:val="Default"/>
        <w:spacing w:line="360" w:lineRule="auto"/>
        <w:ind w:firstLineChars="200" w:firstLine="446"/>
        <w:jc w:val="both"/>
        <w:rPr>
          <w:color w:val="auto"/>
          <w:lang w:val="zh-CN"/>
        </w:rPr>
      </w:pPr>
      <w:r w:rsidRPr="00292945">
        <w:rPr>
          <w:rFonts w:hint="eastAsia"/>
          <w:color w:val="auto"/>
          <w:lang w:val="zh-CN"/>
        </w:rPr>
        <w:t>十五、《</w:t>
      </w:r>
      <w:r w:rsidRPr="00292945">
        <w:rPr>
          <w:rFonts w:asciiTheme="minorEastAsia" w:eastAsiaTheme="minorEastAsia" w:hAnsiTheme="minorEastAsia" w:cs="Times New Roman"/>
          <w:bCs/>
          <w:color w:val="auto"/>
        </w:rPr>
        <w:t>“政采贷”业务提示函</w:t>
      </w:r>
      <w:r w:rsidRPr="00292945">
        <w:rPr>
          <w:rFonts w:hint="eastAsia"/>
          <w:color w:val="auto"/>
          <w:lang w:val="zh-CN"/>
        </w:rPr>
        <w:t>》</w:t>
      </w:r>
      <w:r w:rsidR="00802A6D" w:rsidRPr="00292945">
        <w:rPr>
          <w:rFonts w:asciiTheme="minorEastAsia" w:eastAsiaTheme="minorEastAsia" w:hAnsiTheme="minorEastAsia" w:hint="eastAsia"/>
          <w:bCs/>
          <w:color w:val="auto"/>
        </w:rPr>
        <w:t>、</w:t>
      </w:r>
      <w:r w:rsidRPr="00292945">
        <w:rPr>
          <w:rFonts w:asciiTheme="minorEastAsia" w:eastAsiaTheme="minorEastAsia" w:hAnsiTheme="minorEastAsia" w:hint="eastAsia"/>
          <w:bCs/>
          <w:color w:val="auto"/>
        </w:rPr>
        <w:t>《</w:t>
      </w:r>
      <w:r w:rsidRPr="00292945">
        <w:rPr>
          <w:rFonts w:asciiTheme="minorEastAsia" w:eastAsiaTheme="minorEastAsia" w:hAnsiTheme="minorEastAsia" w:cs="Times New Roman"/>
          <w:bCs/>
          <w:color w:val="auto"/>
        </w:rPr>
        <w:t>政府采购支持中小企业政策提示函</w:t>
      </w:r>
      <w:r w:rsidRPr="00292945">
        <w:rPr>
          <w:rFonts w:asciiTheme="minorEastAsia" w:eastAsiaTheme="minorEastAsia" w:hAnsiTheme="minorEastAsia" w:hint="eastAsia"/>
          <w:bCs/>
          <w:color w:val="auto"/>
        </w:rPr>
        <w:t>》</w:t>
      </w:r>
      <w:r w:rsidR="00802A6D" w:rsidRPr="00292945">
        <w:rPr>
          <w:rFonts w:asciiTheme="minorEastAsia" w:eastAsiaTheme="minorEastAsia" w:hAnsiTheme="minorEastAsia" w:hint="eastAsia"/>
          <w:bCs/>
          <w:color w:val="auto"/>
        </w:rPr>
        <w:t>和《诚信参与政府采购活动提示函》</w:t>
      </w:r>
    </w:p>
    <w:p w:rsidR="003C57A7" w:rsidRPr="00292945"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Pr="00292945" w:rsidRDefault="00ED442B" w:rsidP="00ED442B">
      <w:pPr>
        <w:pStyle w:val="Default"/>
        <w:spacing w:line="360" w:lineRule="auto"/>
        <w:jc w:val="both"/>
        <w:rPr>
          <w:rFonts w:ascii="Times New Roman" w:eastAsia="宋体" w:hAnsi="Times New Roman" w:cs="Times New Roman"/>
          <w:color w:val="auto"/>
        </w:rPr>
      </w:pPr>
    </w:p>
    <w:p w:rsidR="00ED442B" w:rsidRPr="00292945" w:rsidRDefault="00593FA9" w:rsidP="00ED442B">
      <w:pPr>
        <w:pStyle w:val="Default"/>
        <w:spacing w:line="360" w:lineRule="auto"/>
        <w:jc w:val="right"/>
        <w:rPr>
          <w:rFonts w:ascii="Times New Roman" w:eastAsia="宋体" w:hAnsi="Times New Roman" w:cs="Times New Roman"/>
          <w:color w:val="auto"/>
        </w:rPr>
      </w:pPr>
      <w:r w:rsidRPr="00292945">
        <w:rPr>
          <w:rFonts w:ascii="Times New Roman" w:eastAsia="宋体" w:hAnsi="Times New Roman" w:cs="Times New Roman"/>
          <w:color w:val="auto"/>
        </w:rPr>
        <w:t>2024</w:t>
      </w:r>
      <w:r w:rsidR="00ED442B" w:rsidRPr="00292945">
        <w:rPr>
          <w:rFonts w:ascii="Times New Roman" w:eastAsia="宋体" w:hAnsi="Times New Roman" w:cs="Times New Roman"/>
          <w:color w:val="auto"/>
        </w:rPr>
        <w:t>年</w:t>
      </w:r>
      <w:r w:rsidR="00CE25BA">
        <w:rPr>
          <w:rFonts w:ascii="Times New Roman" w:eastAsia="宋体" w:hAnsi="Times New Roman" w:cs="Times New Roman" w:hint="eastAsia"/>
          <w:color w:val="auto"/>
        </w:rPr>
        <w:t>10</w:t>
      </w:r>
      <w:r w:rsidR="00ED442B" w:rsidRPr="00292945">
        <w:rPr>
          <w:rFonts w:ascii="Times New Roman" w:eastAsia="宋体" w:hAnsi="Times New Roman" w:cs="Times New Roman"/>
          <w:color w:val="auto"/>
        </w:rPr>
        <w:t>月</w:t>
      </w:r>
      <w:r w:rsidR="00CE25BA">
        <w:rPr>
          <w:rFonts w:ascii="Times New Roman" w:eastAsia="宋体" w:hAnsi="Times New Roman" w:cs="Times New Roman" w:hint="eastAsia"/>
          <w:color w:val="auto"/>
        </w:rPr>
        <w:t>1</w:t>
      </w:r>
      <w:r w:rsidR="00ED442B" w:rsidRPr="00292945">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ff3"/>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ff3"/>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ff3"/>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ff3"/>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ff3"/>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3C57A7" w:rsidRPr="00DA11A1" w:rsidRDefault="003C57A7" w:rsidP="00802A6D">
      <w:pPr>
        <w:pStyle w:val="afff3"/>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ff3"/>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lastRenderedPageBreak/>
        <w:t>诚信参与政府采购活动提示函</w:t>
      </w:r>
    </w:p>
    <w:p w:rsidR="00802A6D" w:rsidRPr="00650CF2" w:rsidRDefault="00802A6D" w:rsidP="00802A6D">
      <w:pPr>
        <w:pStyle w:val="afff7"/>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02A6D">
        <w:rPr>
          <w:rStyle w:val="afff6"/>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ff7"/>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ff8"/>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292945" w:rsidRDefault="000F48D9" w:rsidP="000F48D9">
      <w:pPr>
        <w:autoSpaceDE w:val="0"/>
        <w:autoSpaceDN w:val="0"/>
        <w:adjustRightInd w:val="0"/>
        <w:spacing w:line="360" w:lineRule="auto"/>
        <w:ind w:firstLineChars="200" w:firstLine="446"/>
        <w:rPr>
          <w:sz w:val="24"/>
        </w:rPr>
      </w:pPr>
      <w:r w:rsidRPr="00292945">
        <w:rPr>
          <w:sz w:val="24"/>
        </w:rPr>
        <w:t xml:space="preserve">1. </w:t>
      </w:r>
      <w:r w:rsidRPr="00292945">
        <w:rPr>
          <w:sz w:val="24"/>
        </w:rPr>
        <w:t>投标报价以人民币填列。</w:t>
      </w:r>
    </w:p>
    <w:p w:rsidR="00B6667F" w:rsidRPr="00292945" w:rsidRDefault="00E53FF8" w:rsidP="00E53FF8">
      <w:pPr>
        <w:autoSpaceDE w:val="0"/>
        <w:autoSpaceDN w:val="0"/>
        <w:adjustRightInd w:val="0"/>
        <w:spacing w:line="360" w:lineRule="auto"/>
        <w:ind w:firstLineChars="200" w:firstLine="446"/>
        <w:rPr>
          <w:sz w:val="24"/>
        </w:rPr>
      </w:pPr>
      <w:r w:rsidRPr="00292945">
        <w:rPr>
          <w:rFonts w:hint="eastAsia"/>
          <w:sz w:val="24"/>
        </w:rPr>
        <w:t>2.</w:t>
      </w:r>
      <w:r w:rsidRPr="00292945">
        <w:rPr>
          <w:rFonts w:hint="eastAsia"/>
          <w:sz w:val="24"/>
        </w:rPr>
        <w:t>投标人的报价应包括：</w:t>
      </w:r>
    </w:p>
    <w:p w:rsidR="00E53FF8" w:rsidRPr="00292945" w:rsidRDefault="00B6667F" w:rsidP="00E53FF8">
      <w:pPr>
        <w:autoSpaceDE w:val="0"/>
        <w:autoSpaceDN w:val="0"/>
        <w:adjustRightInd w:val="0"/>
        <w:spacing w:line="360" w:lineRule="auto"/>
        <w:ind w:firstLineChars="200" w:firstLine="446"/>
        <w:rPr>
          <w:sz w:val="24"/>
        </w:rPr>
      </w:pPr>
      <w:r w:rsidRPr="00292945">
        <w:rPr>
          <w:rFonts w:hint="eastAsia"/>
          <w:sz w:val="24"/>
        </w:rPr>
        <w:t>第一包：</w:t>
      </w:r>
      <w:r w:rsidR="00E53FF8" w:rsidRPr="00292945">
        <w:rPr>
          <w:rFonts w:hint="eastAsia"/>
          <w:sz w:val="24"/>
        </w:rPr>
        <w:t>开发费、培训费、维护费、</w:t>
      </w:r>
      <w:r w:rsidRPr="00292945">
        <w:rPr>
          <w:rFonts w:hint="eastAsia"/>
          <w:sz w:val="24"/>
        </w:rPr>
        <w:t>运维费、</w:t>
      </w:r>
      <w:r w:rsidR="00E53FF8" w:rsidRPr="00292945">
        <w:rPr>
          <w:rFonts w:hint="eastAsia"/>
          <w:sz w:val="24"/>
        </w:rPr>
        <w:t>管理费及税金等为完成招标文件规定全部工作所需的一切费用。投标人所报价格为任务完成的最终优惠价格。</w:t>
      </w:r>
    </w:p>
    <w:p w:rsidR="00B6667F" w:rsidRPr="00292945" w:rsidRDefault="00B6667F" w:rsidP="00E53FF8">
      <w:pPr>
        <w:autoSpaceDE w:val="0"/>
        <w:autoSpaceDN w:val="0"/>
        <w:adjustRightInd w:val="0"/>
        <w:spacing w:line="360" w:lineRule="auto"/>
        <w:ind w:firstLineChars="200" w:firstLine="446"/>
        <w:rPr>
          <w:sz w:val="24"/>
        </w:rPr>
      </w:pPr>
      <w:r w:rsidRPr="00292945">
        <w:rPr>
          <w:rFonts w:hint="eastAsia"/>
          <w:sz w:val="24"/>
        </w:rPr>
        <w:t>第二包：设备主机及附件货款、运输费、运输保险费、装卸费、安装调试费及利润税金等为完成招标文件规定的全部要求所需的一切费用。投标人所报价格为货到现场安装调试完成的最终优惠价格。</w:t>
      </w:r>
    </w:p>
    <w:p w:rsidR="008B202B" w:rsidRPr="00292945" w:rsidRDefault="008B202B" w:rsidP="008B202B">
      <w:pPr>
        <w:spacing w:line="360" w:lineRule="auto"/>
        <w:ind w:firstLineChars="200" w:firstLine="446"/>
        <w:rPr>
          <w:kern w:val="0"/>
          <w:sz w:val="24"/>
          <w:szCs w:val="24"/>
        </w:rPr>
      </w:pPr>
      <w:r w:rsidRPr="00292945">
        <w:rPr>
          <w:rFonts w:hint="eastAsia"/>
          <w:kern w:val="0"/>
          <w:sz w:val="24"/>
          <w:szCs w:val="24"/>
        </w:rPr>
        <w:t xml:space="preserve">3. </w:t>
      </w:r>
      <w:r w:rsidRPr="00292945">
        <w:rPr>
          <w:sz w:val="24"/>
        </w:rPr>
        <w:t>验收相关费用由投标人负责。</w:t>
      </w:r>
    </w:p>
    <w:p w:rsidR="000F48D9" w:rsidRPr="00292945" w:rsidRDefault="000F48D9" w:rsidP="000F48D9">
      <w:pPr>
        <w:autoSpaceDE w:val="0"/>
        <w:autoSpaceDN w:val="0"/>
        <w:adjustRightInd w:val="0"/>
        <w:spacing w:line="360" w:lineRule="auto"/>
        <w:ind w:firstLineChars="200" w:firstLine="446"/>
        <w:rPr>
          <w:sz w:val="24"/>
        </w:rPr>
      </w:pPr>
      <w:r w:rsidRPr="00292945">
        <w:rPr>
          <w:sz w:val="24"/>
        </w:rPr>
        <w:t>（</w:t>
      </w:r>
      <w:r w:rsidR="006A75E7" w:rsidRPr="00292945">
        <w:rPr>
          <w:sz w:val="24"/>
        </w:rPr>
        <w:t>二</w:t>
      </w:r>
      <w:r w:rsidRPr="00292945">
        <w:rPr>
          <w:sz w:val="24"/>
        </w:rPr>
        <w:t>）服务要求</w:t>
      </w:r>
    </w:p>
    <w:p w:rsidR="00292945" w:rsidRPr="00292945" w:rsidRDefault="00292945" w:rsidP="00E53FF8">
      <w:pPr>
        <w:autoSpaceDE w:val="0"/>
        <w:autoSpaceDN w:val="0"/>
        <w:adjustRightInd w:val="0"/>
        <w:spacing w:line="360" w:lineRule="auto"/>
        <w:ind w:firstLineChars="200" w:firstLine="446"/>
        <w:rPr>
          <w:sz w:val="24"/>
        </w:rPr>
      </w:pPr>
      <w:r w:rsidRPr="00292945">
        <w:rPr>
          <w:rFonts w:hint="eastAsia"/>
          <w:sz w:val="24"/>
        </w:rPr>
        <w:t>第一包</w:t>
      </w:r>
    </w:p>
    <w:p w:rsidR="00E53FF8" w:rsidRPr="00292945" w:rsidRDefault="00E53FF8" w:rsidP="00E53FF8">
      <w:pPr>
        <w:autoSpaceDE w:val="0"/>
        <w:autoSpaceDN w:val="0"/>
        <w:adjustRightInd w:val="0"/>
        <w:spacing w:line="360" w:lineRule="auto"/>
        <w:ind w:firstLineChars="200" w:firstLine="446"/>
        <w:rPr>
          <w:sz w:val="24"/>
        </w:rPr>
      </w:pPr>
      <w:r w:rsidRPr="00292945">
        <w:rPr>
          <w:rFonts w:hint="eastAsia"/>
          <w:sz w:val="24"/>
        </w:rPr>
        <w:t xml:space="preserve">1. </w:t>
      </w:r>
      <w:r w:rsidRPr="00292945">
        <w:rPr>
          <w:rFonts w:hint="eastAsia"/>
          <w:sz w:val="24"/>
        </w:rPr>
        <w:t>详见项目需求书，</w:t>
      </w:r>
      <w:r w:rsidRPr="00292945">
        <w:rPr>
          <w:sz w:val="24"/>
        </w:rPr>
        <w:t>投标人提供详细的服务方案。</w:t>
      </w:r>
    </w:p>
    <w:p w:rsidR="00E53FF8" w:rsidRPr="00292945" w:rsidRDefault="00E53FF8" w:rsidP="00E53FF8">
      <w:pPr>
        <w:autoSpaceDE w:val="0"/>
        <w:autoSpaceDN w:val="0"/>
        <w:adjustRightInd w:val="0"/>
        <w:spacing w:line="360" w:lineRule="auto"/>
        <w:ind w:firstLineChars="200" w:firstLine="446"/>
        <w:rPr>
          <w:sz w:val="24"/>
        </w:rPr>
      </w:pPr>
      <w:r w:rsidRPr="00292945">
        <w:rPr>
          <w:rFonts w:hint="eastAsia"/>
          <w:sz w:val="24"/>
        </w:rPr>
        <w:t xml:space="preserve">2. </w:t>
      </w:r>
      <w:r w:rsidRPr="00292945">
        <w:rPr>
          <w:rFonts w:hint="eastAsia"/>
          <w:sz w:val="24"/>
        </w:rPr>
        <w:t>中标后，中标供应商须与采购人就数据信息安全签署保密协议。</w:t>
      </w:r>
    </w:p>
    <w:p w:rsidR="00E53FF8" w:rsidRPr="00292945" w:rsidRDefault="00E53FF8" w:rsidP="00E53FF8">
      <w:pPr>
        <w:autoSpaceDE w:val="0"/>
        <w:autoSpaceDN w:val="0"/>
        <w:adjustRightInd w:val="0"/>
        <w:spacing w:line="360" w:lineRule="auto"/>
        <w:ind w:firstLineChars="200" w:firstLine="446"/>
        <w:rPr>
          <w:sz w:val="24"/>
        </w:rPr>
      </w:pPr>
      <w:r w:rsidRPr="00292945">
        <w:rPr>
          <w:rFonts w:hint="eastAsia"/>
          <w:sz w:val="24"/>
        </w:rPr>
        <w:t xml:space="preserve">3. </w:t>
      </w:r>
      <w:r w:rsidRPr="00292945">
        <w:rPr>
          <w:rFonts w:hint="eastAsia"/>
          <w:sz w:val="24"/>
        </w:rPr>
        <w:t>投标人须在投标文件中承诺，若其为中标供应商，将对采购人已有或将来的各业务系统对接工作免费开放接口协议、数据结构等与对接相关的所有资料。</w:t>
      </w:r>
    </w:p>
    <w:p w:rsidR="00292945" w:rsidRPr="00292945" w:rsidRDefault="00292945" w:rsidP="00E53FF8">
      <w:pPr>
        <w:autoSpaceDE w:val="0"/>
        <w:autoSpaceDN w:val="0"/>
        <w:adjustRightInd w:val="0"/>
        <w:spacing w:line="360" w:lineRule="auto"/>
        <w:ind w:firstLineChars="200" w:firstLine="446"/>
        <w:rPr>
          <w:sz w:val="24"/>
        </w:rPr>
      </w:pPr>
      <w:r w:rsidRPr="00292945">
        <w:rPr>
          <w:rFonts w:hint="eastAsia"/>
          <w:sz w:val="24"/>
        </w:rPr>
        <w:t>第二包</w:t>
      </w:r>
    </w:p>
    <w:p w:rsidR="00292945" w:rsidRPr="00292945" w:rsidRDefault="00292945" w:rsidP="00292945">
      <w:pPr>
        <w:spacing w:line="360" w:lineRule="auto"/>
        <w:ind w:firstLineChars="200" w:firstLine="446"/>
        <w:outlineLvl w:val="0"/>
        <w:rPr>
          <w:sz w:val="24"/>
        </w:rPr>
      </w:pPr>
      <w:r w:rsidRPr="00292945">
        <w:rPr>
          <w:rFonts w:hint="eastAsia"/>
          <w:sz w:val="24"/>
        </w:rPr>
        <w:t xml:space="preserve">1. </w:t>
      </w:r>
      <w:r w:rsidRPr="00292945">
        <w:rPr>
          <w:rFonts w:hint="eastAsia"/>
          <w:sz w:val="24"/>
        </w:rPr>
        <w:t>提供所投产品至少</w:t>
      </w:r>
      <w:r w:rsidRPr="00292945">
        <w:rPr>
          <w:rFonts w:hint="eastAsia"/>
          <w:sz w:val="24"/>
        </w:rPr>
        <w:t>1</w:t>
      </w:r>
      <w:r w:rsidRPr="00292945">
        <w:rPr>
          <w:rFonts w:hint="eastAsia"/>
          <w:sz w:val="24"/>
        </w:rPr>
        <w:t>年的免费上门保修，终身维修。</w:t>
      </w:r>
    </w:p>
    <w:p w:rsidR="00292945" w:rsidRPr="002C3241" w:rsidRDefault="00292945" w:rsidP="00292945">
      <w:pPr>
        <w:spacing w:line="360" w:lineRule="auto"/>
        <w:ind w:firstLineChars="200" w:firstLine="446"/>
        <w:outlineLvl w:val="0"/>
        <w:rPr>
          <w:sz w:val="24"/>
        </w:rPr>
      </w:pPr>
      <w:r w:rsidRPr="00292945">
        <w:rPr>
          <w:rFonts w:hint="eastAsia"/>
          <w:sz w:val="24"/>
        </w:rPr>
        <w:t xml:space="preserve">2. </w:t>
      </w:r>
      <w:r w:rsidRPr="00292945">
        <w:rPr>
          <w:rFonts w:hint="eastAsia"/>
          <w:sz w:val="24"/>
        </w:rPr>
        <w:t>保修期内免费更换零配件，</w:t>
      </w:r>
      <w:r w:rsidRPr="00292945">
        <w:rPr>
          <w:rFonts w:hint="eastAsia"/>
          <w:sz w:val="24"/>
        </w:rPr>
        <w:t>7</w:t>
      </w:r>
      <w:r w:rsidRPr="00292945">
        <w:rPr>
          <w:rFonts w:hint="eastAsia"/>
          <w:sz w:val="24"/>
        </w:rPr>
        <w:t>×</w:t>
      </w:r>
      <w:r w:rsidRPr="00292945">
        <w:rPr>
          <w:rFonts w:hint="eastAsia"/>
          <w:sz w:val="24"/>
        </w:rPr>
        <w:t>24</w:t>
      </w:r>
      <w:r w:rsidRPr="00292945">
        <w:rPr>
          <w:rFonts w:hint="eastAsia"/>
          <w:sz w:val="24"/>
        </w:rPr>
        <w:t>小时技术响应，</w:t>
      </w:r>
      <w:r w:rsidRPr="00292945">
        <w:rPr>
          <w:rFonts w:hint="eastAsia"/>
          <w:sz w:val="24"/>
        </w:rPr>
        <w:t>48</w:t>
      </w:r>
      <w:r w:rsidRPr="00292945">
        <w:rPr>
          <w:rFonts w:hint="eastAsia"/>
          <w:sz w:val="24"/>
        </w:rPr>
        <w:t>小时内维修工程师到达维修现场。保修期自验收合格之日起计算。</w:t>
      </w:r>
    </w:p>
    <w:p w:rsidR="00292945" w:rsidRPr="002C3241" w:rsidRDefault="00292945" w:rsidP="00292945">
      <w:pPr>
        <w:spacing w:line="360" w:lineRule="auto"/>
        <w:ind w:firstLineChars="200" w:firstLine="446"/>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292945" w:rsidRPr="002C3241" w:rsidRDefault="00292945" w:rsidP="00292945">
      <w:pPr>
        <w:spacing w:line="360" w:lineRule="auto"/>
        <w:ind w:firstLineChars="200" w:firstLine="446"/>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292945" w:rsidRDefault="00292945" w:rsidP="00292945">
      <w:pPr>
        <w:spacing w:line="360" w:lineRule="auto"/>
        <w:ind w:firstLineChars="200" w:firstLine="446"/>
        <w:outlineLvl w:val="0"/>
        <w:rPr>
          <w:sz w:val="24"/>
        </w:rPr>
      </w:pPr>
      <w:r w:rsidRPr="002C3241">
        <w:rPr>
          <w:rFonts w:hint="eastAsia"/>
          <w:sz w:val="24"/>
        </w:rPr>
        <w:lastRenderedPageBreak/>
        <w:t xml:space="preserve">5. </w:t>
      </w:r>
      <w:r w:rsidRPr="002C3241">
        <w:rPr>
          <w:rFonts w:hint="eastAsia"/>
          <w:sz w:val="24"/>
        </w:rPr>
        <w:t>提供现场技术培训。</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292945"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p>
    <w:p w:rsidR="004826E0" w:rsidRPr="00292945" w:rsidRDefault="00292945" w:rsidP="004826E0">
      <w:pPr>
        <w:autoSpaceDE w:val="0"/>
        <w:autoSpaceDN w:val="0"/>
        <w:adjustRightInd w:val="0"/>
        <w:spacing w:line="360" w:lineRule="auto"/>
        <w:ind w:firstLineChars="200" w:firstLine="446"/>
        <w:rPr>
          <w:sz w:val="24"/>
        </w:rPr>
      </w:pPr>
      <w:r w:rsidRPr="00292945">
        <w:rPr>
          <w:rFonts w:hint="eastAsia"/>
          <w:sz w:val="24"/>
        </w:rPr>
        <w:t>第一包：合同签订之日起</w:t>
      </w:r>
      <w:r w:rsidRPr="00292945">
        <w:rPr>
          <w:rFonts w:hint="eastAsia"/>
          <w:sz w:val="24"/>
        </w:rPr>
        <w:t>30</w:t>
      </w:r>
      <w:r w:rsidRPr="00292945">
        <w:rPr>
          <w:rFonts w:hint="eastAsia"/>
          <w:sz w:val="24"/>
        </w:rPr>
        <w:t>个月完成开发任务，并提供</w:t>
      </w:r>
      <w:r w:rsidRPr="00292945">
        <w:rPr>
          <w:rFonts w:hint="eastAsia"/>
          <w:sz w:val="24"/>
        </w:rPr>
        <w:t>3</w:t>
      </w:r>
      <w:r w:rsidRPr="00292945">
        <w:rPr>
          <w:rFonts w:hint="eastAsia"/>
          <w:sz w:val="24"/>
        </w:rPr>
        <w:t>年的运维服务</w:t>
      </w:r>
      <w:r w:rsidR="004826E0" w:rsidRPr="00292945">
        <w:rPr>
          <w:sz w:val="24"/>
        </w:rPr>
        <w:t>（特殊情况以合同为准）。</w:t>
      </w:r>
    </w:p>
    <w:p w:rsidR="00292945" w:rsidRPr="00292945" w:rsidRDefault="00292945" w:rsidP="00292945">
      <w:pPr>
        <w:autoSpaceDE w:val="0"/>
        <w:autoSpaceDN w:val="0"/>
        <w:adjustRightInd w:val="0"/>
        <w:spacing w:line="360" w:lineRule="auto"/>
        <w:ind w:firstLineChars="200" w:firstLine="446"/>
        <w:rPr>
          <w:sz w:val="24"/>
        </w:rPr>
      </w:pPr>
      <w:r w:rsidRPr="00292945">
        <w:rPr>
          <w:rFonts w:hint="eastAsia"/>
          <w:sz w:val="24"/>
        </w:rPr>
        <w:t>第二包：自签订合同之日起</w:t>
      </w:r>
      <w:r w:rsidRPr="00292945">
        <w:rPr>
          <w:rFonts w:hint="eastAsia"/>
          <w:sz w:val="24"/>
        </w:rPr>
        <w:t>30</w:t>
      </w:r>
      <w:r w:rsidRPr="00292945">
        <w:rPr>
          <w:rFonts w:hint="eastAsia"/>
          <w:sz w:val="24"/>
        </w:rPr>
        <w:t>日内到货，货到之日起</w:t>
      </w:r>
      <w:r w:rsidRPr="00292945">
        <w:rPr>
          <w:rFonts w:hint="eastAsia"/>
          <w:sz w:val="24"/>
        </w:rPr>
        <w:t>5</w:t>
      </w:r>
      <w:r w:rsidRPr="00292945">
        <w:rPr>
          <w:rFonts w:hint="eastAsia"/>
          <w:sz w:val="24"/>
        </w:rPr>
        <w:t>日内安装完成</w:t>
      </w:r>
      <w:r w:rsidRPr="00292945">
        <w:rPr>
          <w:sz w:val="24"/>
        </w:rPr>
        <w:t>（特殊情况以合同为准）。</w:t>
      </w:r>
    </w:p>
    <w:p w:rsidR="000F48D9" w:rsidRPr="00292945" w:rsidRDefault="000F48D9" w:rsidP="000F48D9">
      <w:pPr>
        <w:autoSpaceDE w:val="0"/>
        <w:autoSpaceDN w:val="0"/>
        <w:adjustRightInd w:val="0"/>
        <w:spacing w:line="360" w:lineRule="auto"/>
        <w:ind w:firstLineChars="200" w:firstLine="446"/>
        <w:rPr>
          <w:sz w:val="24"/>
        </w:rPr>
      </w:pPr>
      <w:r w:rsidRPr="00292945">
        <w:rPr>
          <w:sz w:val="24"/>
        </w:rPr>
        <w:t xml:space="preserve">2. </w:t>
      </w:r>
      <w:r w:rsidR="0092600D" w:rsidRPr="00292945">
        <w:rPr>
          <w:sz w:val="24"/>
        </w:rPr>
        <w:t>服务</w:t>
      </w:r>
      <w:r w:rsidRPr="00292945">
        <w:rPr>
          <w:sz w:val="24"/>
        </w:rPr>
        <w:t>地点：</w:t>
      </w:r>
      <w:r w:rsidR="00292945" w:rsidRPr="00292945">
        <w:rPr>
          <w:rFonts w:hint="eastAsia"/>
          <w:sz w:val="24"/>
        </w:rPr>
        <w:t>天津市行政区域内</w:t>
      </w:r>
      <w:r w:rsidR="004C7DC6" w:rsidRPr="00292945">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0F48D9" w:rsidRPr="00292945" w:rsidRDefault="00292945" w:rsidP="00292945">
      <w:pPr>
        <w:autoSpaceDE w:val="0"/>
        <w:autoSpaceDN w:val="0"/>
        <w:adjustRightInd w:val="0"/>
        <w:spacing w:line="360" w:lineRule="auto"/>
        <w:ind w:firstLineChars="200" w:firstLine="446"/>
        <w:rPr>
          <w:sz w:val="24"/>
        </w:rPr>
      </w:pPr>
      <w:r w:rsidRPr="00292945">
        <w:rPr>
          <w:rFonts w:hint="eastAsia"/>
          <w:sz w:val="24"/>
        </w:rPr>
        <w:t>第一包：签订合同之日起</w:t>
      </w:r>
      <w:r w:rsidRPr="00292945">
        <w:rPr>
          <w:rFonts w:hint="eastAsia"/>
          <w:sz w:val="24"/>
        </w:rPr>
        <w:t>30</w:t>
      </w:r>
      <w:r w:rsidRPr="00292945">
        <w:rPr>
          <w:rFonts w:hint="eastAsia"/>
          <w:sz w:val="24"/>
        </w:rPr>
        <w:t>日内支付合同总额的</w:t>
      </w:r>
      <w:r w:rsidRPr="00292945">
        <w:rPr>
          <w:rFonts w:hint="eastAsia"/>
          <w:sz w:val="24"/>
        </w:rPr>
        <w:t>40%</w:t>
      </w:r>
      <w:r w:rsidRPr="00292945">
        <w:rPr>
          <w:rFonts w:hint="eastAsia"/>
          <w:sz w:val="24"/>
        </w:rPr>
        <w:t>，项目通过初步验收后</w:t>
      </w:r>
      <w:r w:rsidRPr="00292945">
        <w:rPr>
          <w:rFonts w:hint="eastAsia"/>
          <w:sz w:val="24"/>
        </w:rPr>
        <w:t>30</w:t>
      </w:r>
      <w:r w:rsidRPr="00292945">
        <w:rPr>
          <w:rFonts w:hint="eastAsia"/>
          <w:sz w:val="24"/>
        </w:rPr>
        <w:t>日内支付合同总额的</w:t>
      </w:r>
      <w:r w:rsidRPr="00292945">
        <w:rPr>
          <w:rFonts w:hint="eastAsia"/>
          <w:sz w:val="24"/>
        </w:rPr>
        <w:t>30%</w:t>
      </w:r>
      <w:r w:rsidRPr="00292945">
        <w:rPr>
          <w:rFonts w:hint="eastAsia"/>
          <w:sz w:val="24"/>
        </w:rPr>
        <w:t>，项目竣工验收后</w:t>
      </w:r>
      <w:r w:rsidRPr="00292945">
        <w:rPr>
          <w:rFonts w:hint="eastAsia"/>
          <w:sz w:val="24"/>
        </w:rPr>
        <w:t>30</w:t>
      </w:r>
      <w:r w:rsidRPr="00292945">
        <w:rPr>
          <w:rFonts w:hint="eastAsia"/>
          <w:sz w:val="24"/>
        </w:rPr>
        <w:t>日内支付合同总额的</w:t>
      </w:r>
      <w:r w:rsidRPr="00292945">
        <w:rPr>
          <w:rFonts w:hint="eastAsia"/>
          <w:sz w:val="24"/>
        </w:rPr>
        <w:t>20%</w:t>
      </w:r>
      <w:r w:rsidRPr="00292945">
        <w:rPr>
          <w:rFonts w:hint="eastAsia"/>
          <w:sz w:val="24"/>
        </w:rPr>
        <w:t>，售后服务期结束后</w:t>
      </w:r>
      <w:r w:rsidRPr="00292945">
        <w:rPr>
          <w:rFonts w:hint="eastAsia"/>
          <w:sz w:val="24"/>
        </w:rPr>
        <w:t>30</w:t>
      </w:r>
      <w:r w:rsidRPr="00292945">
        <w:rPr>
          <w:rFonts w:hint="eastAsia"/>
          <w:sz w:val="24"/>
        </w:rPr>
        <w:t>日内支付合同总额的</w:t>
      </w:r>
      <w:r w:rsidRPr="00292945">
        <w:rPr>
          <w:rFonts w:hint="eastAsia"/>
          <w:sz w:val="24"/>
        </w:rPr>
        <w:t>10%</w:t>
      </w:r>
      <w:r w:rsidR="004826E0" w:rsidRPr="00292945">
        <w:rPr>
          <w:sz w:val="24"/>
        </w:rPr>
        <w:t>（特殊情况以合同为准）。</w:t>
      </w:r>
    </w:p>
    <w:p w:rsidR="00292945" w:rsidRPr="00750AB2" w:rsidRDefault="00292945" w:rsidP="00292945">
      <w:pPr>
        <w:autoSpaceDE w:val="0"/>
        <w:autoSpaceDN w:val="0"/>
        <w:adjustRightInd w:val="0"/>
        <w:spacing w:line="360" w:lineRule="auto"/>
        <w:ind w:firstLineChars="200" w:firstLine="446"/>
        <w:rPr>
          <w:sz w:val="24"/>
        </w:rPr>
      </w:pPr>
      <w:r w:rsidRPr="00292945">
        <w:rPr>
          <w:rFonts w:hint="eastAsia"/>
          <w:sz w:val="24"/>
        </w:rPr>
        <w:t>第二包：签订合同后</w:t>
      </w:r>
      <w:r w:rsidRPr="00292945">
        <w:rPr>
          <w:rFonts w:hint="eastAsia"/>
          <w:sz w:val="24"/>
        </w:rPr>
        <w:t>15</w:t>
      </w:r>
      <w:r w:rsidRPr="00292945">
        <w:rPr>
          <w:rFonts w:hint="eastAsia"/>
          <w:sz w:val="24"/>
        </w:rPr>
        <w:t>个工作日内预付合同总额的</w:t>
      </w:r>
      <w:r w:rsidRPr="00292945">
        <w:rPr>
          <w:rFonts w:hint="eastAsia"/>
          <w:sz w:val="24"/>
        </w:rPr>
        <w:t>30%</w:t>
      </w:r>
      <w:r w:rsidRPr="00292945">
        <w:rPr>
          <w:rFonts w:hint="eastAsia"/>
          <w:sz w:val="24"/>
        </w:rPr>
        <w:t>，货到现场安装、调试完毕，所有设备使用无质量问题，验收合格后</w:t>
      </w:r>
      <w:r w:rsidRPr="00292945">
        <w:rPr>
          <w:rFonts w:hint="eastAsia"/>
          <w:sz w:val="24"/>
        </w:rPr>
        <w:t>15</w:t>
      </w:r>
      <w:r w:rsidRPr="00292945">
        <w:rPr>
          <w:rFonts w:hint="eastAsia"/>
          <w:sz w:val="24"/>
        </w:rPr>
        <w:t>个工作日内支付合同总额的</w:t>
      </w:r>
      <w:r w:rsidRPr="00292945">
        <w:rPr>
          <w:rFonts w:hint="eastAsia"/>
          <w:sz w:val="24"/>
        </w:rPr>
        <w:t>70%</w:t>
      </w:r>
      <w:r w:rsidRPr="00292945">
        <w:rPr>
          <w:rFonts w:hint="eastAsia"/>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五</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92945" w:rsidRPr="00750AB2" w:rsidRDefault="00292945" w:rsidP="00AE5C1F">
      <w:pPr>
        <w:autoSpaceDE w:val="0"/>
        <w:autoSpaceDN w:val="0"/>
        <w:adjustRightInd w:val="0"/>
        <w:spacing w:line="360" w:lineRule="auto"/>
        <w:ind w:firstLineChars="200" w:firstLine="446"/>
        <w:rPr>
          <w:bCs/>
          <w:sz w:val="24"/>
        </w:rPr>
      </w:pPr>
      <w:r>
        <w:rPr>
          <w:rFonts w:hint="eastAsia"/>
          <w:bCs/>
          <w:sz w:val="24"/>
        </w:rPr>
        <w:lastRenderedPageBreak/>
        <w:t>第一包</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（六）投标人须在投标文件中，确定项目经理、项目需求分析师、系统分析员及主要软件开发人员，说明每个人的职责及开发任务，并附开发人员简历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lastRenderedPageBreak/>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相关资料的开放，且不产生开放费用。如需原系统开发商配合，采购人负责协调。投标人应严格遵守与采购人签订的保密协议，对上述开放资料严格保密，经采购人允许合规使用。</w:t>
      </w:r>
    </w:p>
    <w:p w:rsidR="006C45DC" w:rsidRDefault="006C45DC" w:rsidP="00534C90">
      <w:pPr>
        <w:pStyle w:val="Default"/>
        <w:spacing w:line="360" w:lineRule="auto"/>
        <w:ind w:firstLineChars="200" w:firstLine="446"/>
        <w:jc w:val="both"/>
        <w:rPr>
          <w:rFonts w:ascii="Times New Roman" w:eastAsiaTheme="minorEastAsia" w:hAnsi="Times New Roman" w:cs="Times New Roman"/>
          <w:color w:val="auto"/>
        </w:rPr>
      </w:pPr>
      <w:r w:rsidRPr="0047310A">
        <w:rPr>
          <w:rFonts w:hint="eastAsia"/>
        </w:rPr>
        <w:t>★</w:t>
      </w:r>
      <w:r w:rsidRPr="006C45DC">
        <w:rPr>
          <w:rFonts w:ascii="Times New Roman" w:eastAsiaTheme="minorEastAsia" w:hAnsi="Times New Roman" w:cs="Times New Roman" w:hint="eastAsia"/>
          <w:color w:val="auto"/>
        </w:rPr>
        <w:t>（十三）投标人须承诺所投产品和服务符合相关强制性规定。交货时采购人有权要求投标人出具所投产品、服务符合上述规定的证明文件。</w:t>
      </w:r>
    </w:p>
    <w:p w:rsidR="006924F5" w:rsidRDefault="006924F5" w:rsidP="00534C90">
      <w:pPr>
        <w:pStyle w:val="Default"/>
        <w:spacing w:line="360" w:lineRule="auto"/>
        <w:ind w:firstLineChars="200" w:firstLine="446"/>
        <w:jc w:val="both"/>
        <w:rPr>
          <w:rFonts w:ascii="Times New Roman" w:eastAsiaTheme="minorEastAsia" w:hAnsi="Times New Roman" w:cs="Times New Roman"/>
          <w:color w:val="auto"/>
        </w:rPr>
      </w:pPr>
      <w:r w:rsidRPr="006924F5">
        <w:rPr>
          <w:rFonts w:ascii="Times New Roman" w:eastAsiaTheme="minorEastAsia" w:hAnsi="Times New Roman" w:cs="Times New Roman" w:hint="eastAsia"/>
          <w:color w:val="auto"/>
        </w:rPr>
        <w:t>中标</w:t>
      </w:r>
      <w:r>
        <w:rPr>
          <w:rFonts w:ascii="Times New Roman" w:eastAsiaTheme="minorEastAsia" w:hAnsi="Times New Roman" w:cs="Times New Roman" w:hint="eastAsia"/>
          <w:color w:val="auto"/>
        </w:rPr>
        <w:t>供应商</w:t>
      </w:r>
      <w:r w:rsidRPr="006924F5">
        <w:rPr>
          <w:rFonts w:ascii="Times New Roman" w:eastAsiaTheme="minorEastAsia" w:hAnsi="Times New Roman" w:cs="Times New Roman" w:hint="eastAsia"/>
          <w:color w:val="auto"/>
        </w:rPr>
        <w:t>在项目实施阶段须按照</w:t>
      </w:r>
      <w:r>
        <w:rPr>
          <w:rFonts w:ascii="Times New Roman" w:eastAsiaTheme="minorEastAsia" w:hAnsi="Times New Roman" w:cs="Times New Roman" w:hint="eastAsia"/>
          <w:color w:val="auto"/>
        </w:rPr>
        <w:t>采购人</w:t>
      </w:r>
      <w:r w:rsidRPr="006924F5">
        <w:rPr>
          <w:rFonts w:ascii="Times New Roman" w:eastAsiaTheme="minorEastAsia" w:hAnsi="Times New Roman" w:cs="Times New Roman" w:hint="eastAsia"/>
          <w:color w:val="auto"/>
        </w:rPr>
        <w:t>要求进行交付，并保证系统（平台）符合等保、密评要求，相关工作内容不算做变更。</w:t>
      </w:r>
    </w:p>
    <w:p w:rsidR="007E5F66" w:rsidRPr="00C63F1D" w:rsidRDefault="007E5F66" w:rsidP="00534C90">
      <w:pPr>
        <w:pStyle w:val="Default"/>
        <w:spacing w:line="360" w:lineRule="auto"/>
        <w:ind w:firstLineChars="200" w:firstLine="446"/>
        <w:jc w:val="both"/>
        <w:rPr>
          <w:rFonts w:ascii="Times New Roman" w:eastAsiaTheme="minorEastAsia" w:hAnsi="Times New Roman" w:cs="Times New Roman"/>
          <w:color w:val="auto"/>
        </w:rPr>
      </w:pPr>
      <w:r w:rsidRPr="00C63F1D">
        <w:rPr>
          <w:rFonts w:ascii="Times New Roman" w:eastAsiaTheme="minorEastAsia" w:hAnsi="Times New Roman" w:cs="Times New Roman" w:hint="eastAsia"/>
          <w:color w:val="auto"/>
        </w:rPr>
        <w:t>（十四）本项目</w:t>
      </w:r>
      <w:r w:rsidR="008832AA" w:rsidRPr="00C63F1D">
        <w:rPr>
          <w:rFonts w:ascii="Times New Roman" w:eastAsiaTheme="minorEastAsia" w:hAnsi="Times New Roman" w:cs="Times New Roman" w:hint="eastAsia"/>
          <w:color w:val="auto"/>
        </w:rPr>
        <w:t>消防工程允许分包，若投标人承担上述工作</w:t>
      </w:r>
      <w:r w:rsidR="00483F86" w:rsidRPr="00C63F1D">
        <w:rPr>
          <w:rFonts w:ascii="Times New Roman" w:eastAsiaTheme="minorEastAsia" w:hAnsi="Times New Roman" w:cs="Times New Roman" w:hint="eastAsia"/>
          <w:color w:val="auto"/>
        </w:rPr>
        <w:t>需具备相应资质，若采取分包形式应当在投标文件中载明分包承担主体，分包承担主体应当具备相应资质条件且不得再次分包。</w:t>
      </w:r>
    </w:p>
    <w:p w:rsidR="00534C90" w:rsidRDefault="00292945" w:rsidP="00233239">
      <w:pPr>
        <w:spacing w:line="360" w:lineRule="auto"/>
        <w:ind w:firstLineChars="200" w:firstLine="446"/>
        <w:outlineLvl w:val="0"/>
        <w:rPr>
          <w:sz w:val="24"/>
        </w:rPr>
      </w:pPr>
      <w:r>
        <w:rPr>
          <w:sz w:val="24"/>
        </w:rPr>
        <w:t>第二包</w:t>
      </w:r>
    </w:p>
    <w:p w:rsidR="00292945" w:rsidRPr="006D0ECF" w:rsidRDefault="00292945" w:rsidP="00292945">
      <w:pPr>
        <w:spacing w:line="360" w:lineRule="auto"/>
        <w:ind w:firstLineChars="200" w:firstLine="446"/>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F332F8"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Default="00F332F8" w:rsidP="006C45DC">
            <w:pPr>
              <w:widowControl/>
              <w:adjustRightInd w:val="0"/>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sidR="006C45DC">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分值</w:t>
            </w:r>
          </w:p>
        </w:tc>
      </w:tr>
      <w:tr w:rsidR="00F332F8"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535EF9">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F332F8" w:rsidRDefault="00F332F8" w:rsidP="00535EF9">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sidR="006C45DC">
              <w:rPr>
                <w:rFonts w:hint="eastAsia"/>
                <w:kern w:val="0"/>
                <w:sz w:val="24"/>
                <w:szCs w:val="24"/>
              </w:rPr>
              <w:t>1</w:t>
            </w:r>
            <w:r>
              <w:rPr>
                <w:kern w:val="0"/>
                <w:sz w:val="24"/>
                <w:szCs w:val="24"/>
              </w:rPr>
              <w:t>0</w:t>
            </w:r>
          </w:p>
          <w:p w:rsidR="00F332F8" w:rsidRDefault="00F332F8" w:rsidP="00535EF9">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6C45DC" w:rsidP="00535EF9">
            <w:pPr>
              <w:widowControl/>
              <w:adjustRightInd w:val="0"/>
              <w:snapToGrid w:val="0"/>
              <w:jc w:val="center"/>
              <w:rPr>
                <w:kern w:val="0"/>
                <w:sz w:val="24"/>
                <w:szCs w:val="24"/>
              </w:rPr>
            </w:pPr>
            <w:r>
              <w:rPr>
                <w:rFonts w:hint="eastAsia"/>
                <w:kern w:val="0"/>
                <w:sz w:val="24"/>
                <w:szCs w:val="24"/>
              </w:rPr>
              <w:t>1</w:t>
            </w:r>
            <w:r w:rsidR="00F332F8">
              <w:rPr>
                <w:kern w:val="0"/>
                <w:sz w:val="24"/>
                <w:szCs w:val="24"/>
              </w:rPr>
              <w:t>0</w:t>
            </w:r>
          </w:p>
        </w:tc>
      </w:tr>
      <w:tr w:rsidR="00F332F8"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6C45DC">
            <w:pPr>
              <w:widowControl/>
              <w:adjustRightInd w:val="0"/>
              <w:snapToGrid w:val="0"/>
              <w:jc w:val="center"/>
              <w:rPr>
                <w:kern w:val="0"/>
                <w:sz w:val="24"/>
                <w:szCs w:val="24"/>
              </w:rPr>
            </w:pPr>
            <w:r>
              <w:rPr>
                <w:rFonts w:hint="eastAsia"/>
                <w:color w:val="000000"/>
                <w:kern w:val="0"/>
                <w:sz w:val="24"/>
                <w:szCs w:val="24"/>
              </w:rPr>
              <w:t>第二部分</w:t>
            </w:r>
            <w:r>
              <w:rPr>
                <w:color w:val="000000"/>
                <w:kern w:val="0"/>
                <w:sz w:val="24"/>
                <w:szCs w:val="24"/>
              </w:rPr>
              <w:t xml:space="preserve"> </w:t>
            </w:r>
            <w:r>
              <w:rPr>
                <w:rFonts w:hint="eastAsia"/>
                <w:color w:val="000000"/>
                <w:kern w:val="0"/>
                <w:sz w:val="24"/>
                <w:szCs w:val="24"/>
              </w:rPr>
              <w:t>客观分（</w:t>
            </w:r>
            <w:r w:rsidR="006C45DC">
              <w:rPr>
                <w:rFonts w:hint="eastAsia"/>
                <w:color w:val="000000"/>
                <w:kern w:val="0"/>
                <w:sz w:val="24"/>
                <w:szCs w:val="24"/>
              </w:rPr>
              <w:t>40</w:t>
            </w:r>
            <w:r>
              <w:rPr>
                <w:rFonts w:hint="eastAsia"/>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color w:val="000000"/>
                <w:kern w:val="0"/>
                <w:sz w:val="24"/>
                <w:szCs w:val="24"/>
              </w:rPr>
            </w:pPr>
            <w:r>
              <w:rPr>
                <w:rFonts w:hint="eastAsia"/>
                <w:color w:val="000000"/>
                <w:kern w:val="0"/>
                <w:sz w:val="24"/>
                <w:szCs w:val="24"/>
              </w:rPr>
              <w:t>分值</w:t>
            </w:r>
          </w:p>
        </w:tc>
      </w:tr>
      <w:tr w:rsidR="00F332F8"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535EF9">
            <w:pPr>
              <w:widowControl/>
              <w:adjustRightInd w:val="0"/>
              <w:snapToGrid w:val="0"/>
              <w:jc w:val="center"/>
              <w:rPr>
                <w:color w:val="000000"/>
                <w:kern w:val="0"/>
                <w:sz w:val="24"/>
                <w:szCs w:val="24"/>
              </w:rPr>
            </w:pPr>
            <w:r>
              <w:rPr>
                <w:color w:val="000000"/>
                <w:kern w:val="0"/>
                <w:sz w:val="24"/>
                <w:szCs w:val="24"/>
              </w:rPr>
              <w:lastRenderedPageBreak/>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E748CD" w:rsidRDefault="00F332F8" w:rsidP="00535EF9">
            <w:pPr>
              <w:widowControl/>
              <w:adjustRightInd w:val="0"/>
              <w:snapToGrid w:val="0"/>
              <w:rPr>
                <w:kern w:val="0"/>
                <w:sz w:val="24"/>
                <w:szCs w:val="24"/>
              </w:rPr>
            </w:pPr>
            <w:r w:rsidRPr="00E748CD">
              <w:rPr>
                <w:rFonts w:hint="eastAsia"/>
                <w:kern w:val="0"/>
                <w:sz w:val="24"/>
                <w:szCs w:val="24"/>
              </w:rPr>
              <w:t>完全按照以下要求提供</w:t>
            </w:r>
            <w:r w:rsidR="00972DAC" w:rsidRPr="00C63F1D">
              <w:rPr>
                <w:rFonts w:hint="eastAsia"/>
                <w:kern w:val="0"/>
                <w:sz w:val="24"/>
                <w:szCs w:val="24"/>
              </w:rPr>
              <w:t>集成类项目含软件平台且已完成的</w:t>
            </w:r>
            <w:r w:rsidR="00535EF9" w:rsidRPr="00C63F1D">
              <w:rPr>
                <w:rFonts w:hint="eastAsia"/>
                <w:kern w:val="0"/>
                <w:sz w:val="24"/>
                <w:szCs w:val="24"/>
              </w:rPr>
              <w:t>业</w:t>
            </w:r>
            <w:r w:rsidR="00535EF9" w:rsidRPr="00E748CD">
              <w:rPr>
                <w:rFonts w:hint="eastAsia"/>
                <w:kern w:val="0"/>
                <w:sz w:val="24"/>
                <w:szCs w:val="24"/>
              </w:rPr>
              <w:t>绩</w:t>
            </w:r>
            <w:r w:rsidRPr="00E748CD">
              <w:rPr>
                <w:rFonts w:hint="eastAsia"/>
                <w:kern w:val="0"/>
                <w:sz w:val="24"/>
                <w:szCs w:val="24"/>
              </w:rPr>
              <w:t>，提供的证明材料均不得遮挡涂黑，否则不予认定加分。</w:t>
            </w:r>
          </w:p>
          <w:p w:rsidR="00F332F8" w:rsidRPr="00E748CD" w:rsidRDefault="00F332F8" w:rsidP="00535EF9">
            <w:pPr>
              <w:widowControl/>
              <w:adjustRightInd w:val="0"/>
              <w:snapToGrid w:val="0"/>
              <w:rPr>
                <w:kern w:val="0"/>
                <w:sz w:val="24"/>
                <w:szCs w:val="24"/>
              </w:rPr>
            </w:pPr>
            <w:r w:rsidRPr="00E748CD">
              <w:rPr>
                <w:rFonts w:hint="eastAsia"/>
                <w:kern w:val="0"/>
                <w:sz w:val="24"/>
                <w:szCs w:val="24"/>
              </w:rPr>
              <w:t>A</w:t>
            </w:r>
            <w:r w:rsidRPr="00E748CD">
              <w:rPr>
                <w:kern w:val="0"/>
                <w:sz w:val="24"/>
                <w:szCs w:val="24"/>
              </w:rPr>
              <w:t xml:space="preserve">. </w:t>
            </w:r>
            <w:r w:rsidRPr="00E748CD">
              <w:rPr>
                <w:rFonts w:hint="eastAsia"/>
                <w:kern w:val="0"/>
                <w:sz w:val="24"/>
                <w:szCs w:val="24"/>
              </w:rPr>
              <w:t>合同原件扫描件。包括买卖双方名称及盖章、服务内容</w:t>
            </w:r>
            <w:r w:rsidRPr="00E748CD">
              <w:rPr>
                <w:rFonts w:hint="eastAsia"/>
                <w:bCs/>
                <w:sz w:val="24"/>
              </w:rPr>
              <w:t>、合同签订日期</w:t>
            </w:r>
            <w:r w:rsidR="007166F9" w:rsidRPr="00E748CD">
              <w:rPr>
                <w:rFonts w:hint="eastAsia"/>
                <w:bCs/>
                <w:sz w:val="24"/>
              </w:rPr>
              <w:t>（应为</w:t>
            </w:r>
            <w:r w:rsidR="007166F9" w:rsidRPr="00E748CD">
              <w:rPr>
                <w:rFonts w:hint="eastAsia"/>
                <w:bCs/>
                <w:sz w:val="24"/>
              </w:rPr>
              <w:t>20</w:t>
            </w:r>
            <w:r w:rsidR="007B2CFA" w:rsidRPr="00E748CD">
              <w:rPr>
                <w:rFonts w:hint="eastAsia"/>
                <w:bCs/>
                <w:sz w:val="24"/>
              </w:rPr>
              <w:t>2</w:t>
            </w:r>
            <w:r w:rsidR="00631220" w:rsidRPr="00E748CD">
              <w:rPr>
                <w:rFonts w:hint="eastAsia"/>
                <w:bCs/>
                <w:sz w:val="24"/>
              </w:rPr>
              <w:t>1</w:t>
            </w:r>
            <w:r w:rsidR="007166F9" w:rsidRPr="00E748CD">
              <w:rPr>
                <w:rFonts w:hint="eastAsia"/>
                <w:bCs/>
                <w:sz w:val="24"/>
              </w:rPr>
              <w:t>年</w:t>
            </w:r>
            <w:r w:rsidR="007166F9" w:rsidRPr="00E748CD">
              <w:rPr>
                <w:rFonts w:hint="eastAsia"/>
                <w:bCs/>
                <w:sz w:val="24"/>
              </w:rPr>
              <w:t>1</w:t>
            </w:r>
            <w:r w:rsidR="007166F9" w:rsidRPr="00E748CD">
              <w:rPr>
                <w:rFonts w:hint="eastAsia"/>
                <w:bCs/>
                <w:sz w:val="24"/>
              </w:rPr>
              <w:t>月</w:t>
            </w:r>
            <w:r w:rsidR="007166F9" w:rsidRPr="00E748CD">
              <w:rPr>
                <w:rFonts w:hint="eastAsia"/>
                <w:bCs/>
                <w:sz w:val="24"/>
              </w:rPr>
              <w:t>1</w:t>
            </w:r>
            <w:r w:rsidR="007166F9" w:rsidRPr="00E748CD">
              <w:rPr>
                <w:rFonts w:hint="eastAsia"/>
                <w:bCs/>
                <w:sz w:val="24"/>
              </w:rPr>
              <w:t>日或以后）</w:t>
            </w:r>
            <w:r w:rsidRPr="00E748CD">
              <w:rPr>
                <w:rFonts w:hint="eastAsia"/>
                <w:kern w:val="0"/>
                <w:sz w:val="24"/>
                <w:szCs w:val="24"/>
              </w:rPr>
              <w:t>。</w:t>
            </w:r>
          </w:p>
          <w:p w:rsidR="00F332F8" w:rsidRPr="00E748CD" w:rsidRDefault="00F332F8" w:rsidP="00535EF9">
            <w:pPr>
              <w:widowControl/>
              <w:adjustRightInd w:val="0"/>
              <w:snapToGrid w:val="0"/>
              <w:rPr>
                <w:kern w:val="0"/>
                <w:sz w:val="24"/>
                <w:szCs w:val="24"/>
              </w:rPr>
            </w:pPr>
            <w:r w:rsidRPr="00E748CD">
              <w:rPr>
                <w:kern w:val="0"/>
                <w:sz w:val="24"/>
                <w:szCs w:val="24"/>
              </w:rPr>
              <w:t>B.</w:t>
            </w:r>
            <w:r w:rsidRPr="00E748CD">
              <w:rPr>
                <w:rFonts w:hint="eastAsia"/>
                <w:kern w:val="0"/>
                <w:sz w:val="24"/>
                <w:szCs w:val="24"/>
              </w:rPr>
              <w:t xml:space="preserve"> </w:t>
            </w:r>
            <w:r w:rsidRPr="00E748CD">
              <w:rPr>
                <w:rFonts w:hint="eastAsia"/>
                <w:kern w:val="0"/>
                <w:sz w:val="24"/>
                <w:szCs w:val="24"/>
              </w:rPr>
              <w:t>上述</w:t>
            </w:r>
            <w:r w:rsidRPr="00E748CD">
              <w:rPr>
                <w:kern w:val="0"/>
                <w:sz w:val="24"/>
                <w:szCs w:val="24"/>
              </w:rPr>
              <w:t>合同履行</w:t>
            </w:r>
            <w:r w:rsidRPr="00E748CD">
              <w:rPr>
                <w:rFonts w:hint="eastAsia"/>
                <w:kern w:val="0"/>
                <w:sz w:val="24"/>
                <w:szCs w:val="24"/>
              </w:rPr>
              <w:t>良好</w:t>
            </w:r>
            <w:r w:rsidRPr="00E748CD">
              <w:rPr>
                <w:kern w:val="0"/>
                <w:sz w:val="24"/>
                <w:szCs w:val="24"/>
              </w:rPr>
              <w:t>的相关证明材料</w:t>
            </w:r>
            <w:r w:rsidRPr="00E748CD">
              <w:rPr>
                <w:rFonts w:hint="eastAsia"/>
                <w:kern w:val="0"/>
                <w:sz w:val="24"/>
                <w:szCs w:val="24"/>
              </w:rPr>
              <w:t>原件</w:t>
            </w:r>
            <w:r w:rsidRPr="00E748CD">
              <w:rPr>
                <w:kern w:val="0"/>
                <w:sz w:val="24"/>
                <w:szCs w:val="24"/>
              </w:rPr>
              <w:t>扫描件</w:t>
            </w:r>
            <w:r w:rsidRPr="00E748CD">
              <w:rPr>
                <w:rFonts w:hint="eastAsia"/>
                <w:kern w:val="0"/>
                <w:sz w:val="24"/>
                <w:szCs w:val="24"/>
              </w:rPr>
              <w:t>（</w:t>
            </w:r>
            <w:r w:rsidR="003955B2" w:rsidRPr="00E748CD">
              <w:rPr>
                <w:rFonts w:hint="eastAsia"/>
                <w:sz w:val="24"/>
              </w:rPr>
              <w:t>加盖上述合同甲方单位公章或上述合同中所盖的甲方印章</w:t>
            </w:r>
            <w:r w:rsidRPr="00E748CD">
              <w:rPr>
                <w:rFonts w:hint="eastAsia"/>
                <w:kern w:val="0"/>
                <w:sz w:val="24"/>
                <w:szCs w:val="24"/>
              </w:rPr>
              <w:t>）</w:t>
            </w:r>
            <w:r w:rsidRPr="00E748CD">
              <w:rPr>
                <w:kern w:val="0"/>
                <w:sz w:val="24"/>
                <w:szCs w:val="24"/>
              </w:rPr>
              <w:t>。</w:t>
            </w:r>
          </w:p>
          <w:p w:rsidR="00F332F8" w:rsidRPr="00E748CD" w:rsidRDefault="00F332F8" w:rsidP="00972DAC">
            <w:pPr>
              <w:widowControl/>
              <w:adjustRightInd w:val="0"/>
              <w:snapToGrid w:val="0"/>
              <w:rPr>
                <w:kern w:val="0"/>
                <w:sz w:val="24"/>
                <w:szCs w:val="24"/>
              </w:rPr>
            </w:pPr>
            <w:r w:rsidRPr="00E748CD">
              <w:rPr>
                <w:rFonts w:hint="eastAsia"/>
                <w:kern w:val="0"/>
                <w:sz w:val="24"/>
                <w:szCs w:val="24"/>
              </w:rPr>
              <w:t>每个</w:t>
            </w:r>
            <w:r w:rsidR="00535EF9" w:rsidRPr="00E748CD">
              <w:rPr>
                <w:rFonts w:hint="eastAsia"/>
                <w:kern w:val="0"/>
                <w:sz w:val="24"/>
                <w:szCs w:val="24"/>
              </w:rPr>
              <w:t>业绩</w:t>
            </w:r>
            <w:r w:rsidR="00972DAC" w:rsidRPr="00E748CD">
              <w:rPr>
                <w:rFonts w:hint="eastAsia"/>
                <w:kern w:val="0"/>
                <w:sz w:val="24"/>
                <w:szCs w:val="24"/>
              </w:rPr>
              <w:t>1</w:t>
            </w:r>
            <w:r w:rsidRPr="00E748CD">
              <w:rPr>
                <w:rFonts w:hint="eastAsia"/>
                <w:kern w:val="0"/>
                <w:sz w:val="24"/>
                <w:szCs w:val="24"/>
              </w:rPr>
              <w:t>分，最多</w:t>
            </w:r>
            <w:r w:rsidR="00972DAC" w:rsidRPr="00E748CD">
              <w:rPr>
                <w:rFonts w:hint="eastAsia"/>
                <w:kern w:val="0"/>
                <w:sz w:val="24"/>
                <w:szCs w:val="24"/>
              </w:rPr>
              <w:t>4</w:t>
            </w:r>
            <w:r w:rsidRPr="00E748CD">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E748CD" w:rsidRDefault="00972DAC" w:rsidP="00535EF9">
            <w:pPr>
              <w:widowControl/>
              <w:adjustRightInd w:val="0"/>
              <w:snapToGrid w:val="0"/>
              <w:jc w:val="center"/>
              <w:rPr>
                <w:kern w:val="0"/>
                <w:sz w:val="24"/>
                <w:szCs w:val="24"/>
              </w:rPr>
            </w:pPr>
            <w:r w:rsidRPr="00E748CD">
              <w:rPr>
                <w:rFonts w:hint="eastAsia"/>
                <w:kern w:val="0"/>
                <w:sz w:val="24"/>
                <w:szCs w:val="24"/>
              </w:rPr>
              <w:t>4</w:t>
            </w:r>
          </w:p>
        </w:tc>
      </w:tr>
      <w:tr w:rsidR="00F332F8"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332F8" w:rsidRDefault="00535EF9" w:rsidP="00535EF9">
            <w:pPr>
              <w:widowControl/>
              <w:adjustRightInd w:val="0"/>
              <w:snapToGrid w:val="0"/>
              <w:jc w:val="center"/>
              <w:rPr>
                <w:color w:val="000000"/>
                <w:kern w:val="0"/>
                <w:sz w:val="24"/>
                <w:szCs w:val="24"/>
              </w:rPr>
            </w:pPr>
            <w:r>
              <w:rPr>
                <w:rFonts w:hint="eastAsia"/>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color w:val="FF0000"/>
                <w:kern w:val="0"/>
                <w:sz w:val="24"/>
                <w:szCs w:val="24"/>
              </w:rPr>
            </w:pPr>
            <w:r w:rsidRPr="00535EF9">
              <w:rPr>
                <w:rFonts w:hint="eastAsia"/>
                <w:kern w:val="0"/>
                <w:sz w:val="24"/>
                <w:szCs w:val="24"/>
              </w:rPr>
              <w:t>投标人相关证书</w:t>
            </w:r>
            <w:r w:rsidR="00535EF9" w:rsidRPr="00535EF9">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535EF9" w:rsidRPr="00E748CD" w:rsidRDefault="00535EF9" w:rsidP="00535EF9">
            <w:pPr>
              <w:adjustRightInd w:val="0"/>
              <w:snapToGrid w:val="0"/>
              <w:outlineLvl w:val="0"/>
              <w:rPr>
                <w:sz w:val="24"/>
              </w:rPr>
            </w:pPr>
            <w:r w:rsidRPr="00E748CD">
              <w:rPr>
                <w:rFonts w:hint="eastAsia"/>
                <w:kern w:val="0"/>
                <w:sz w:val="24"/>
                <w:szCs w:val="24"/>
              </w:rPr>
              <w:t>（</w:t>
            </w:r>
            <w:r w:rsidRPr="00E748CD">
              <w:rPr>
                <w:rFonts w:hint="eastAsia"/>
                <w:kern w:val="0"/>
                <w:sz w:val="24"/>
                <w:szCs w:val="24"/>
              </w:rPr>
              <w:t>1</w:t>
            </w:r>
            <w:r w:rsidRPr="00E748CD">
              <w:rPr>
                <w:rFonts w:hint="eastAsia"/>
                <w:kern w:val="0"/>
                <w:sz w:val="24"/>
                <w:szCs w:val="24"/>
              </w:rPr>
              <w:t>）</w:t>
            </w:r>
            <w:r w:rsidR="00F332F8" w:rsidRPr="00E748CD">
              <w:rPr>
                <w:rFonts w:hint="eastAsia"/>
                <w:kern w:val="0"/>
                <w:sz w:val="24"/>
                <w:szCs w:val="24"/>
              </w:rPr>
              <w:t>投标人</w:t>
            </w:r>
            <w:r w:rsidR="00F332F8" w:rsidRPr="00E748CD">
              <w:rPr>
                <w:rFonts w:hint="eastAsia"/>
                <w:sz w:val="24"/>
              </w:rPr>
              <w:t>具备</w:t>
            </w:r>
            <w:r w:rsidRPr="00E748CD">
              <w:rPr>
                <w:rFonts w:hint="eastAsia"/>
                <w:sz w:val="24"/>
              </w:rPr>
              <w:t>质</w:t>
            </w:r>
            <w:r w:rsidR="00972DAC" w:rsidRPr="00E748CD">
              <w:rPr>
                <w:rFonts w:hint="eastAsia"/>
                <w:sz w:val="24"/>
              </w:rPr>
              <w:t>量管理体系认证、职业健康安全管理体系认证、环境管理体系认证、</w:t>
            </w:r>
            <w:r w:rsidR="00F332F8" w:rsidRPr="00E748CD">
              <w:rPr>
                <w:rFonts w:hint="eastAsia"/>
                <w:sz w:val="24"/>
              </w:rPr>
              <w:t>信息技术服务管理体系认证</w:t>
            </w:r>
            <w:r w:rsidRPr="00E748CD">
              <w:rPr>
                <w:rFonts w:hint="eastAsia"/>
                <w:sz w:val="24"/>
              </w:rPr>
              <w:t>，提供证书扫描件，每个合格的证书扫描件得</w:t>
            </w:r>
            <w:r w:rsidR="00972DAC" w:rsidRPr="00E748CD">
              <w:rPr>
                <w:rFonts w:hint="eastAsia"/>
                <w:sz w:val="24"/>
              </w:rPr>
              <w:t>0.5</w:t>
            </w:r>
            <w:r w:rsidRPr="00E748CD">
              <w:rPr>
                <w:rFonts w:hint="eastAsia"/>
                <w:sz w:val="24"/>
              </w:rPr>
              <w:t>分，最多</w:t>
            </w:r>
            <w:r w:rsidR="00972DAC" w:rsidRPr="00E748CD">
              <w:rPr>
                <w:rFonts w:hint="eastAsia"/>
                <w:sz w:val="24"/>
              </w:rPr>
              <w:t>2</w:t>
            </w:r>
            <w:r w:rsidRPr="00E748CD">
              <w:rPr>
                <w:rFonts w:hint="eastAsia"/>
                <w:sz w:val="24"/>
              </w:rPr>
              <w:t>分</w:t>
            </w:r>
            <w:r w:rsidR="00972DAC" w:rsidRPr="00E748CD">
              <w:rPr>
                <w:rFonts w:hint="eastAsia"/>
                <w:sz w:val="24"/>
              </w:rPr>
              <w:t>。</w:t>
            </w:r>
          </w:p>
          <w:p w:rsidR="00972DAC" w:rsidRPr="00E748CD" w:rsidRDefault="00535EF9" w:rsidP="00535EF9">
            <w:pPr>
              <w:adjustRightInd w:val="0"/>
              <w:snapToGrid w:val="0"/>
              <w:outlineLvl w:val="0"/>
              <w:rPr>
                <w:sz w:val="24"/>
              </w:rPr>
            </w:pPr>
            <w:r w:rsidRPr="00E748CD">
              <w:rPr>
                <w:rFonts w:hint="eastAsia"/>
                <w:sz w:val="24"/>
              </w:rPr>
              <w:t>（</w:t>
            </w:r>
            <w:r w:rsidRPr="00E748CD">
              <w:rPr>
                <w:rFonts w:hint="eastAsia"/>
                <w:sz w:val="24"/>
              </w:rPr>
              <w:t>2</w:t>
            </w:r>
            <w:r w:rsidRPr="00E748CD">
              <w:rPr>
                <w:rFonts w:hint="eastAsia"/>
                <w:sz w:val="24"/>
              </w:rPr>
              <w:t>）</w:t>
            </w:r>
            <w:r w:rsidR="00972DAC" w:rsidRPr="00E748CD">
              <w:rPr>
                <w:rFonts w:hint="eastAsia"/>
                <w:kern w:val="0"/>
                <w:sz w:val="24"/>
                <w:szCs w:val="24"/>
              </w:rPr>
              <w:t>投标人</w:t>
            </w:r>
            <w:r w:rsidR="00972DAC" w:rsidRPr="00E748CD">
              <w:rPr>
                <w:rFonts w:hint="eastAsia"/>
                <w:sz w:val="24"/>
              </w:rPr>
              <w:t>具备信息安全服务资质认证证书</w:t>
            </w:r>
            <w:r w:rsidR="00972DAC" w:rsidRPr="00E748CD">
              <w:rPr>
                <w:rFonts w:hint="eastAsia"/>
                <w:sz w:val="24"/>
              </w:rPr>
              <w:t>-</w:t>
            </w:r>
            <w:r w:rsidR="00972DAC" w:rsidRPr="00E748CD">
              <w:rPr>
                <w:rFonts w:hint="eastAsia"/>
                <w:sz w:val="24"/>
              </w:rPr>
              <w:t>软件安全开发服务资质认证（一级）、信息安全服务资质认证证书</w:t>
            </w:r>
            <w:r w:rsidR="00972DAC" w:rsidRPr="00E748CD">
              <w:rPr>
                <w:rFonts w:hint="eastAsia"/>
                <w:sz w:val="24"/>
              </w:rPr>
              <w:t>-</w:t>
            </w:r>
            <w:r w:rsidR="00972DAC" w:rsidRPr="00E748CD">
              <w:rPr>
                <w:rFonts w:hint="eastAsia"/>
                <w:sz w:val="24"/>
              </w:rPr>
              <w:t>信息系统安全运维服务（一级）、信息安全服务资质认证证书</w:t>
            </w:r>
            <w:r w:rsidR="00972DAC" w:rsidRPr="00E748CD">
              <w:rPr>
                <w:rFonts w:hint="eastAsia"/>
                <w:sz w:val="24"/>
              </w:rPr>
              <w:t>-</w:t>
            </w:r>
            <w:r w:rsidR="00972DAC" w:rsidRPr="00E748CD">
              <w:rPr>
                <w:rFonts w:hint="eastAsia"/>
                <w:sz w:val="24"/>
              </w:rPr>
              <w:t>信息系统安全集成，提供证书扫描件，每个合格的证书扫描件得</w:t>
            </w:r>
            <w:r w:rsidR="00972DAC" w:rsidRPr="00E748CD">
              <w:rPr>
                <w:rFonts w:hint="eastAsia"/>
                <w:sz w:val="24"/>
              </w:rPr>
              <w:t>0.5</w:t>
            </w:r>
            <w:r w:rsidR="00972DAC" w:rsidRPr="00E748CD">
              <w:rPr>
                <w:rFonts w:hint="eastAsia"/>
                <w:sz w:val="24"/>
              </w:rPr>
              <w:t>分，最多</w:t>
            </w:r>
            <w:r w:rsidR="00972DAC" w:rsidRPr="00E748CD">
              <w:rPr>
                <w:rFonts w:hint="eastAsia"/>
                <w:sz w:val="24"/>
              </w:rPr>
              <w:t>1.5</w:t>
            </w:r>
            <w:r w:rsidR="00972DAC" w:rsidRPr="00E748CD">
              <w:rPr>
                <w:rFonts w:hint="eastAsia"/>
                <w:sz w:val="24"/>
              </w:rPr>
              <w:t>分。</w:t>
            </w:r>
          </w:p>
          <w:p w:rsidR="00972DAC" w:rsidRPr="00E748CD" w:rsidRDefault="00972DAC" w:rsidP="00535EF9">
            <w:pPr>
              <w:adjustRightInd w:val="0"/>
              <w:snapToGrid w:val="0"/>
              <w:outlineLvl w:val="0"/>
              <w:rPr>
                <w:sz w:val="24"/>
              </w:rPr>
            </w:pPr>
            <w:r w:rsidRPr="00E748CD">
              <w:rPr>
                <w:rFonts w:hint="eastAsia"/>
                <w:sz w:val="24"/>
              </w:rPr>
              <w:t>（</w:t>
            </w:r>
            <w:r w:rsidRPr="00E748CD">
              <w:rPr>
                <w:rFonts w:hint="eastAsia"/>
                <w:sz w:val="24"/>
              </w:rPr>
              <w:t>3</w:t>
            </w:r>
            <w:r w:rsidRPr="00E748CD">
              <w:rPr>
                <w:rFonts w:hint="eastAsia"/>
                <w:sz w:val="24"/>
              </w:rPr>
              <w:t>）具备软件能力成熟度等级评估证书，</w:t>
            </w:r>
            <w:r w:rsidRPr="00E748CD">
              <w:rPr>
                <w:rFonts w:hint="eastAsia"/>
                <w:sz w:val="24"/>
              </w:rPr>
              <w:t>CMMI5</w:t>
            </w:r>
            <w:r w:rsidRPr="00E748CD">
              <w:rPr>
                <w:rFonts w:hint="eastAsia"/>
                <w:sz w:val="24"/>
              </w:rPr>
              <w:t>级得</w:t>
            </w:r>
            <w:r w:rsidRPr="00E748CD">
              <w:rPr>
                <w:rFonts w:hint="eastAsia"/>
                <w:sz w:val="24"/>
              </w:rPr>
              <w:t>1.5</w:t>
            </w:r>
            <w:r w:rsidRPr="00E748CD">
              <w:rPr>
                <w:rFonts w:hint="eastAsia"/>
                <w:sz w:val="24"/>
              </w:rPr>
              <w:t>分，</w:t>
            </w:r>
            <w:r w:rsidRPr="00E748CD">
              <w:rPr>
                <w:rFonts w:hint="eastAsia"/>
                <w:sz w:val="24"/>
              </w:rPr>
              <w:t>4</w:t>
            </w:r>
            <w:r w:rsidRPr="00E748CD">
              <w:rPr>
                <w:rFonts w:hint="eastAsia"/>
                <w:sz w:val="24"/>
              </w:rPr>
              <w:t>级及以下得</w:t>
            </w:r>
            <w:r w:rsidRPr="00E748CD">
              <w:rPr>
                <w:rFonts w:hint="eastAsia"/>
                <w:sz w:val="24"/>
              </w:rPr>
              <w:t>1</w:t>
            </w:r>
            <w:r w:rsidRPr="00E748CD">
              <w:rPr>
                <w:rFonts w:hint="eastAsia"/>
                <w:sz w:val="24"/>
              </w:rPr>
              <w:t>分。</w:t>
            </w:r>
          </w:p>
          <w:p w:rsidR="00972DAC" w:rsidRPr="00E748CD" w:rsidRDefault="00972DAC" w:rsidP="00535EF9">
            <w:pPr>
              <w:adjustRightInd w:val="0"/>
              <w:snapToGrid w:val="0"/>
              <w:outlineLvl w:val="0"/>
              <w:rPr>
                <w:sz w:val="24"/>
              </w:rPr>
            </w:pPr>
            <w:r w:rsidRPr="00E748CD">
              <w:rPr>
                <w:rFonts w:hint="eastAsia"/>
                <w:sz w:val="24"/>
              </w:rPr>
              <w:t>（</w:t>
            </w:r>
            <w:r w:rsidRPr="00E748CD">
              <w:rPr>
                <w:rFonts w:hint="eastAsia"/>
                <w:sz w:val="24"/>
              </w:rPr>
              <w:t>4</w:t>
            </w:r>
            <w:r w:rsidRPr="00E748CD">
              <w:rPr>
                <w:rFonts w:hint="eastAsia"/>
                <w:sz w:val="24"/>
              </w:rPr>
              <w:t>）具备信息系统建设和服务能力等级证书，</w:t>
            </w:r>
            <w:r w:rsidRPr="00E748CD">
              <w:rPr>
                <w:rFonts w:hint="eastAsia"/>
                <w:sz w:val="24"/>
              </w:rPr>
              <w:t>CS4</w:t>
            </w:r>
            <w:r w:rsidRPr="00E748CD">
              <w:rPr>
                <w:rFonts w:hint="eastAsia"/>
                <w:sz w:val="24"/>
              </w:rPr>
              <w:t>级或以上得</w:t>
            </w:r>
            <w:r w:rsidRPr="00E748CD">
              <w:rPr>
                <w:rFonts w:hint="eastAsia"/>
                <w:sz w:val="24"/>
              </w:rPr>
              <w:t>1.5</w:t>
            </w:r>
            <w:r w:rsidRPr="00E748CD">
              <w:rPr>
                <w:rFonts w:hint="eastAsia"/>
                <w:sz w:val="24"/>
              </w:rPr>
              <w:t>分，</w:t>
            </w:r>
            <w:r w:rsidRPr="00E748CD">
              <w:rPr>
                <w:rFonts w:hint="eastAsia"/>
                <w:sz w:val="24"/>
              </w:rPr>
              <w:t>CS3</w:t>
            </w:r>
            <w:r w:rsidRPr="00E748CD">
              <w:rPr>
                <w:rFonts w:hint="eastAsia"/>
                <w:sz w:val="24"/>
              </w:rPr>
              <w:t>级得</w:t>
            </w:r>
            <w:r w:rsidRPr="00E748CD">
              <w:rPr>
                <w:rFonts w:hint="eastAsia"/>
                <w:sz w:val="24"/>
              </w:rPr>
              <w:t>1</w:t>
            </w:r>
            <w:r w:rsidRPr="00E748CD">
              <w:rPr>
                <w:rFonts w:hint="eastAsia"/>
                <w:sz w:val="24"/>
              </w:rPr>
              <w:t>分。</w:t>
            </w:r>
          </w:p>
          <w:p w:rsidR="00972DAC" w:rsidRPr="00E748CD" w:rsidRDefault="00972DAC" w:rsidP="00535EF9">
            <w:pPr>
              <w:adjustRightInd w:val="0"/>
              <w:snapToGrid w:val="0"/>
              <w:outlineLvl w:val="0"/>
              <w:rPr>
                <w:sz w:val="24"/>
              </w:rPr>
            </w:pPr>
            <w:r w:rsidRPr="00E748CD">
              <w:rPr>
                <w:rFonts w:hint="eastAsia"/>
                <w:sz w:val="24"/>
              </w:rPr>
              <w:t>（</w:t>
            </w:r>
            <w:r w:rsidRPr="00E748CD">
              <w:rPr>
                <w:rFonts w:hint="eastAsia"/>
                <w:sz w:val="24"/>
              </w:rPr>
              <w:t>5</w:t>
            </w:r>
            <w:r w:rsidRPr="00E748CD">
              <w:rPr>
                <w:rFonts w:hint="eastAsia"/>
                <w:sz w:val="24"/>
              </w:rPr>
              <w:t>）具备</w:t>
            </w:r>
            <w:r w:rsidRPr="00E748CD">
              <w:rPr>
                <w:rFonts w:hint="eastAsia"/>
                <w:sz w:val="24"/>
              </w:rPr>
              <w:t xml:space="preserve"> ITSS </w:t>
            </w:r>
            <w:r w:rsidRPr="00E748CD">
              <w:rPr>
                <w:rFonts w:hint="eastAsia"/>
                <w:sz w:val="24"/>
              </w:rPr>
              <w:t>信息技术服务标准符合性证书</w:t>
            </w:r>
            <w:r w:rsidRPr="00E748CD">
              <w:rPr>
                <w:rFonts w:hint="eastAsia"/>
                <w:sz w:val="24"/>
              </w:rPr>
              <w:t>(</w:t>
            </w:r>
            <w:r w:rsidRPr="00E748CD">
              <w:rPr>
                <w:rFonts w:hint="eastAsia"/>
                <w:sz w:val="24"/>
              </w:rPr>
              <w:t>业务领域</w:t>
            </w:r>
            <w:r w:rsidRPr="00E748CD">
              <w:rPr>
                <w:rFonts w:hint="eastAsia"/>
                <w:sz w:val="24"/>
              </w:rPr>
              <w:t>:</w:t>
            </w:r>
            <w:r w:rsidRPr="00E748CD">
              <w:rPr>
                <w:rFonts w:hint="eastAsia"/>
                <w:sz w:val="24"/>
              </w:rPr>
              <w:t>运行维护</w:t>
            </w:r>
            <w:r w:rsidRPr="00E748CD">
              <w:rPr>
                <w:rFonts w:hint="eastAsia"/>
                <w:sz w:val="24"/>
              </w:rPr>
              <w:t>)</w:t>
            </w:r>
            <w:r w:rsidRPr="00E748CD">
              <w:rPr>
                <w:rFonts w:hint="eastAsia"/>
                <w:sz w:val="24"/>
              </w:rPr>
              <w:t>，一级得</w:t>
            </w:r>
            <w:r w:rsidRPr="00E748CD">
              <w:rPr>
                <w:rFonts w:hint="eastAsia"/>
                <w:sz w:val="24"/>
              </w:rPr>
              <w:t>1.5</w:t>
            </w:r>
            <w:r w:rsidRPr="00E748CD">
              <w:rPr>
                <w:rFonts w:hint="eastAsia"/>
                <w:sz w:val="24"/>
              </w:rPr>
              <w:t>分，二级及以下得</w:t>
            </w:r>
            <w:r w:rsidRPr="00E748CD">
              <w:rPr>
                <w:rFonts w:hint="eastAsia"/>
                <w:sz w:val="24"/>
              </w:rPr>
              <w:t>1</w:t>
            </w:r>
            <w:r w:rsidRPr="00E748CD">
              <w:rPr>
                <w:rFonts w:hint="eastAsia"/>
                <w:sz w:val="24"/>
              </w:rPr>
              <w:t>分。</w:t>
            </w:r>
          </w:p>
          <w:p w:rsidR="00F332F8" w:rsidRPr="00E748CD" w:rsidRDefault="00972DAC" w:rsidP="0007307E">
            <w:pPr>
              <w:adjustRightInd w:val="0"/>
              <w:snapToGrid w:val="0"/>
              <w:outlineLvl w:val="0"/>
              <w:rPr>
                <w:sz w:val="24"/>
              </w:rPr>
            </w:pPr>
            <w:r w:rsidRPr="00E748CD">
              <w:rPr>
                <w:rFonts w:hint="eastAsia"/>
                <w:sz w:val="24"/>
              </w:rPr>
              <w:t>（</w:t>
            </w:r>
            <w:r w:rsidRPr="00E748CD">
              <w:rPr>
                <w:rFonts w:hint="eastAsia"/>
                <w:sz w:val="24"/>
              </w:rPr>
              <w:t>6</w:t>
            </w:r>
            <w:r w:rsidRPr="00E748CD">
              <w:rPr>
                <w:rFonts w:hint="eastAsia"/>
                <w:sz w:val="24"/>
              </w:rPr>
              <w:t>）</w:t>
            </w:r>
            <w:r w:rsidR="00535EF9" w:rsidRPr="00E748CD">
              <w:rPr>
                <w:rFonts w:hint="eastAsia"/>
                <w:sz w:val="24"/>
              </w:rPr>
              <w:t>提供与所投</w:t>
            </w:r>
            <w:r w:rsidRPr="00E748CD">
              <w:rPr>
                <w:rFonts w:hint="eastAsia"/>
                <w:sz w:val="24"/>
              </w:rPr>
              <w:t>“应急指挥”、“一张图”、“预案匹配”、“灾害情景推演”、“模型辅助决策”、“危化品泄露爆炸”、“应急知识智能平台”、“物联网”</w:t>
            </w:r>
            <w:r w:rsidR="00535EF9" w:rsidRPr="00E748CD">
              <w:rPr>
                <w:rFonts w:hint="eastAsia"/>
                <w:sz w:val="24"/>
              </w:rPr>
              <w:t>产品相关的</w:t>
            </w:r>
            <w:r w:rsidR="00F332F8" w:rsidRPr="00E748CD">
              <w:rPr>
                <w:rFonts w:hint="eastAsia"/>
                <w:sz w:val="24"/>
              </w:rPr>
              <w:t>计算机软件著作权</w:t>
            </w:r>
            <w:r w:rsidR="00535EF9" w:rsidRPr="00E748CD">
              <w:rPr>
                <w:rFonts w:hint="eastAsia"/>
                <w:sz w:val="24"/>
              </w:rPr>
              <w:t>登记</w:t>
            </w:r>
            <w:r w:rsidR="00F332F8" w:rsidRPr="00E748CD">
              <w:rPr>
                <w:rFonts w:hint="eastAsia"/>
                <w:sz w:val="24"/>
              </w:rPr>
              <w:t>证书</w:t>
            </w:r>
            <w:r w:rsidR="00535EF9" w:rsidRPr="00E748CD">
              <w:rPr>
                <w:rFonts w:hint="eastAsia"/>
                <w:sz w:val="24"/>
              </w:rPr>
              <w:t>扫描件，且著作权人应为投标单位，每个合格的证书扫描件得</w:t>
            </w:r>
            <w:r w:rsidR="0007307E" w:rsidRPr="00E748CD">
              <w:rPr>
                <w:rFonts w:hint="eastAsia"/>
                <w:sz w:val="24"/>
              </w:rPr>
              <w:t>0.5</w:t>
            </w:r>
            <w:r w:rsidR="00F332F8" w:rsidRPr="00E748CD">
              <w:rPr>
                <w:rFonts w:hint="eastAsia"/>
                <w:sz w:val="24"/>
              </w:rPr>
              <w:t>分，最多</w:t>
            </w:r>
            <w:r w:rsidR="0007307E" w:rsidRPr="00E748CD">
              <w:rPr>
                <w:rFonts w:hint="eastAsia"/>
                <w:sz w:val="24"/>
              </w:rPr>
              <w:t>4</w:t>
            </w:r>
            <w:r w:rsidR="00F332F8" w:rsidRPr="00E748CD">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E748CD" w:rsidRDefault="0007307E" w:rsidP="00535EF9">
            <w:pPr>
              <w:widowControl/>
              <w:adjustRightInd w:val="0"/>
              <w:snapToGrid w:val="0"/>
              <w:jc w:val="center"/>
              <w:rPr>
                <w:kern w:val="0"/>
                <w:sz w:val="24"/>
                <w:szCs w:val="24"/>
              </w:rPr>
            </w:pPr>
            <w:r w:rsidRPr="00E748CD">
              <w:rPr>
                <w:rFonts w:hint="eastAsia"/>
                <w:kern w:val="0"/>
                <w:sz w:val="24"/>
                <w:szCs w:val="24"/>
              </w:rPr>
              <w:t>12</w:t>
            </w:r>
          </w:p>
        </w:tc>
      </w:tr>
      <w:tr w:rsidR="00535EF9"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Default="00535EF9" w:rsidP="00535EF9">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750AB2" w:rsidRDefault="00535EF9" w:rsidP="00B11142">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Default="00FD0BD5" w:rsidP="00B11142">
            <w:pPr>
              <w:widowControl/>
              <w:adjustRightInd w:val="0"/>
              <w:snapToGrid w:val="0"/>
              <w:rPr>
                <w:kern w:val="0"/>
                <w:sz w:val="24"/>
                <w:szCs w:val="24"/>
              </w:rPr>
            </w:pPr>
            <w:r>
              <w:rPr>
                <w:rFonts w:hint="eastAsia"/>
                <w:kern w:val="0"/>
                <w:sz w:val="24"/>
                <w:szCs w:val="24"/>
              </w:rPr>
              <w:t>本项目需</w:t>
            </w:r>
            <w:r w:rsidRPr="00FD0BD5">
              <w:rPr>
                <w:rFonts w:hint="eastAsia"/>
                <w:kern w:val="0"/>
                <w:sz w:val="24"/>
                <w:szCs w:val="24"/>
              </w:rPr>
              <w:t>提供项目经理、项目技术总负责人和开发负责人各</w:t>
            </w:r>
            <w:r w:rsidRPr="00FD0BD5">
              <w:rPr>
                <w:rFonts w:hint="eastAsia"/>
                <w:kern w:val="0"/>
                <w:sz w:val="24"/>
                <w:szCs w:val="24"/>
              </w:rPr>
              <w:t>1</w:t>
            </w:r>
            <w:r w:rsidRPr="00FD0BD5">
              <w:rPr>
                <w:rFonts w:hint="eastAsia"/>
                <w:kern w:val="0"/>
                <w:sz w:val="24"/>
                <w:szCs w:val="24"/>
              </w:rPr>
              <w:t>名，不得兼任。</w:t>
            </w:r>
            <w:r w:rsidR="00535EF9" w:rsidRPr="00A21AF8">
              <w:rPr>
                <w:rFonts w:hint="eastAsia"/>
                <w:kern w:val="0"/>
                <w:sz w:val="24"/>
                <w:szCs w:val="24"/>
              </w:rPr>
              <w:t>投入的</w:t>
            </w:r>
            <w:r>
              <w:rPr>
                <w:rFonts w:hint="eastAsia"/>
                <w:kern w:val="0"/>
                <w:sz w:val="24"/>
                <w:szCs w:val="24"/>
              </w:rPr>
              <w:t>以下</w:t>
            </w:r>
            <w:r w:rsidR="00535EF9">
              <w:rPr>
                <w:rFonts w:hint="eastAsia"/>
                <w:kern w:val="0"/>
                <w:sz w:val="24"/>
                <w:szCs w:val="24"/>
              </w:rPr>
              <w:t>人员</w:t>
            </w:r>
            <w:r w:rsidR="00535EF9" w:rsidRPr="00A21AF8">
              <w:rPr>
                <w:rFonts w:hint="eastAsia"/>
                <w:kern w:val="0"/>
                <w:sz w:val="24"/>
                <w:szCs w:val="24"/>
              </w:rPr>
              <w:t>为投标单位正式员工，提供姓名、</w:t>
            </w:r>
            <w:r w:rsidR="003C7266">
              <w:rPr>
                <w:rFonts w:hint="eastAsia"/>
                <w:kern w:val="0"/>
                <w:sz w:val="24"/>
                <w:szCs w:val="24"/>
              </w:rPr>
              <w:t>开标日前三个月中任意</w:t>
            </w:r>
            <w:r w:rsidR="003C7266" w:rsidRPr="00A21AF8">
              <w:rPr>
                <w:rFonts w:hint="eastAsia"/>
                <w:kern w:val="0"/>
                <w:sz w:val="24"/>
                <w:szCs w:val="24"/>
              </w:rPr>
              <w:t>一</w:t>
            </w:r>
            <w:r w:rsidR="003C7266">
              <w:rPr>
                <w:rFonts w:hint="eastAsia"/>
                <w:kern w:val="0"/>
                <w:sz w:val="24"/>
                <w:szCs w:val="24"/>
              </w:rPr>
              <w:t>个</w:t>
            </w:r>
            <w:r w:rsidR="003C7266" w:rsidRPr="00A21AF8">
              <w:rPr>
                <w:rFonts w:hint="eastAsia"/>
                <w:kern w:val="0"/>
                <w:sz w:val="24"/>
                <w:szCs w:val="24"/>
              </w:rPr>
              <w:t>月的</w:t>
            </w:r>
            <w:r w:rsidR="00535EF9" w:rsidRPr="00A21AF8">
              <w:rPr>
                <w:rFonts w:hint="eastAsia"/>
                <w:kern w:val="0"/>
                <w:sz w:val="24"/>
                <w:szCs w:val="24"/>
              </w:rPr>
              <w:t>由投标单位为</w:t>
            </w:r>
            <w:r w:rsidR="00535EF9">
              <w:rPr>
                <w:rFonts w:hint="eastAsia"/>
                <w:kern w:val="0"/>
                <w:sz w:val="24"/>
                <w:szCs w:val="24"/>
              </w:rPr>
              <w:t>投入人员</w:t>
            </w:r>
            <w:r w:rsidR="00535EF9" w:rsidRPr="00A21AF8">
              <w:rPr>
                <w:rFonts w:hint="eastAsia"/>
                <w:kern w:val="0"/>
                <w:sz w:val="24"/>
                <w:szCs w:val="24"/>
              </w:rPr>
              <w:t>缴纳社会保险证明扫描件，否则不予认定加分。</w:t>
            </w:r>
          </w:p>
          <w:p w:rsidR="00E748CD" w:rsidRPr="00E748CD" w:rsidRDefault="00535EF9" w:rsidP="00185CC1">
            <w:pPr>
              <w:adjustRightInd w:val="0"/>
              <w:snapToGrid w:val="0"/>
              <w:rPr>
                <w:rFonts w:eastAsiaTheme="minorEastAsia"/>
                <w:kern w:val="0"/>
                <w:sz w:val="24"/>
                <w:szCs w:val="24"/>
              </w:rPr>
            </w:pPr>
            <w:r w:rsidRPr="00E748CD">
              <w:rPr>
                <w:rFonts w:eastAsiaTheme="minorEastAsia"/>
                <w:kern w:val="0"/>
                <w:sz w:val="24"/>
                <w:szCs w:val="24"/>
              </w:rPr>
              <w:t>（</w:t>
            </w:r>
            <w:r w:rsidRPr="00E748CD">
              <w:rPr>
                <w:rFonts w:eastAsiaTheme="minorEastAsia"/>
                <w:kern w:val="0"/>
                <w:sz w:val="24"/>
                <w:szCs w:val="24"/>
              </w:rPr>
              <w:t>1</w:t>
            </w:r>
            <w:r w:rsidRPr="00E748CD">
              <w:rPr>
                <w:rFonts w:eastAsiaTheme="minorEastAsia"/>
                <w:kern w:val="0"/>
                <w:sz w:val="24"/>
                <w:szCs w:val="24"/>
              </w:rPr>
              <w:t>）</w:t>
            </w:r>
            <w:r w:rsidR="00E748CD" w:rsidRPr="00E748CD">
              <w:rPr>
                <w:rFonts w:eastAsiaTheme="minorEastAsia" w:hint="eastAsia"/>
                <w:kern w:val="0"/>
                <w:sz w:val="24"/>
                <w:szCs w:val="24"/>
              </w:rPr>
              <w:t>投入本项目的项目经理</w:t>
            </w:r>
            <w:r w:rsidR="00E748CD" w:rsidRPr="00E748CD">
              <w:rPr>
                <w:rFonts w:eastAsiaTheme="minorEastAsia" w:hint="eastAsia"/>
                <w:kern w:val="0"/>
                <w:sz w:val="24"/>
                <w:szCs w:val="24"/>
              </w:rPr>
              <w:t>1</w:t>
            </w:r>
            <w:r w:rsidR="00E748CD" w:rsidRPr="00E748CD">
              <w:rPr>
                <w:rFonts w:eastAsiaTheme="minorEastAsia" w:hint="eastAsia"/>
                <w:kern w:val="0"/>
                <w:sz w:val="24"/>
                <w:szCs w:val="24"/>
              </w:rPr>
              <w:t>人，具备高级网络与信息安全工程师、</w:t>
            </w:r>
            <w:r w:rsidR="00E748CD" w:rsidRPr="00E748CD">
              <w:rPr>
                <w:rFonts w:eastAsiaTheme="minorEastAsia" w:hint="eastAsia"/>
                <w:kern w:val="0"/>
                <w:sz w:val="24"/>
                <w:szCs w:val="24"/>
              </w:rPr>
              <w:t>ITSS</w:t>
            </w:r>
            <w:r w:rsidR="00E748CD" w:rsidRPr="00E748CD">
              <w:rPr>
                <w:rFonts w:eastAsiaTheme="minorEastAsia" w:hint="eastAsia"/>
                <w:kern w:val="0"/>
                <w:sz w:val="24"/>
                <w:szCs w:val="24"/>
              </w:rPr>
              <w:t>服务项目经理、软件设计师（高级）、信息系统项目管理师证书、注册信息安全管理人员证书，提供证书扫描，每提供</w:t>
            </w:r>
            <w:r w:rsidR="00E748CD" w:rsidRPr="00E748CD">
              <w:rPr>
                <w:rFonts w:eastAsiaTheme="minorEastAsia" w:hint="eastAsia"/>
                <w:kern w:val="0"/>
                <w:sz w:val="24"/>
                <w:szCs w:val="24"/>
              </w:rPr>
              <w:t>1</w:t>
            </w:r>
            <w:r w:rsidR="00E748CD" w:rsidRPr="00E748CD">
              <w:rPr>
                <w:rFonts w:eastAsiaTheme="minorEastAsia" w:hint="eastAsia"/>
                <w:kern w:val="0"/>
                <w:sz w:val="24"/>
                <w:szCs w:val="24"/>
              </w:rPr>
              <w:t>份有效的证书扫描件得</w:t>
            </w:r>
            <w:r w:rsidR="00E748CD" w:rsidRPr="00E748CD">
              <w:rPr>
                <w:rFonts w:eastAsiaTheme="minorEastAsia" w:hint="eastAsia"/>
                <w:kern w:val="0"/>
                <w:sz w:val="24"/>
                <w:szCs w:val="24"/>
              </w:rPr>
              <w:t>0.5</w:t>
            </w:r>
            <w:r w:rsidR="00E748CD" w:rsidRPr="00E748CD">
              <w:rPr>
                <w:rFonts w:eastAsiaTheme="minorEastAsia" w:hint="eastAsia"/>
                <w:kern w:val="0"/>
                <w:sz w:val="24"/>
                <w:szCs w:val="24"/>
              </w:rPr>
              <w:t>分，最多</w:t>
            </w:r>
            <w:r w:rsidR="00E748CD" w:rsidRPr="00E748CD">
              <w:rPr>
                <w:rFonts w:eastAsiaTheme="minorEastAsia" w:hint="eastAsia"/>
                <w:kern w:val="0"/>
                <w:sz w:val="24"/>
                <w:szCs w:val="24"/>
              </w:rPr>
              <w:t>2.5</w:t>
            </w:r>
            <w:r w:rsidR="00E748CD" w:rsidRPr="00E748CD">
              <w:rPr>
                <w:rFonts w:eastAsiaTheme="minorEastAsia" w:hint="eastAsia"/>
                <w:kern w:val="0"/>
                <w:sz w:val="24"/>
                <w:szCs w:val="24"/>
              </w:rPr>
              <w:t>分。</w:t>
            </w:r>
          </w:p>
          <w:p w:rsidR="00535EF9" w:rsidRPr="00E748CD" w:rsidRDefault="00E748CD" w:rsidP="00185CC1">
            <w:pPr>
              <w:adjustRightInd w:val="0"/>
              <w:snapToGrid w:val="0"/>
              <w:rPr>
                <w:rFonts w:eastAsiaTheme="minorEastAsia"/>
                <w:kern w:val="0"/>
                <w:sz w:val="24"/>
                <w:szCs w:val="24"/>
              </w:rPr>
            </w:pPr>
            <w:r w:rsidRPr="00E748CD">
              <w:rPr>
                <w:rFonts w:eastAsiaTheme="minorEastAsia" w:hint="eastAsia"/>
                <w:kern w:val="0"/>
                <w:sz w:val="24"/>
                <w:szCs w:val="24"/>
              </w:rPr>
              <w:t>（</w:t>
            </w:r>
            <w:r w:rsidRPr="00E748CD">
              <w:rPr>
                <w:rFonts w:eastAsiaTheme="minorEastAsia" w:hint="eastAsia"/>
                <w:kern w:val="0"/>
                <w:sz w:val="24"/>
                <w:szCs w:val="24"/>
              </w:rPr>
              <w:t>2</w:t>
            </w:r>
            <w:r w:rsidRPr="00E748CD">
              <w:rPr>
                <w:rFonts w:eastAsiaTheme="minorEastAsia" w:hint="eastAsia"/>
                <w:kern w:val="0"/>
                <w:sz w:val="24"/>
                <w:szCs w:val="24"/>
              </w:rPr>
              <w:t>）投入本项目的技术总负责人</w:t>
            </w:r>
            <w:r w:rsidRPr="00E748CD">
              <w:rPr>
                <w:rFonts w:eastAsiaTheme="minorEastAsia" w:hint="eastAsia"/>
                <w:kern w:val="0"/>
                <w:sz w:val="24"/>
                <w:szCs w:val="24"/>
              </w:rPr>
              <w:t>1</w:t>
            </w:r>
            <w:r w:rsidRPr="00E748CD">
              <w:rPr>
                <w:rFonts w:eastAsiaTheme="minorEastAsia" w:hint="eastAsia"/>
                <w:kern w:val="0"/>
                <w:sz w:val="24"/>
                <w:szCs w:val="24"/>
              </w:rPr>
              <w:t>人，具备系统架构设计师、系统规划与管理师、信息系统项目管理师、信息安全工程师，提供证书扫描，每提供</w:t>
            </w:r>
            <w:r w:rsidRPr="00E748CD">
              <w:rPr>
                <w:rFonts w:eastAsiaTheme="minorEastAsia" w:hint="eastAsia"/>
                <w:kern w:val="0"/>
                <w:sz w:val="24"/>
                <w:szCs w:val="24"/>
              </w:rPr>
              <w:t>1</w:t>
            </w:r>
            <w:r w:rsidRPr="00E748CD">
              <w:rPr>
                <w:rFonts w:eastAsiaTheme="minorEastAsia" w:hint="eastAsia"/>
                <w:kern w:val="0"/>
                <w:sz w:val="24"/>
                <w:szCs w:val="24"/>
              </w:rPr>
              <w:t>份有效的证书扫描件得</w:t>
            </w:r>
            <w:r w:rsidRPr="00E748CD">
              <w:rPr>
                <w:rFonts w:eastAsiaTheme="minorEastAsia" w:hint="eastAsia"/>
                <w:kern w:val="0"/>
                <w:sz w:val="24"/>
                <w:szCs w:val="24"/>
              </w:rPr>
              <w:t>0.5</w:t>
            </w:r>
            <w:r w:rsidRPr="00E748CD">
              <w:rPr>
                <w:rFonts w:eastAsiaTheme="minorEastAsia" w:hint="eastAsia"/>
                <w:kern w:val="0"/>
                <w:sz w:val="24"/>
                <w:szCs w:val="24"/>
              </w:rPr>
              <w:t>分，最多</w:t>
            </w:r>
            <w:r w:rsidRPr="00E748CD">
              <w:rPr>
                <w:rFonts w:eastAsiaTheme="minorEastAsia" w:hint="eastAsia"/>
                <w:kern w:val="0"/>
                <w:sz w:val="24"/>
                <w:szCs w:val="24"/>
              </w:rPr>
              <w:t>2</w:t>
            </w:r>
            <w:r w:rsidRPr="00E748CD">
              <w:rPr>
                <w:rFonts w:eastAsiaTheme="minorEastAsia" w:hint="eastAsia"/>
                <w:kern w:val="0"/>
                <w:sz w:val="24"/>
                <w:szCs w:val="24"/>
              </w:rPr>
              <w:t>分。</w:t>
            </w:r>
          </w:p>
          <w:p w:rsidR="00E748CD" w:rsidRPr="00E748CD" w:rsidRDefault="00E748CD" w:rsidP="00185CC1">
            <w:pPr>
              <w:adjustRightInd w:val="0"/>
              <w:snapToGrid w:val="0"/>
              <w:rPr>
                <w:rFonts w:eastAsiaTheme="minorEastAsia"/>
                <w:kern w:val="0"/>
                <w:sz w:val="24"/>
                <w:szCs w:val="24"/>
              </w:rPr>
            </w:pPr>
            <w:r w:rsidRPr="00E748CD">
              <w:rPr>
                <w:rFonts w:eastAsiaTheme="minorEastAsia" w:hint="eastAsia"/>
                <w:kern w:val="0"/>
                <w:sz w:val="24"/>
                <w:szCs w:val="24"/>
              </w:rPr>
              <w:t>（</w:t>
            </w:r>
            <w:r w:rsidRPr="00E748CD">
              <w:rPr>
                <w:rFonts w:eastAsiaTheme="minorEastAsia" w:hint="eastAsia"/>
                <w:kern w:val="0"/>
                <w:sz w:val="24"/>
                <w:szCs w:val="24"/>
              </w:rPr>
              <w:t>3</w:t>
            </w:r>
            <w:r w:rsidRPr="00E748CD">
              <w:rPr>
                <w:rFonts w:eastAsiaTheme="minorEastAsia" w:hint="eastAsia"/>
                <w:kern w:val="0"/>
                <w:sz w:val="24"/>
                <w:szCs w:val="24"/>
              </w:rPr>
              <w:t>）投入本项目的开发负责人</w:t>
            </w:r>
            <w:r w:rsidRPr="00E748CD">
              <w:rPr>
                <w:rFonts w:eastAsiaTheme="minorEastAsia" w:hint="eastAsia"/>
                <w:kern w:val="0"/>
                <w:sz w:val="24"/>
                <w:szCs w:val="24"/>
              </w:rPr>
              <w:t>1</w:t>
            </w:r>
            <w:r w:rsidRPr="00E748CD">
              <w:rPr>
                <w:rFonts w:eastAsiaTheme="minorEastAsia" w:hint="eastAsia"/>
                <w:kern w:val="0"/>
                <w:sz w:val="24"/>
                <w:szCs w:val="24"/>
              </w:rPr>
              <w:t>人，具备：系统分析师、系统架构设计师，软件设计师，提供证书扫描，每提供</w:t>
            </w:r>
            <w:r w:rsidRPr="00E748CD">
              <w:rPr>
                <w:rFonts w:eastAsiaTheme="minorEastAsia" w:hint="eastAsia"/>
                <w:kern w:val="0"/>
                <w:sz w:val="24"/>
                <w:szCs w:val="24"/>
              </w:rPr>
              <w:t>1</w:t>
            </w:r>
            <w:r w:rsidRPr="00E748CD">
              <w:rPr>
                <w:rFonts w:eastAsiaTheme="minorEastAsia" w:hint="eastAsia"/>
                <w:kern w:val="0"/>
                <w:sz w:val="24"/>
                <w:szCs w:val="24"/>
              </w:rPr>
              <w:t>份有效的证书扫描件得</w:t>
            </w:r>
            <w:r w:rsidRPr="00E748CD">
              <w:rPr>
                <w:rFonts w:eastAsiaTheme="minorEastAsia" w:hint="eastAsia"/>
                <w:kern w:val="0"/>
                <w:sz w:val="24"/>
                <w:szCs w:val="24"/>
              </w:rPr>
              <w:t>0.5</w:t>
            </w:r>
            <w:r w:rsidRPr="00E748CD">
              <w:rPr>
                <w:rFonts w:eastAsiaTheme="minorEastAsia" w:hint="eastAsia"/>
                <w:kern w:val="0"/>
                <w:sz w:val="24"/>
                <w:szCs w:val="24"/>
              </w:rPr>
              <w:t>分，最多</w:t>
            </w:r>
            <w:r w:rsidRPr="00E748CD">
              <w:rPr>
                <w:rFonts w:eastAsiaTheme="minorEastAsia" w:hint="eastAsia"/>
                <w:kern w:val="0"/>
                <w:sz w:val="24"/>
                <w:szCs w:val="24"/>
              </w:rPr>
              <w:t>1.5</w:t>
            </w:r>
            <w:r w:rsidRPr="00E748CD">
              <w:rPr>
                <w:rFonts w:eastAsiaTheme="minorEastAsia" w:hint="eastAsia"/>
                <w:kern w:val="0"/>
                <w:sz w:val="24"/>
                <w:szCs w:val="24"/>
              </w:rPr>
              <w:t>分。</w:t>
            </w:r>
          </w:p>
          <w:p w:rsidR="00535EF9" w:rsidRPr="00E748CD" w:rsidRDefault="00535EF9" w:rsidP="00E748CD">
            <w:pPr>
              <w:adjustRightInd w:val="0"/>
              <w:snapToGrid w:val="0"/>
              <w:rPr>
                <w:rFonts w:eastAsiaTheme="minorEastAsia"/>
                <w:color w:val="FF0000"/>
                <w:kern w:val="0"/>
                <w:sz w:val="24"/>
                <w:szCs w:val="24"/>
              </w:rPr>
            </w:pPr>
            <w:r w:rsidRPr="00E748CD">
              <w:rPr>
                <w:rFonts w:eastAsiaTheme="minorEastAsia"/>
                <w:kern w:val="0"/>
                <w:sz w:val="24"/>
                <w:szCs w:val="24"/>
              </w:rPr>
              <w:t>（</w:t>
            </w:r>
            <w:r w:rsidR="00E748CD" w:rsidRPr="00E748CD">
              <w:rPr>
                <w:rFonts w:eastAsiaTheme="minorEastAsia" w:hint="eastAsia"/>
                <w:kern w:val="0"/>
                <w:sz w:val="24"/>
                <w:szCs w:val="24"/>
              </w:rPr>
              <w:t>4</w:t>
            </w:r>
            <w:r w:rsidRPr="00E748CD">
              <w:rPr>
                <w:rFonts w:eastAsiaTheme="minorEastAsia"/>
                <w:kern w:val="0"/>
                <w:sz w:val="24"/>
                <w:szCs w:val="24"/>
              </w:rPr>
              <w:t>）</w:t>
            </w:r>
            <w:r w:rsidR="00E748CD" w:rsidRPr="00E748CD">
              <w:rPr>
                <w:rFonts w:eastAsiaTheme="minorEastAsia"/>
                <w:kern w:val="0"/>
                <w:sz w:val="24"/>
                <w:szCs w:val="24"/>
              </w:rPr>
              <w:t>投入本项目的</w:t>
            </w:r>
            <w:r w:rsidRPr="00E748CD">
              <w:rPr>
                <w:rFonts w:eastAsiaTheme="minorEastAsia"/>
                <w:kern w:val="0"/>
                <w:sz w:val="24"/>
                <w:szCs w:val="24"/>
              </w:rPr>
              <w:t>项目人员具备</w:t>
            </w:r>
            <w:r w:rsidR="00E748CD" w:rsidRPr="00E748CD">
              <w:rPr>
                <w:rFonts w:eastAsiaTheme="minorEastAsia" w:hint="eastAsia"/>
                <w:kern w:val="0"/>
                <w:sz w:val="24"/>
                <w:szCs w:val="24"/>
              </w:rPr>
              <w:t>软件设计师、网络工程师、系统集成项目管理工程师，提供证书扫描，每提供</w:t>
            </w:r>
            <w:r w:rsidR="00E748CD" w:rsidRPr="00E748CD">
              <w:rPr>
                <w:rFonts w:eastAsiaTheme="minorEastAsia" w:hint="eastAsia"/>
                <w:kern w:val="0"/>
                <w:sz w:val="24"/>
                <w:szCs w:val="24"/>
              </w:rPr>
              <w:t>1</w:t>
            </w:r>
            <w:r w:rsidR="00E748CD" w:rsidRPr="00E748CD">
              <w:rPr>
                <w:rFonts w:eastAsiaTheme="minorEastAsia" w:hint="eastAsia"/>
                <w:kern w:val="0"/>
                <w:sz w:val="24"/>
                <w:szCs w:val="24"/>
              </w:rPr>
              <w:t>份有效的证书扫描件得</w:t>
            </w:r>
            <w:r w:rsidR="00E748CD" w:rsidRPr="00E748CD">
              <w:rPr>
                <w:rFonts w:eastAsiaTheme="minorEastAsia" w:hint="eastAsia"/>
                <w:kern w:val="0"/>
                <w:sz w:val="24"/>
                <w:szCs w:val="24"/>
              </w:rPr>
              <w:t>0.5</w:t>
            </w:r>
            <w:r w:rsidR="00E748CD" w:rsidRPr="00E748CD">
              <w:rPr>
                <w:rFonts w:eastAsiaTheme="minorEastAsia" w:hint="eastAsia"/>
                <w:kern w:val="0"/>
                <w:sz w:val="24"/>
                <w:szCs w:val="24"/>
              </w:rPr>
              <w:t>分，最多</w:t>
            </w:r>
            <w:r w:rsidR="00E748CD" w:rsidRPr="00E748CD">
              <w:rPr>
                <w:rFonts w:eastAsiaTheme="minorEastAsia" w:hint="eastAsia"/>
                <w:kern w:val="0"/>
                <w:sz w:val="24"/>
                <w:szCs w:val="24"/>
              </w:rPr>
              <w:t>2</w:t>
            </w:r>
            <w:r w:rsidR="00E748CD" w:rsidRPr="00E748CD">
              <w:rPr>
                <w:rFonts w:eastAsiaTheme="minorEastAsia" w:hint="eastAsia"/>
                <w:kern w:val="0"/>
                <w:sz w:val="24"/>
                <w:szCs w:val="24"/>
              </w:rPr>
              <w:t>分。</w:t>
            </w:r>
            <w:r w:rsidRPr="00E748CD">
              <w:rPr>
                <w:rFonts w:eastAsiaTheme="minorEastAsia"/>
                <w:kern w:val="0"/>
                <w:sz w:val="24"/>
                <w:szCs w:val="24"/>
              </w:rPr>
              <w:t>一人持多证不可以重复记分。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Default="00E748CD" w:rsidP="00535EF9">
            <w:pPr>
              <w:widowControl/>
              <w:adjustRightInd w:val="0"/>
              <w:snapToGrid w:val="0"/>
              <w:jc w:val="center"/>
              <w:rPr>
                <w:color w:val="000000"/>
                <w:kern w:val="0"/>
                <w:sz w:val="24"/>
                <w:szCs w:val="24"/>
              </w:rPr>
            </w:pPr>
            <w:r>
              <w:rPr>
                <w:rFonts w:hint="eastAsia"/>
                <w:color w:val="000000"/>
                <w:kern w:val="0"/>
                <w:sz w:val="24"/>
                <w:szCs w:val="24"/>
              </w:rPr>
              <w:t>8</w:t>
            </w:r>
          </w:p>
        </w:tc>
      </w:tr>
      <w:tr w:rsidR="00E748CD"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748CD" w:rsidRDefault="00E748CD" w:rsidP="00B11142">
            <w:pPr>
              <w:widowControl/>
              <w:adjustRightInd w:val="0"/>
              <w:snapToGrid w:val="0"/>
              <w:jc w:val="center"/>
              <w:rPr>
                <w:color w:val="000000"/>
                <w:kern w:val="0"/>
                <w:sz w:val="24"/>
                <w:szCs w:val="24"/>
              </w:rPr>
            </w:pPr>
            <w:r>
              <w:rPr>
                <w:rFonts w:hint="eastAsia"/>
                <w:color w:val="000000"/>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E748CD" w:rsidRDefault="00E748CD" w:rsidP="00B11142">
            <w:pPr>
              <w:widowControl/>
              <w:adjustRightInd w:val="0"/>
              <w:snapToGrid w:val="0"/>
              <w:jc w:val="center"/>
              <w:rPr>
                <w:color w:val="000000" w:themeColor="text1"/>
                <w:sz w:val="24"/>
              </w:rPr>
            </w:pPr>
            <w:r w:rsidRPr="00E748CD">
              <w:rPr>
                <w:rFonts w:hint="eastAsia"/>
                <w:color w:val="000000" w:themeColor="text1"/>
                <w:sz w:val="24"/>
              </w:rPr>
              <w:t>产品制造商及产品认证评价</w:t>
            </w:r>
          </w:p>
        </w:tc>
        <w:tc>
          <w:tcPr>
            <w:tcW w:w="7288" w:type="dxa"/>
            <w:tcBorders>
              <w:top w:val="single" w:sz="4" w:space="0" w:color="auto"/>
              <w:left w:val="single" w:sz="4" w:space="0" w:color="auto"/>
              <w:bottom w:val="single" w:sz="4" w:space="0" w:color="auto"/>
              <w:right w:val="single" w:sz="4" w:space="0" w:color="auto"/>
            </w:tcBorders>
            <w:vAlign w:val="center"/>
          </w:tcPr>
          <w:p w:rsidR="00E748CD" w:rsidRDefault="00E748CD" w:rsidP="00A878CB">
            <w:pPr>
              <w:widowControl/>
              <w:adjustRightInd w:val="0"/>
              <w:snapToGrid w:val="0"/>
              <w:rPr>
                <w:kern w:val="0"/>
                <w:sz w:val="24"/>
                <w:szCs w:val="24"/>
              </w:rPr>
            </w:pPr>
            <w:r w:rsidRPr="00E748CD">
              <w:rPr>
                <w:rFonts w:hint="eastAsia"/>
                <w:kern w:val="0"/>
                <w:sz w:val="24"/>
                <w:szCs w:val="24"/>
              </w:rPr>
              <w:t>所投核心产品（解析应用节点）的制造商具备完善的售后服务体系，能提供</w:t>
            </w:r>
            <w:r w:rsidRPr="00E748CD">
              <w:rPr>
                <w:rFonts w:hint="eastAsia"/>
                <w:kern w:val="0"/>
                <w:sz w:val="24"/>
                <w:szCs w:val="24"/>
              </w:rPr>
              <w:t>CTEAS</w:t>
            </w:r>
            <w:r w:rsidRPr="00E748CD">
              <w:rPr>
                <w:rFonts w:hint="eastAsia"/>
                <w:kern w:val="0"/>
                <w:sz w:val="24"/>
                <w:szCs w:val="24"/>
              </w:rPr>
              <w:t>售后服务体系完善程度认证证书且达到七星级（卓越）的，得</w:t>
            </w:r>
            <w:r w:rsidRPr="00E748CD">
              <w:rPr>
                <w:rFonts w:hint="eastAsia"/>
                <w:kern w:val="0"/>
                <w:sz w:val="24"/>
                <w:szCs w:val="24"/>
              </w:rPr>
              <w:t>2</w:t>
            </w:r>
            <w:r w:rsidRPr="00E748CD">
              <w:rPr>
                <w:rFonts w:hint="eastAsia"/>
                <w:kern w:val="0"/>
                <w:sz w:val="24"/>
                <w:szCs w:val="24"/>
              </w:rPr>
              <w:t>分，</w:t>
            </w:r>
            <w:r>
              <w:rPr>
                <w:rFonts w:hint="eastAsia"/>
                <w:kern w:val="0"/>
                <w:sz w:val="24"/>
                <w:szCs w:val="24"/>
              </w:rPr>
              <w:t>最多</w:t>
            </w:r>
            <w:r>
              <w:rPr>
                <w:rFonts w:hint="eastAsia"/>
                <w:kern w:val="0"/>
                <w:sz w:val="24"/>
                <w:szCs w:val="24"/>
              </w:rPr>
              <w:t>2</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748CD" w:rsidRDefault="00E748CD" w:rsidP="00B11142">
            <w:pPr>
              <w:widowControl/>
              <w:adjustRightInd w:val="0"/>
              <w:snapToGrid w:val="0"/>
              <w:jc w:val="center"/>
              <w:rPr>
                <w:color w:val="000000"/>
                <w:kern w:val="0"/>
                <w:sz w:val="24"/>
                <w:szCs w:val="24"/>
              </w:rPr>
            </w:pPr>
            <w:r>
              <w:rPr>
                <w:rFonts w:hint="eastAsia"/>
                <w:color w:val="000000"/>
                <w:kern w:val="0"/>
                <w:sz w:val="24"/>
                <w:szCs w:val="24"/>
              </w:rPr>
              <w:t>2</w:t>
            </w:r>
          </w:p>
        </w:tc>
      </w:tr>
      <w:tr w:rsidR="00E748CD"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748CD" w:rsidRDefault="00E748CD" w:rsidP="00B11142">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42" w:type="dxa"/>
            <w:tcBorders>
              <w:top w:val="single" w:sz="4" w:space="0" w:color="auto"/>
              <w:left w:val="single" w:sz="4" w:space="0" w:color="auto"/>
              <w:bottom w:val="single" w:sz="4" w:space="0" w:color="auto"/>
              <w:right w:val="single" w:sz="4" w:space="0" w:color="auto"/>
            </w:tcBorders>
            <w:vAlign w:val="center"/>
          </w:tcPr>
          <w:p w:rsidR="00E748CD" w:rsidRDefault="00E748CD" w:rsidP="002226A5">
            <w:pPr>
              <w:widowControl/>
              <w:adjustRightInd w:val="0"/>
              <w:snapToGrid w:val="0"/>
              <w:jc w:val="center"/>
              <w:rPr>
                <w:color w:val="000000" w:themeColor="text1"/>
                <w:sz w:val="24"/>
              </w:rPr>
            </w:pPr>
            <w:r w:rsidRPr="00E748CD">
              <w:rPr>
                <w:rFonts w:hint="eastAsia"/>
                <w:color w:val="000000" w:themeColor="text1"/>
                <w:sz w:val="24"/>
              </w:rPr>
              <w:t>非“★”</w:t>
            </w:r>
            <w:r w:rsidR="002226A5">
              <w:rPr>
                <w:rFonts w:hint="eastAsia"/>
                <w:color w:val="000000" w:themeColor="text1"/>
                <w:sz w:val="24"/>
              </w:rPr>
              <w:t>因素</w:t>
            </w:r>
            <w:r w:rsidRPr="00E748CD">
              <w:rPr>
                <w:rFonts w:hint="eastAsia"/>
                <w:color w:val="000000" w:themeColor="text1"/>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2226A5" w:rsidRPr="002226A5" w:rsidRDefault="002226A5" w:rsidP="002226A5">
            <w:pPr>
              <w:widowControl/>
              <w:adjustRightInd w:val="0"/>
              <w:snapToGrid w:val="0"/>
              <w:rPr>
                <w:kern w:val="0"/>
                <w:sz w:val="24"/>
                <w:szCs w:val="24"/>
              </w:rPr>
            </w:pPr>
            <w:r w:rsidRPr="002226A5">
              <w:rPr>
                <w:rFonts w:hint="eastAsia"/>
                <w:kern w:val="0"/>
                <w:sz w:val="24"/>
                <w:szCs w:val="24"/>
              </w:rPr>
              <w:t>完全满足</w:t>
            </w:r>
            <w:r>
              <w:rPr>
                <w:rFonts w:hint="eastAsia"/>
                <w:kern w:val="0"/>
                <w:sz w:val="24"/>
                <w:szCs w:val="24"/>
              </w:rPr>
              <w:t>需求要求中非</w:t>
            </w:r>
            <w:r w:rsidRPr="00E748CD">
              <w:rPr>
                <w:rFonts w:hint="eastAsia"/>
                <w:color w:val="000000" w:themeColor="text1"/>
                <w:sz w:val="24"/>
              </w:rPr>
              <w:t>“★”</w:t>
            </w:r>
            <w:r>
              <w:rPr>
                <w:rFonts w:hint="eastAsia"/>
                <w:color w:val="000000" w:themeColor="text1"/>
                <w:sz w:val="24"/>
              </w:rPr>
              <w:t>因素</w:t>
            </w:r>
            <w:r w:rsidRPr="002226A5">
              <w:rPr>
                <w:rFonts w:hint="eastAsia"/>
                <w:kern w:val="0"/>
                <w:sz w:val="24"/>
                <w:szCs w:val="24"/>
              </w:rPr>
              <w:t>无偏离的得</w:t>
            </w:r>
            <w:r>
              <w:rPr>
                <w:rFonts w:hint="eastAsia"/>
                <w:kern w:val="0"/>
                <w:sz w:val="24"/>
                <w:szCs w:val="24"/>
              </w:rPr>
              <w:t>9</w:t>
            </w:r>
            <w:r w:rsidRPr="002226A5">
              <w:rPr>
                <w:rFonts w:hint="eastAsia"/>
                <w:kern w:val="0"/>
                <w:sz w:val="24"/>
                <w:szCs w:val="24"/>
              </w:rPr>
              <w:t>分；</w:t>
            </w:r>
          </w:p>
          <w:p w:rsidR="002226A5" w:rsidRPr="002226A5" w:rsidRDefault="002226A5" w:rsidP="002226A5">
            <w:pPr>
              <w:widowControl/>
              <w:adjustRightInd w:val="0"/>
              <w:snapToGrid w:val="0"/>
              <w:rPr>
                <w:kern w:val="0"/>
                <w:sz w:val="24"/>
                <w:szCs w:val="24"/>
              </w:rPr>
            </w:pPr>
            <w:r w:rsidRPr="002226A5">
              <w:rPr>
                <w:rFonts w:hint="eastAsia"/>
                <w:kern w:val="0"/>
                <w:sz w:val="24"/>
                <w:szCs w:val="24"/>
              </w:rPr>
              <w:t>非“★”因素劣于招标文件要求或未做应答的不足</w:t>
            </w:r>
            <w:r>
              <w:rPr>
                <w:rFonts w:hint="eastAsia"/>
                <w:kern w:val="0"/>
                <w:sz w:val="24"/>
                <w:szCs w:val="24"/>
              </w:rPr>
              <w:t>18</w:t>
            </w:r>
            <w:r w:rsidRPr="002226A5">
              <w:rPr>
                <w:rFonts w:hint="eastAsia"/>
                <w:kern w:val="0"/>
                <w:sz w:val="24"/>
                <w:szCs w:val="24"/>
              </w:rPr>
              <w:t>条的，每出现</w:t>
            </w:r>
            <w:r w:rsidRPr="002226A5">
              <w:rPr>
                <w:rFonts w:hint="eastAsia"/>
                <w:kern w:val="0"/>
                <w:sz w:val="24"/>
                <w:szCs w:val="24"/>
              </w:rPr>
              <w:t>1</w:t>
            </w:r>
            <w:r w:rsidRPr="002226A5">
              <w:rPr>
                <w:rFonts w:hint="eastAsia"/>
                <w:kern w:val="0"/>
                <w:sz w:val="24"/>
                <w:szCs w:val="24"/>
              </w:rPr>
              <w:t>条以上情形减</w:t>
            </w:r>
            <w:r>
              <w:rPr>
                <w:rFonts w:hint="eastAsia"/>
                <w:kern w:val="0"/>
                <w:sz w:val="24"/>
                <w:szCs w:val="24"/>
              </w:rPr>
              <w:t>0.5</w:t>
            </w:r>
            <w:r w:rsidRPr="002226A5">
              <w:rPr>
                <w:rFonts w:hint="eastAsia"/>
                <w:kern w:val="0"/>
                <w:sz w:val="24"/>
                <w:szCs w:val="24"/>
              </w:rPr>
              <w:t>分</w:t>
            </w:r>
            <w:r>
              <w:rPr>
                <w:rFonts w:hint="eastAsia"/>
                <w:kern w:val="0"/>
                <w:sz w:val="24"/>
                <w:szCs w:val="24"/>
              </w:rPr>
              <w:t>；</w:t>
            </w:r>
          </w:p>
          <w:p w:rsidR="00E748CD" w:rsidRDefault="002226A5" w:rsidP="002226A5">
            <w:pPr>
              <w:widowControl/>
              <w:adjustRightInd w:val="0"/>
              <w:snapToGrid w:val="0"/>
              <w:rPr>
                <w:kern w:val="0"/>
                <w:sz w:val="24"/>
                <w:szCs w:val="24"/>
              </w:rPr>
            </w:pPr>
            <w:r w:rsidRPr="002226A5">
              <w:rPr>
                <w:rFonts w:hint="eastAsia"/>
                <w:kern w:val="0"/>
                <w:sz w:val="24"/>
                <w:szCs w:val="24"/>
              </w:rPr>
              <w:t>非“★”因素劣于招标文件要求或未做应答≥</w:t>
            </w:r>
            <w:r>
              <w:rPr>
                <w:rFonts w:hint="eastAsia"/>
                <w:kern w:val="0"/>
                <w:sz w:val="24"/>
                <w:szCs w:val="24"/>
              </w:rPr>
              <w:t>18</w:t>
            </w:r>
            <w:r w:rsidRPr="002226A5">
              <w:rPr>
                <w:rFonts w:hint="eastAsia"/>
                <w:kern w:val="0"/>
                <w:sz w:val="24"/>
                <w:szCs w:val="24"/>
              </w:rPr>
              <w:t>条的，本项得</w:t>
            </w:r>
            <w:r w:rsidRPr="002226A5">
              <w:rPr>
                <w:rFonts w:hint="eastAsia"/>
                <w:kern w:val="0"/>
                <w:sz w:val="24"/>
                <w:szCs w:val="24"/>
              </w:rPr>
              <w:t>0</w:t>
            </w:r>
            <w:r w:rsidRPr="002226A5">
              <w:rPr>
                <w:rFonts w:hint="eastAsia"/>
                <w:kern w:val="0"/>
                <w:sz w:val="24"/>
                <w:szCs w:val="24"/>
              </w:rPr>
              <w:t>分</w:t>
            </w:r>
            <w:r>
              <w:rPr>
                <w:rFonts w:hint="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tcPr>
          <w:p w:rsidR="00E748CD" w:rsidRDefault="002226A5" w:rsidP="00B11142">
            <w:pPr>
              <w:widowControl/>
              <w:adjustRightInd w:val="0"/>
              <w:snapToGrid w:val="0"/>
              <w:jc w:val="center"/>
              <w:rPr>
                <w:color w:val="000000"/>
                <w:kern w:val="0"/>
                <w:sz w:val="24"/>
                <w:szCs w:val="24"/>
              </w:rPr>
            </w:pPr>
            <w:r>
              <w:rPr>
                <w:rFonts w:hint="eastAsia"/>
                <w:color w:val="000000"/>
                <w:kern w:val="0"/>
                <w:sz w:val="24"/>
                <w:szCs w:val="24"/>
              </w:rPr>
              <w:t>9</w:t>
            </w:r>
          </w:p>
        </w:tc>
      </w:tr>
      <w:tr w:rsidR="00535EF9"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Default="00E748CD" w:rsidP="00B11142">
            <w:pPr>
              <w:widowControl/>
              <w:adjustRightInd w:val="0"/>
              <w:snapToGrid w:val="0"/>
              <w:jc w:val="center"/>
              <w:rPr>
                <w:color w:val="000000"/>
                <w:kern w:val="0"/>
                <w:sz w:val="24"/>
                <w:szCs w:val="24"/>
              </w:rPr>
            </w:pPr>
            <w:r>
              <w:rPr>
                <w:rFonts w:hint="eastAsia"/>
                <w:color w:val="000000"/>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Default="00535EF9" w:rsidP="00B11142">
            <w:pPr>
              <w:widowControl/>
              <w:adjustRightInd w:val="0"/>
              <w:snapToGrid w:val="0"/>
              <w:jc w:val="center"/>
              <w:rPr>
                <w:color w:val="000000" w:themeColor="text1"/>
                <w:sz w:val="24"/>
              </w:rPr>
            </w:pPr>
            <w:r>
              <w:rPr>
                <w:rFonts w:hint="eastAsia"/>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A21AF8" w:rsidRDefault="00535EF9" w:rsidP="00A878CB">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A878CB" w:rsidRPr="00A466B9">
              <w:rPr>
                <w:rFonts w:hint="eastAsia"/>
                <w:kern w:val="0"/>
                <w:sz w:val="24"/>
                <w:szCs w:val="24"/>
              </w:rPr>
              <w:t>中非“★”号要求的：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Default="00535EF9" w:rsidP="00B11142">
            <w:pPr>
              <w:widowControl/>
              <w:adjustRightInd w:val="0"/>
              <w:snapToGrid w:val="0"/>
              <w:jc w:val="center"/>
              <w:rPr>
                <w:color w:val="000000"/>
                <w:kern w:val="0"/>
                <w:sz w:val="24"/>
                <w:szCs w:val="24"/>
              </w:rPr>
            </w:pPr>
            <w:r>
              <w:rPr>
                <w:rFonts w:hint="eastAsia"/>
                <w:color w:val="000000"/>
                <w:kern w:val="0"/>
                <w:sz w:val="24"/>
                <w:szCs w:val="24"/>
              </w:rPr>
              <w:t>5</w:t>
            </w:r>
          </w:p>
        </w:tc>
      </w:tr>
      <w:tr w:rsidR="00535EF9"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35EF9" w:rsidRDefault="00535EF9" w:rsidP="006C45DC">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sidR="006C45DC">
              <w:rPr>
                <w:rFonts w:hint="eastAsia"/>
                <w:kern w:val="0"/>
                <w:sz w:val="24"/>
                <w:szCs w:val="24"/>
              </w:rPr>
              <w:t>50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Default="00535EF9" w:rsidP="00535EF9">
            <w:pPr>
              <w:widowControl/>
              <w:adjustRightInd w:val="0"/>
              <w:snapToGrid w:val="0"/>
              <w:jc w:val="center"/>
              <w:rPr>
                <w:color w:val="000000"/>
                <w:kern w:val="0"/>
                <w:sz w:val="24"/>
                <w:szCs w:val="24"/>
              </w:rPr>
            </w:pPr>
            <w:r>
              <w:rPr>
                <w:rFonts w:hint="eastAsia"/>
                <w:color w:val="000000"/>
                <w:kern w:val="0"/>
                <w:sz w:val="24"/>
                <w:szCs w:val="24"/>
              </w:rPr>
              <w:t>分值</w:t>
            </w:r>
          </w:p>
        </w:tc>
      </w:tr>
      <w:tr w:rsidR="00B11142"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Default="00B11142" w:rsidP="00535EF9">
            <w:pPr>
              <w:widowControl/>
              <w:adjustRightInd w:val="0"/>
              <w:snapToGrid w:val="0"/>
              <w:jc w:val="center"/>
              <w:rPr>
                <w:color w:val="000000"/>
                <w:kern w:val="0"/>
                <w:sz w:val="24"/>
                <w:szCs w:val="24"/>
              </w:rPr>
            </w:pPr>
            <w:r>
              <w:rPr>
                <w:rFonts w:hint="eastAsia"/>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Default="00B11142" w:rsidP="00535EF9">
            <w:pPr>
              <w:widowControl/>
              <w:adjustRightInd w:val="0"/>
              <w:snapToGrid w:val="0"/>
              <w:jc w:val="center"/>
              <w:rPr>
                <w:kern w:val="0"/>
                <w:sz w:val="24"/>
                <w:szCs w:val="24"/>
              </w:rPr>
            </w:pPr>
            <w:r w:rsidRPr="00B11142">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Default="00B11142" w:rsidP="00B11142">
            <w:pPr>
              <w:widowControl/>
              <w:adjustRightInd w:val="0"/>
              <w:snapToGrid w:val="0"/>
              <w:rPr>
                <w:kern w:val="0"/>
                <w:sz w:val="24"/>
                <w:szCs w:val="24"/>
              </w:rPr>
            </w:pPr>
            <w:r>
              <w:rPr>
                <w:rFonts w:hint="eastAsia"/>
                <w:kern w:val="0"/>
                <w:sz w:val="24"/>
                <w:szCs w:val="24"/>
              </w:rPr>
              <w:t>至少包含</w:t>
            </w:r>
            <w:r w:rsidRPr="00B11142">
              <w:rPr>
                <w:rFonts w:hint="eastAsia"/>
                <w:kern w:val="0"/>
                <w:sz w:val="24"/>
                <w:szCs w:val="24"/>
              </w:rPr>
              <w:t>项目建设背景（根据国家</w:t>
            </w:r>
            <w:r>
              <w:rPr>
                <w:rFonts w:hint="eastAsia"/>
                <w:kern w:val="0"/>
                <w:sz w:val="24"/>
                <w:szCs w:val="24"/>
              </w:rPr>
              <w:t>及相关部委</w:t>
            </w:r>
            <w:r w:rsidRPr="00B11142">
              <w:rPr>
                <w:rFonts w:hint="eastAsia"/>
                <w:kern w:val="0"/>
                <w:sz w:val="24"/>
                <w:szCs w:val="24"/>
              </w:rPr>
              <w:t>的政策文件开展分析）、目标需求（包括数据需求、功能需求、业务需求、对接需求）和现状情况（包括机构情况、角色情况、业务管理情况、已有系统情况、需要对接系统情况等）的理解和分析</w:t>
            </w:r>
            <w:r w:rsidR="002226A5">
              <w:rPr>
                <w:rFonts w:hint="eastAsia"/>
                <w:kern w:val="0"/>
                <w:sz w:val="24"/>
                <w:szCs w:val="24"/>
              </w:rPr>
              <w:t>。</w:t>
            </w:r>
          </w:p>
          <w:p w:rsidR="00B11142" w:rsidRPr="000A2239" w:rsidRDefault="00B11142" w:rsidP="00B1114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2226A5">
              <w:rPr>
                <w:rFonts w:hint="eastAsia"/>
                <w:kern w:val="0"/>
                <w:sz w:val="24"/>
                <w:szCs w:val="24"/>
              </w:rPr>
              <w:t>5</w:t>
            </w:r>
            <w:r w:rsidRPr="000A2239">
              <w:rPr>
                <w:kern w:val="0"/>
                <w:sz w:val="24"/>
                <w:szCs w:val="24"/>
              </w:rPr>
              <w:t>分；</w:t>
            </w:r>
          </w:p>
          <w:p w:rsidR="00B11142" w:rsidRDefault="00B11142" w:rsidP="00B1114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2226A5">
              <w:rPr>
                <w:rFonts w:hint="eastAsia"/>
                <w:kern w:val="0"/>
                <w:sz w:val="24"/>
                <w:szCs w:val="24"/>
              </w:rPr>
              <w:t>4</w:t>
            </w:r>
            <w:r w:rsidRPr="000A2239">
              <w:rPr>
                <w:kern w:val="0"/>
                <w:sz w:val="24"/>
                <w:szCs w:val="24"/>
              </w:rPr>
              <w:t>分；</w:t>
            </w:r>
          </w:p>
          <w:p w:rsidR="00352A52" w:rsidRDefault="00352A52" w:rsidP="00352A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2226A5">
              <w:rPr>
                <w:rFonts w:hint="eastAsia"/>
                <w:kern w:val="0"/>
                <w:sz w:val="24"/>
                <w:szCs w:val="24"/>
              </w:rPr>
              <w:t>3</w:t>
            </w:r>
            <w:r w:rsidRPr="000A2239">
              <w:rPr>
                <w:kern w:val="0"/>
                <w:sz w:val="24"/>
                <w:szCs w:val="24"/>
              </w:rPr>
              <w:t>分；</w:t>
            </w:r>
          </w:p>
          <w:p w:rsidR="00352A52" w:rsidRDefault="00352A52" w:rsidP="00352A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sidR="002226A5">
              <w:rPr>
                <w:rFonts w:hint="eastAsia"/>
                <w:kern w:val="0"/>
                <w:sz w:val="24"/>
                <w:szCs w:val="24"/>
              </w:rPr>
              <w:t>2</w:t>
            </w:r>
            <w:r w:rsidRPr="000A2239">
              <w:rPr>
                <w:kern w:val="0"/>
                <w:sz w:val="24"/>
                <w:szCs w:val="24"/>
              </w:rPr>
              <w:t>分；</w:t>
            </w:r>
          </w:p>
          <w:p w:rsidR="002226A5" w:rsidRDefault="002226A5" w:rsidP="0022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11142" w:rsidRDefault="00B11142" w:rsidP="00B11142">
            <w:pPr>
              <w:widowControl/>
              <w:adjustRightInd w:val="0"/>
              <w:snapToGrid w:val="0"/>
              <w:rPr>
                <w:kern w:val="0"/>
                <w:sz w:val="24"/>
                <w:szCs w:val="24"/>
              </w:rPr>
            </w:pPr>
            <w:r>
              <w:rPr>
                <w:kern w:val="0"/>
                <w:sz w:val="24"/>
                <w:szCs w:val="24"/>
              </w:rPr>
              <w:t>未提供方案或不满足招标文件要求或内容存在</w:t>
            </w:r>
            <w:r w:rsidR="002226A5">
              <w:rPr>
                <w:rFonts w:hint="eastAsia"/>
                <w:kern w:val="0"/>
                <w:sz w:val="24"/>
                <w:szCs w:val="24"/>
              </w:rPr>
              <w:t>5</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11142" w:rsidRDefault="00B11142" w:rsidP="00B1114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Default="002226A5" w:rsidP="00535EF9">
            <w:pPr>
              <w:widowControl/>
              <w:adjustRightInd w:val="0"/>
              <w:snapToGrid w:val="0"/>
              <w:jc w:val="center"/>
              <w:rPr>
                <w:color w:val="000000"/>
                <w:kern w:val="0"/>
                <w:sz w:val="24"/>
                <w:szCs w:val="24"/>
              </w:rPr>
            </w:pPr>
            <w:r>
              <w:rPr>
                <w:rFonts w:hint="eastAsia"/>
                <w:color w:val="000000"/>
                <w:kern w:val="0"/>
                <w:sz w:val="24"/>
                <w:szCs w:val="24"/>
              </w:rPr>
              <w:t>5</w:t>
            </w:r>
          </w:p>
        </w:tc>
      </w:tr>
      <w:tr w:rsidR="00B11142"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E1915" w:rsidRDefault="00B11142" w:rsidP="00B11142">
            <w:pPr>
              <w:widowControl/>
              <w:jc w:val="center"/>
              <w:rPr>
                <w:kern w:val="0"/>
                <w:sz w:val="24"/>
                <w:szCs w:val="24"/>
              </w:rPr>
            </w:pPr>
            <w:r w:rsidRPr="00AE1915">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E1915" w:rsidRDefault="00B11142" w:rsidP="00B11142">
            <w:pPr>
              <w:widowControl/>
              <w:spacing w:line="400" w:lineRule="exact"/>
              <w:jc w:val="center"/>
              <w:rPr>
                <w:kern w:val="0"/>
                <w:sz w:val="24"/>
                <w:szCs w:val="24"/>
              </w:rPr>
            </w:pPr>
            <w:r w:rsidRPr="00AE1915">
              <w:rPr>
                <w:sz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AE1915" w:rsidRDefault="00B11142" w:rsidP="00B11142">
            <w:pPr>
              <w:widowControl/>
              <w:adjustRightInd w:val="0"/>
              <w:snapToGrid w:val="0"/>
              <w:rPr>
                <w:kern w:val="0"/>
                <w:sz w:val="24"/>
                <w:szCs w:val="24"/>
              </w:rPr>
            </w:pPr>
            <w:r>
              <w:rPr>
                <w:kern w:val="0"/>
                <w:sz w:val="24"/>
                <w:szCs w:val="24"/>
              </w:rPr>
              <w:t>至少包括</w:t>
            </w:r>
            <w:r w:rsidRPr="00AE1915">
              <w:rPr>
                <w:kern w:val="0"/>
                <w:sz w:val="24"/>
                <w:szCs w:val="24"/>
              </w:rPr>
              <w:t>总体框架、</w:t>
            </w:r>
            <w:r w:rsidR="002226A5" w:rsidRPr="002226A5">
              <w:rPr>
                <w:rFonts w:hint="eastAsia"/>
                <w:kern w:val="0"/>
                <w:sz w:val="24"/>
                <w:szCs w:val="24"/>
              </w:rPr>
              <w:t>业务架构、</w:t>
            </w:r>
            <w:r w:rsidRPr="00AE1915">
              <w:rPr>
                <w:kern w:val="0"/>
                <w:sz w:val="24"/>
                <w:szCs w:val="24"/>
              </w:rPr>
              <w:t>网络框架、数据框架、</w:t>
            </w:r>
            <w:r w:rsidR="002226A5" w:rsidRPr="002226A5">
              <w:rPr>
                <w:rFonts w:hint="eastAsia"/>
                <w:kern w:val="0"/>
                <w:sz w:val="24"/>
                <w:szCs w:val="24"/>
              </w:rPr>
              <w:t>网络架构、安全架构、部署架构</w:t>
            </w:r>
            <w:r w:rsidR="002226A5">
              <w:rPr>
                <w:rFonts w:hint="eastAsia"/>
                <w:kern w:val="0"/>
                <w:sz w:val="24"/>
                <w:szCs w:val="24"/>
              </w:rPr>
              <w:t>、</w:t>
            </w:r>
            <w:r w:rsidRPr="00AE1915">
              <w:rPr>
                <w:kern w:val="0"/>
                <w:sz w:val="24"/>
                <w:szCs w:val="24"/>
              </w:rPr>
              <w:t>技术路线、系统场景设计、业务逻辑设计、部署设计、适配设计等方面内容</w:t>
            </w:r>
            <w:r w:rsidR="002226A5">
              <w:rPr>
                <w:rFonts w:hint="eastAsia"/>
                <w:kern w:val="0"/>
                <w:sz w:val="24"/>
                <w:szCs w:val="24"/>
              </w:rPr>
              <w:t>。</w:t>
            </w:r>
          </w:p>
          <w:p w:rsidR="002226A5" w:rsidRPr="000A2239" w:rsidRDefault="002226A5" w:rsidP="002226A5">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2226A5" w:rsidRDefault="002226A5" w:rsidP="0022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226A5" w:rsidRDefault="002226A5" w:rsidP="0022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2226A5" w:rsidRDefault="002226A5" w:rsidP="0022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226A5" w:rsidRDefault="002226A5" w:rsidP="0022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52A52" w:rsidRDefault="002226A5" w:rsidP="002226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5</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352A52" w:rsidRPr="000A2239">
              <w:rPr>
                <w:kern w:val="0"/>
                <w:sz w:val="24"/>
                <w:szCs w:val="24"/>
              </w:rPr>
              <w:t>；</w:t>
            </w:r>
          </w:p>
          <w:p w:rsidR="00B11142" w:rsidRPr="00AE1915" w:rsidRDefault="00B11142" w:rsidP="00B1114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Default="002226A5" w:rsidP="00535EF9">
            <w:pPr>
              <w:widowControl/>
              <w:adjustRightInd w:val="0"/>
              <w:snapToGrid w:val="0"/>
              <w:jc w:val="center"/>
              <w:rPr>
                <w:color w:val="000000"/>
                <w:kern w:val="0"/>
                <w:sz w:val="24"/>
                <w:szCs w:val="24"/>
              </w:rPr>
            </w:pPr>
            <w:r>
              <w:rPr>
                <w:rFonts w:hint="eastAsia"/>
                <w:color w:val="000000"/>
                <w:kern w:val="0"/>
                <w:sz w:val="24"/>
                <w:szCs w:val="24"/>
              </w:rPr>
              <w:t>5</w:t>
            </w:r>
          </w:p>
        </w:tc>
      </w:tr>
      <w:tr w:rsidR="002226A5"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26A5" w:rsidRDefault="00063943" w:rsidP="00B11142">
            <w:pPr>
              <w:widowControl/>
              <w:adjustRightInd w:val="0"/>
              <w:snapToGrid w:val="0"/>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2226A5" w:rsidRPr="00AE1915" w:rsidRDefault="00063943" w:rsidP="00B11142">
            <w:pPr>
              <w:widowControl/>
              <w:adjustRightInd w:val="0"/>
              <w:snapToGrid w:val="0"/>
              <w:jc w:val="center"/>
              <w:rPr>
                <w:kern w:val="0"/>
                <w:sz w:val="24"/>
                <w:szCs w:val="24"/>
              </w:rPr>
            </w:pPr>
            <w:r w:rsidRPr="00063943">
              <w:rPr>
                <w:rFonts w:hint="eastAsia"/>
                <w:kern w:val="0"/>
                <w:sz w:val="24"/>
                <w:szCs w:val="24"/>
              </w:rPr>
              <w:t>详细方案评价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2226A5" w:rsidRDefault="00831CB9" w:rsidP="00B11142">
            <w:pPr>
              <w:widowControl/>
              <w:adjustRightInd w:val="0"/>
              <w:snapToGrid w:val="0"/>
              <w:rPr>
                <w:kern w:val="0"/>
                <w:sz w:val="24"/>
                <w:szCs w:val="24"/>
              </w:rPr>
            </w:pPr>
            <w:r w:rsidRPr="00831CB9">
              <w:rPr>
                <w:rFonts w:hint="eastAsia"/>
                <w:kern w:val="0"/>
                <w:sz w:val="24"/>
                <w:szCs w:val="24"/>
              </w:rPr>
              <w:t>（一）应急管理一张图（</w:t>
            </w:r>
            <w:r w:rsidRPr="00831CB9">
              <w:rPr>
                <w:rFonts w:hint="eastAsia"/>
                <w:kern w:val="0"/>
                <w:sz w:val="24"/>
                <w:szCs w:val="24"/>
              </w:rPr>
              <w:t>5</w:t>
            </w:r>
            <w:r w:rsidRPr="00831CB9">
              <w:rPr>
                <w:rFonts w:hint="eastAsia"/>
                <w:kern w:val="0"/>
                <w:sz w:val="24"/>
                <w:szCs w:val="24"/>
              </w:rPr>
              <w:t>分）</w:t>
            </w:r>
          </w:p>
          <w:p w:rsidR="00831CB9" w:rsidRDefault="00831CB9" w:rsidP="00B11142">
            <w:pPr>
              <w:widowControl/>
              <w:adjustRightInd w:val="0"/>
              <w:snapToGrid w:val="0"/>
              <w:rPr>
                <w:kern w:val="0"/>
                <w:sz w:val="24"/>
                <w:szCs w:val="24"/>
              </w:rPr>
            </w:pPr>
            <w:r w:rsidRPr="00831CB9">
              <w:rPr>
                <w:rFonts w:hint="eastAsia"/>
                <w:kern w:val="0"/>
                <w:sz w:val="24"/>
                <w:szCs w:val="24"/>
              </w:rPr>
              <w:t>至少包括总体态势（城市综合风险、行业风险隐患、监测预警、预警综合研判、安全事故分析、安全运行报告）、自然灾害（防汛专题、林火专题、地震专题、地质灾害专题、海洋专题、气象专题）、安全生产（危化专题、工贸专题）、公共安全（城市火灾专题、人员密集场所专题）、专题装配系统（多灾种业务配置、业务智能服务、应用装配管理、大应急数据资源装配）等功能详细设计方案。</w:t>
            </w:r>
          </w:p>
          <w:p w:rsidR="00831CB9" w:rsidRDefault="00831CB9" w:rsidP="00B11142">
            <w:pPr>
              <w:widowControl/>
              <w:adjustRightInd w:val="0"/>
              <w:snapToGrid w:val="0"/>
              <w:rPr>
                <w:kern w:val="0"/>
                <w:sz w:val="24"/>
                <w:szCs w:val="24"/>
              </w:rPr>
            </w:pPr>
            <w:r w:rsidRPr="00831CB9">
              <w:rPr>
                <w:rFonts w:hint="eastAsia"/>
                <w:kern w:val="0"/>
                <w:sz w:val="24"/>
                <w:szCs w:val="24"/>
              </w:rPr>
              <w:t>要求提供林火专题、地震专题、海洋专题、危化品运输专题、人员密集场所专题等功能的系统设计原型图。</w:t>
            </w:r>
          </w:p>
          <w:p w:rsidR="00831CB9" w:rsidRPr="000A2239" w:rsidRDefault="00831CB9" w:rsidP="00831CB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31CB9" w:rsidRDefault="00831CB9" w:rsidP="00831CB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5</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31CB9" w:rsidRDefault="00831CB9" w:rsidP="00831CB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Default="00831CB9" w:rsidP="00831CB9">
            <w:pPr>
              <w:widowControl/>
              <w:adjustRightInd w:val="0"/>
              <w:snapToGrid w:val="0"/>
              <w:rPr>
                <w:kern w:val="0"/>
                <w:sz w:val="24"/>
                <w:szCs w:val="24"/>
              </w:rPr>
            </w:pPr>
            <w:r w:rsidRPr="00831CB9">
              <w:rPr>
                <w:rFonts w:hint="eastAsia"/>
                <w:kern w:val="0"/>
                <w:sz w:val="24"/>
                <w:szCs w:val="24"/>
              </w:rPr>
              <w:t>（二）移动应用能力提升（</w:t>
            </w:r>
            <w:r w:rsidRPr="00831CB9">
              <w:rPr>
                <w:rFonts w:hint="eastAsia"/>
                <w:kern w:val="0"/>
                <w:sz w:val="24"/>
                <w:szCs w:val="24"/>
              </w:rPr>
              <w:t>2</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至少包括政府端、社会端、微信小程序、零信任访问安全控制、统一管理中心、开放能力平台等各项功能的详细设计方案。</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满足招标文件要求，无瑕疵：</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方案内容存在</w:t>
            </w:r>
            <w:r w:rsidRPr="00831CB9">
              <w:rPr>
                <w:rFonts w:hint="eastAsia"/>
                <w:kern w:val="0"/>
                <w:sz w:val="24"/>
                <w:szCs w:val="24"/>
              </w:rPr>
              <w:t>1</w:t>
            </w:r>
            <w:r w:rsidRPr="00831CB9">
              <w:rPr>
                <w:rFonts w:hint="eastAsia"/>
                <w:kern w:val="0"/>
                <w:sz w:val="24"/>
                <w:szCs w:val="24"/>
              </w:rPr>
              <w:t>处瑕疵：</w:t>
            </w:r>
            <w:r w:rsidRPr="00831CB9">
              <w:rPr>
                <w:rFonts w:hint="eastAsia"/>
                <w:kern w:val="0"/>
                <w:sz w:val="24"/>
                <w:szCs w:val="24"/>
              </w:rPr>
              <w:t>1</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未提供方案或不满足招标文件要求或内容存在</w:t>
            </w:r>
            <w:r w:rsidRPr="00831CB9">
              <w:rPr>
                <w:rFonts w:hint="eastAsia"/>
                <w:kern w:val="0"/>
                <w:sz w:val="24"/>
                <w:szCs w:val="24"/>
              </w:rPr>
              <w:t>2</w:t>
            </w:r>
            <w:r w:rsidRPr="00831CB9">
              <w:rPr>
                <w:rFonts w:hint="eastAsia"/>
                <w:kern w:val="0"/>
                <w:sz w:val="24"/>
                <w:szCs w:val="24"/>
              </w:rPr>
              <w:t>处及以上瑕疵：</w:t>
            </w:r>
            <w:r w:rsidRPr="00831CB9">
              <w:rPr>
                <w:rFonts w:hint="eastAsia"/>
                <w:kern w:val="0"/>
                <w:sz w:val="24"/>
                <w:szCs w:val="24"/>
              </w:rPr>
              <w:t>0</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（三）应急指挥能力提升（</w:t>
            </w:r>
            <w:r w:rsidRPr="00831CB9">
              <w:rPr>
                <w:rFonts w:hint="eastAsia"/>
                <w:kern w:val="0"/>
                <w:sz w:val="24"/>
                <w:szCs w:val="24"/>
              </w:rPr>
              <w:t>4</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至少包括应急救援指挥系统（升级）、应急预案管理系统升级、应急队伍管理系统、应急装备管理系统、等各项功能的详细设计方案。其中应急救援指挥系统（升级）（应急值班值守升级、通讯录体系管理、预警叫应管理、灾害复盘与演练系统、应急救援研判分析与联动系统等）、应急预案管理系统升级（预案体系视图、预案查询统计、预案备案管理、预案数字化、预案版本管理等）、应急装备管理系统（装备管理、通信保障、航空调度）等功能的设计中需要提供系统原型图。</w:t>
            </w:r>
          </w:p>
          <w:p w:rsidR="00831CB9" w:rsidRPr="000A2239" w:rsidRDefault="00831CB9" w:rsidP="00831CB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31CB9" w:rsidRDefault="00831CB9" w:rsidP="00831CB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31CB9" w:rsidRDefault="00831CB9" w:rsidP="00831CB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（四）防灾减灾能力提升（</w:t>
            </w:r>
            <w:r w:rsidRPr="00831CB9">
              <w:rPr>
                <w:rFonts w:hint="eastAsia"/>
                <w:kern w:val="0"/>
                <w:sz w:val="24"/>
                <w:szCs w:val="24"/>
              </w:rPr>
              <w:t>4</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包括“常普常新”数据更新系统、应急能力评估系统、查成果一张图系统的详细设计方案。其中普查成果一张图系统（承灾体数据汇聚分析、评估成果可视化、历史灾害灾情查询统计、防灾减灾辅助工具）、应急能力评估系统中应急综合统计分析的设计中需要提供系统原型图。</w:t>
            </w:r>
          </w:p>
          <w:p w:rsidR="00831CB9" w:rsidRPr="000A2239" w:rsidRDefault="00831CB9" w:rsidP="00831CB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31CB9" w:rsidRDefault="00831CB9" w:rsidP="00831CB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31CB9" w:rsidRDefault="00831CB9" w:rsidP="00831CB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（五）安全监管能力提升（</w:t>
            </w:r>
            <w:r w:rsidRPr="00831CB9">
              <w:rPr>
                <w:rFonts w:hint="eastAsia"/>
                <w:kern w:val="0"/>
                <w:sz w:val="24"/>
                <w:szCs w:val="24"/>
              </w:rPr>
              <w:t>4</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至少包括企业安全生产管理系统、安全评价机构信息化管理系统、安全生产基础管理系统、安全监管移动执法系统升级、危险化学品安全生产风险监测预警系统、粉尘涉爆企业监测预警系统、钢铁企业监测预警系统、铝加工</w:t>
            </w:r>
            <w:r w:rsidRPr="00831CB9">
              <w:rPr>
                <w:rFonts w:hint="eastAsia"/>
                <w:kern w:val="0"/>
                <w:sz w:val="24"/>
                <w:szCs w:val="24"/>
              </w:rPr>
              <w:t>(</w:t>
            </w:r>
            <w:r w:rsidRPr="00831CB9">
              <w:rPr>
                <w:rFonts w:hint="eastAsia"/>
                <w:kern w:val="0"/>
                <w:sz w:val="24"/>
                <w:szCs w:val="24"/>
              </w:rPr>
              <w:t>深井铸造</w:t>
            </w:r>
            <w:r w:rsidRPr="00831CB9">
              <w:rPr>
                <w:rFonts w:hint="eastAsia"/>
                <w:kern w:val="0"/>
                <w:sz w:val="24"/>
                <w:szCs w:val="24"/>
              </w:rPr>
              <w:t>)</w:t>
            </w:r>
            <w:r w:rsidRPr="00831CB9">
              <w:rPr>
                <w:rFonts w:hint="eastAsia"/>
                <w:kern w:val="0"/>
                <w:sz w:val="24"/>
                <w:szCs w:val="24"/>
              </w:rPr>
              <w:t>企业监测预警系统等功能详细设计方案。</w:t>
            </w:r>
          </w:p>
          <w:p w:rsidR="00831CB9" w:rsidRPr="000A2239" w:rsidRDefault="00831CB9" w:rsidP="00831CB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31CB9" w:rsidRDefault="00831CB9" w:rsidP="00831CB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31CB9" w:rsidRDefault="00831CB9" w:rsidP="00831CB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（六）政务管理能力提升（</w:t>
            </w:r>
            <w:r w:rsidRPr="00831CB9">
              <w:rPr>
                <w:rFonts w:hint="eastAsia"/>
                <w:kern w:val="0"/>
                <w:sz w:val="24"/>
                <w:szCs w:val="24"/>
              </w:rPr>
              <w:t>2</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至少包括</w:t>
            </w:r>
            <w:r w:rsidRPr="00831CB9">
              <w:rPr>
                <w:rFonts w:hint="eastAsia"/>
                <w:kern w:val="0"/>
                <w:sz w:val="24"/>
                <w:szCs w:val="24"/>
              </w:rPr>
              <w:t>12350</w:t>
            </w:r>
            <w:r w:rsidRPr="00831CB9">
              <w:rPr>
                <w:rFonts w:hint="eastAsia"/>
                <w:kern w:val="0"/>
                <w:sz w:val="24"/>
                <w:szCs w:val="24"/>
              </w:rPr>
              <w:t>安全生产投诉专线受理系统升级、专家管理系统、培训教育管理系统升级、应急能力评估系统、政务服务系统、访客管理等功能详细设计方案。</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满足招标文件要求，无瑕疵：</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方案内容存在</w:t>
            </w:r>
            <w:r w:rsidRPr="00831CB9">
              <w:rPr>
                <w:rFonts w:hint="eastAsia"/>
                <w:kern w:val="0"/>
                <w:sz w:val="24"/>
                <w:szCs w:val="24"/>
              </w:rPr>
              <w:t>1</w:t>
            </w:r>
            <w:r w:rsidRPr="00831CB9">
              <w:rPr>
                <w:rFonts w:hint="eastAsia"/>
                <w:kern w:val="0"/>
                <w:sz w:val="24"/>
                <w:szCs w:val="24"/>
              </w:rPr>
              <w:t>处瑕疵：</w:t>
            </w:r>
            <w:r w:rsidRPr="00831CB9">
              <w:rPr>
                <w:rFonts w:hint="eastAsia"/>
                <w:kern w:val="0"/>
                <w:sz w:val="24"/>
                <w:szCs w:val="24"/>
              </w:rPr>
              <w:t>1</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未提供方案或不满足招标文件要求或内容存在</w:t>
            </w:r>
            <w:r w:rsidRPr="00831CB9">
              <w:rPr>
                <w:rFonts w:hint="eastAsia"/>
                <w:kern w:val="0"/>
                <w:sz w:val="24"/>
                <w:szCs w:val="24"/>
              </w:rPr>
              <w:t>2</w:t>
            </w:r>
            <w:r w:rsidRPr="00831CB9">
              <w:rPr>
                <w:rFonts w:hint="eastAsia"/>
                <w:kern w:val="0"/>
                <w:sz w:val="24"/>
                <w:szCs w:val="24"/>
              </w:rPr>
              <w:t>处及以上瑕疵：</w:t>
            </w:r>
            <w:r w:rsidRPr="00831CB9">
              <w:rPr>
                <w:rFonts w:hint="eastAsia"/>
                <w:kern w:val="0"/>
                <w:sz w:val="24"/>
                <w:szCs w:val="24"/>
              </w:rPr>
              <w:t>0</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（七）应用支撑能力提升（</w:t>
            </w:r>
            <w:r w:rsidRPr="00831CB9">
              <w:rPr>
                <w:rFonts w:hint="eastAsia"/>
                <w:kern w:val="0"/>
                <w:sz w:val="24"/>
                <w:szCs w:val="24"/>
              </w:rPr>
              <w:t>5</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至少应急知识库建设、物联网支撑平台、地理信息服务平台、基础支撑组件、文档数字结构化服务、三级贯通平台、数据资源池扩建等功能详细设计方案。其中应急知识库建设的设计中需要提供系统原型图；应急智能体服务应提供对应应急管理一张图中防汛、地震、森林防火等相关主题的技术方案和原型图，以及对接应急部久安大模型的对接方案；地理信息服务平台提供本级节点与</w:t>
            </w:r>
            <w:r w:rsidRPr="00831CB9">
              <w:rPr>
                <w:rFonts w:hint="eastAsia"/>
                <w:kern w:val="0"/>
                <w:sz w:val="24"/>
                <w:szCs w:val="24"/>
              </w:rPr>
              <w:t>EGIS</w:t>
            </w:r>
            <w:r w:rsidRPr="00831CB9">
              <w:rPr>
                <w:rFonts w:hint="eastAsia"/>
                <w:kern w:val="0"/>
                <w:sz w:val="24"/>
                <w:szCs w:val="24"/>
              </w:rPr>
              <w:t>地图资源双向共享、无人机倾斜摄影快速处理与上图、多方应急协同标绘技术方案。</w:t>
            </w:r>
          </w:p>
          <w:p w:rsidR="00831CB9" w:rsidRPr="000A2239" w:rsidRDefault="00831CB9" w:rsidP="00831CB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831CB9" w:rsidRDefault="00831CB9" w:rsidP="00831CB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31CB9" w:rsidRDefault="00831CB9" w:rsidP="00831CB9">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5</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31CB9" w:rsidRDefault="00831CB9" w:rsidP="00831CB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（八）标准规范建设内容（</w:t>
            </w:r>
            <w:r w:rsidRPr="00831CB9">
              <w:rPr>
                <w:rFonts w:hint="eastAsia"/>
                <w:kern w:val="0"/>
                <w:sz w:val="24"/>
                <w:szCs w:val="24"/>
              </w:rPr>
              <w:t>2</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至少包括数据采集、物联接入、模块标准化开发、系统安全运行等标准规范的详细设计方案。</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满足招标文件要求，无瑕疵：</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方案内容存在</w:t>
            </w:r>
            <w:r w:rsidRPr="00831CB9">
              <w:rPr>
                <w:rFonts w:hint="eastAsia"/>
                <w:kern w:val="0"/>
                <w:sz w:val="24"/>
                <w:szCs w:val="24"/>
              </w:rPr>
              <w:t>1</w:t>
            </w:r>
            <w:r w:rsidRPr="00831CB9">
              <w:rPr>
                <w:rFonts w:hint="eastAsia"/>
                <w:kern w:val="0"/>
                <w:sz w:val="24"/>
                <w:szCs w:val="24"/>
              </w:rPr>
              <w:t>处瑕疵：</w:t>
            </w:r>
            <w:r w:rsidRPr="00831CB9">
              <w:rPr>
                <w:rFonts w:hint="eastAsia"/>
                <w:kern w:val="0"/>
                <w:sz w:val="24"/>
                <w:szCs w:val="24"/>
              </w:rPr>
              <w:t>1</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未提供方案或不满足招标文件要求或内容存在</w:t>
            </w:r>
            <w:r w:rsidRPr="00831CB9">
              <w:rPr>
                <w:rFonts w:hint="eastAsia"/>
                <w:kern w:val="0"/>
                <w:sz w:val="24"/>
                <w:szCs w:val="24"/>
              </w:rPr>
              <w:t>2</w:t>
            </w:r>
            <w:r w:rsidRPr="00831CB9">
              <w:rPr>
                <w:rFonts w:hint="eastAsia"/>
                <w:kern w:val="0"/>
                <w:sz w:val="24"/>
                <w:szCs w:val="24"/>
              </w:rPr>
              <w:t>处及以上瑕疵：</w:t>
            </w:r>
            <w:r w:rsidRPr="00831CB9">
              <w:rPr>
                <w:rFonts w:hint="eastAsia"/>
                <w:kern w:val="0"/>
                <w:sz w:val="24"/>
                <w:szCs w:val="24"/>
              </w:rPr>
              <w:t>0</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（九）指挥中心改造（</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提供详细可行、科学合理、符合要求的指挥中心改造方案，方案至少包含如下内容：</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①指挥中心改造整改的深化方案，满足指挥中心配套机房各项设计需求；</w:t>
            </w:r>
          </w:p>
          <w:p w:rsidR="00831CB9" w:rsidRDefault="00831CB9" w:rsidP="00831CB9">
            <w:pPr>
              <w:widowControl/>
              <w:adjustRightInd w:val="0"/>
              <w:snapToGrid w:val="0"/>
              <w:rPr>
                <w:kern w:val="0"/>
                <w:sz w:val="24"/>
                <w:szCs w:val="24"/>
              </w:rPr>
            </w:pPr>
            <w:r w:rsidRPr="00831CB9">
              <w:rPr>
                <w:rFonts w:hint="eastAsia"/>
                <w:kern w:val="0"/>
                <w:sz w:val="24"/>
                <w:szCs w:val="24"/>
              </w:rPr>
              <w:t>②人员安排，进度计划、安装部署与联动调试、施工安全保障措施等；</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满足招标文件要求，无瑕疵：</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方案内容存在</w:t>
            </w:r>
            <w:r w:rsidRPr="00831CB9">
              <w:rPr>
                <w:rFonts w:hint="eastAsia"/>
                <w:kern w:val="0"/>
                <w:sz w:val="24"/>
                <w:szCs w:val="24"/>
              </w:rPr>
              <w:t>1</w:t>
            </w:r>
            <w:r w:rsidRPr="00831CB9">
              <w:rPr>
                <w:rFonts w:hint="eastAsia"/>
                <w:kern w:val="0"/>
                <w:sz w:val="24"/>
                <w:szCs w:val="24"/>
              </w:rPr>
              <w:t>处瑕疵：</w:t>
            </w:r>
            <w:r w:rsidRPr="00831CB9">
              <w:rPr>
                <w:rFonts w:hint="eastAsia"/>
                <w:kern w:val="0"/>
                <w:sz w:val="24"/>
                <w:szCs w:val="24"/>
              </w:rPr>
              <w:t>1</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未提供方案或不满足招标文件要求或内容存在</w:t>
            </w:r>
            <w:r w:rsidRPr="00831CB9">
              <w:rPr>
                <w:rFonts w:hint="eastAsia"/>
                <w:kern w:val="0"/>
                <w:sz w:val="24"/>
                <w:szCs w:val="24"/>
              </w:rPr>
              <w:t>2</w:t>
            </w:r>
            <w:r w:rsidRPr="00831CB9">
              <w:rPr>
                <w:rFonts w:hint="eastAsia"/>
                <w:kern w:val="0"/>
                <w:sz w:val="24"/>
                <w:szCs w:val="24"/>
              </w:rPr>
              <w:t>处及以上瑕疵：</w:t>
            </w:r>
            <w:r w:rsidRPr="00831CB9">
              <w:rPr>
                <w:rFonts w:hint="eastAsia"/>
                <w:kern w:val="0"/>
                <w:sz w:val="24"/>
                <w:szCs w:val="24"/>
              </w:rPr>
              <w:t>0</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（十）已建视频监控资源汇聚系统平台能力提升（</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提供已建视频监控资源汇聚系统平台能力提升方案，方案至少包括以下内容：</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①整体系统架构设计，提供整体系统架构图及设计思路描述；</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②市级已建视频监控资源汇聚系统平台能力提升的详细功能描述，至少包括跨域资源调度、事件定位复核、市级安全生产算法应用能力提升、智能搜索应用等模块的详细功能描述；</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③市级、区级已建视频监控资源汇聚系统平台能力提升涉及到的算力资源、存储资源的详细设计规划、计算公式、设备分布等内容；</w:t>
            </w:r>
          </w:p>
          <w:p w:rsidR="00831CB9" w:rsidRDefault="00831CB9" w:rsidP="00831CB9">
            <w:pPr>
              <w:widowControl/>
              <w:adjustRightInd w:val="0"/>
              <w:snapToGrid w:val="0"/>
              <w:rPr>
                <w:kern w:val="0"/>
                <w:sz w:val="24"/>
                <w:szCs w:val="24"/>
              </w:rPr>
            </w:pPr>
            <w:r w:rsidRPr="00831CB9">
              <w:rPr>
                <w:rFonts w:hint="eastAsia"/>
                <w:kern w:val="0"/>
                <w:sz w:val="24"/>
                <w:szCs w:val="24"/>
              </w:rPr>
              <w:t>④区级已建视频监控资源汇聚系统平台能力提升的详细功能描述，详细描述区级</w:t>
            </w:r>
            <w:r w:rsidRPr="00831CB9">
              <w:rPr>
                <w:rFonts w:hint="eastAsia"/>
                <w:kern w:val="0"/>
                <w:sz w:val="24"/>
                <w:szCs w:val="24"/>
              </w:rPr>
              <w:t>AR</w:t>
            </w:r>
            <w:r w:rsidRPr="00831CB9">
              <w:rPr>
                <w:rFonts w:hint="eastAsia"/>
                <w:kern w:val="0"/>
                <w:sz w:val="24"/>
                <w:szCs w:val="24"/>
              </w:rPr>
              <w:t>实景地图平台中高点视频预览、低点视频预览、云台控制、云台变倍、</w:t>
            </w:r>
            <w:r w:rsidRPr="00831CB9">
              <w:rPr>
                <w:rFonts w:hint="eastAsia"/>
                <w:kern w:val="0"/>
                <w:sz w:val="24"/>
                <w:szCs w:val="24"/>
              </w:rPr>
              <w:t>3D</w:t>
            </w:r>
            <w:r w:rsidRPr="00831CB9">
              <w:rPr>
                <w:rFonts w:hint="eastAsia"/>
                <w:kern w:val="0"/>
                <w:sz w:val="24"/>
                <w:szCs w:val="24"/>
              </w:rPr>
              <w:t>定位、手动跟踪目标、视频抓图、标签应用等详细功能描述；</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满足招标文件要求，无瑕疵：</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方案内容存在</w:t>
            </w:r>
            <w:r w:rsidRPr="00831CB9">
              <w:rPr>
                <w:rFonts w:hint="eastAsia"/>
                <w:kern w:val="0"/>
                <w:sz w:val="24"/>
                <w:szCs w:val="24"/>
              </w:rPr>
              <w:t>1</w:t>
            </w:r>
            <w:r w:rsidRPr="00831CB9">
              <w:rPr>
                <w:rFonts w:hint="eastAsia"/>
                <w:kern w:val="0"/>
                <w:sz w:val="24"/>
                <w:szCs w:val="24"/>
              </w:rPr>
              <w:t>处瑕疵：</w:t>
            </w:r>
            <w:r w:rsidRPr="00831CB9">
              <w:rPr>
                <w:rFonts w:hint="eastAsia"/>
                <w:kern w:val="0"/>
                <w:sz w:val="24"/>
                <w:szCs w:val="24"/>
              </w:rPr>
              <w:t>1</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未提供方案或不满足招标文件要求或内容存在</w:t>
            </w:r>
            <w:r w:rsidRPr="00831CB9">
              <w:rPr>
                <w:rFonts w:hint="eastAsia"/>
                <w:kern w:val="0"/>
                <w:sz w:val="24"/>
                <w:szCs w:val="24"/>
              </w:rPr>
              <w:t>2</w:t>
            </w:r>
            <w:r w:rsidRPr="00831CB9">
              <w:rPr>
                <w:rFonts w:hint="eastAsia"/>
                <w:kern w:val="0"/>
                <w:sz w:val="24"/>
                <w:szCs w:val="24"/>
              </w:rPr>
              <w:t>处及以上瑕疵：</w:t>
            </w:r>
            <w:r w:rsidRPr="00831CB9">
              <w:rPr>
                <w:rFonts w:hint="eastAsia"/>
                <w:kern w:val="0"/>
                <w:sz w:val="24"/>
                <w:szCs w:val="24"/>
              </w:rPr>
              <w:t>0</w:t>
            </w:r>
            <w:r w:rsidRPr="00831CB9">
              <w:rPr>
                <w:rFonts w:hint="eastAsia"/>
                <w:kern w:val="0"/>
                <w:sz w:val="24"/>
                <w:szCs w:val="24"/>
              </w:rPr>
              <w:t>分；</w:t>
            </w:r>
          </w:p>
          <w:p w:rsidR="00831CB9" w:rsidRDefault="00831CB9" w:rsidP="00831CB9">
            <w:pPr>
              <w:widowControl/>
              <w:adjustRightInd w:val="0"/>
              <w:snapToGrid w:val="0"/>
              <w:rPr>
                <w:kern w:val="0"/>
                <w:sz w:val="24"/>
                <w:szCs w:val="24"/>
              </w:rPr>
            </w:pPr>
            <w:r w:rsidRPr="00831CB9">
              <w:rPr>
                <w:rFonts w:hint="eastAsia"/>
                <w:kern w:val="0"/>
                <w:sz w:val="24"/>
                <w:szCs w:val="24"/>
              </w:rPr>
              <w:t>（本项所称“瑕疵”是指内容缺项、不完整或缺少关键点；非专门针对本项目或不适用本项目特性、套用其他项目内容；对同一问题前后表述矛盾；</w:t>
            </w:r>
            <w:r w:rsidRPr="00831CB9">
              <w:rPr>
                <w:rFonts w:hint="eastAsia"/>
                <w:kern w:val="0"/>
                <w:sz w:val="24"/>
                <w:szCs w:val="24"/>
              </w:rPr>
              <w:lastRenderedPageBreak/>
              <w:t>存在逻辑漏洞、科学原理或常识错误；不利于本项目目标的实现、现有技术条件下不可能出现的情形等任意一种情形）</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（十一）密码资源池建设（</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提供商用密码资源建设方案，方案至少包括以下内容：</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1</w:t>
            </w:r>
            <w:r w:rsidRPr="00831CB9">
              <w:rPr>
                <w:rFonts w:hint="eastAsia"/>
                <w:kern w:val="0"/>
                <w:sz w:val="24"/>
                <w:szCs w:val="24"/>
              </w:rPr>
              <w:t>、方案应结合用户现有各系统实际情况，提供安全性以及</w:t>
            </w:r>
            <w:r w:rsidRPr="00831CB9">
              <w:rPr>
                <w:rFonts w:hint="eastAsia"/>
                <w:kern w:val="0"/>
                <w:sz w:val="24"/>
                <w:szCs w:val="24"/>
              </w:rPr>
              <w:t>GBT 39786-2021</w:t>
            </w:r>
            <w:r w:rsidRPr="00831CB9">
              <w:rPr>
                <w:rFonts w:hint="eastAsia"/>
                <w:kern w:val="0"/>
                <w:sz w:val="24"/>
                <w:szCs w:val="24"/>
              </w:rPr>
              <w:t>《信息安全技术</w:t>
            </w:r>
            <w:r w:rsidRPr="00831CB9">
              <w:rPr>
                <w:rFonts w:hint="eastAsia"/>
                <w:kern w:val="0"/>
                <w:sz w:val="24"/>
                <w:szCs w:val="24"/>
              </w:rPr>
              <w:t xml:space="preserve"> </w:t>
            </w:r>
            <w:r w:rsidRPr="00831CB9">
              <w:rPr>
                <w:rFonts w:hint="eastAsia"/>
                <w:kern w:val="0"/>
                <w:sz w:val="24"/>
                <w:szCs w:val="24"/>
              </w:rPr>
              <w:t>信息系统密码应用基本要求》完成整体方案设计。方案应至少包含：密码应用建设总体规划，系统物理和环境安全层面设计、网络和通信安全层面设计、设备和计算安全层面设计、应用和数据安全层面设计。</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2</w:t>
            </w:r>
            <w:r w:rsidRPr="00831CB9">
              <w:rPr>
                <w:rFonts w:hint="eastAsia"/>
                <w:kern w:val="0"/>
                <w:sz w:val="24"/>
                <w:szCs w:val="24"/>
              </w:rPr>
              <w:t>、针对各个层面密码应用设计应在满足相关技术标准的前提下，明确技术实现流程方式；</w:t>
            </w:r>
          </w:p>
          <w:p w:rsidR="00831CB9" w:rsidRDefault="00831CB9" w:rsidP="00831CB9">
            <w:pPr>
              <w:widowControl/>
              <w:adjustRightInd w:val="0"/>
              <w:snapToGrid w:val="0"/>
              <w:rPr>
                <w:kern w:val="0"/>
                <w:sz w:val="24"/>
                <w:szCs w:val="24"/>
              </w:rPr>
            </w:pPr>
            <w:r w:rsidRPr="00831CB9">
              <w:rPr>
                <w:rFonts w:hint="eastAsia"/>
                <w:kern w:val="0"/>
                <w:sz w:val="24"/>
                <w:szCs w:val="24"/>
              </w:rPr>
              <w:t>3</w:t>
            </w:r>
            <w:r w:rsidRPr="00831CB9">
              <w:rPr>
                <w:rFonts w:hint="eastAsia"/>
                <w:kern w:val="0"/>
                <w:sz w:val="24"/>
                <w:szCs w:val="24"/>
              </w:rPr>
              <w:t>、针对涉及的各类密钥，需明确密钥全生命周期管理措施；</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满足招标文件要求，无瑕疵：</w:t>
            </w:r>
            <w:r w:rsidRPr="00831CB9">
              <w:rPr>
                <w:rFonts w:hint="eastAsia"/>
                <w:kern w:val="0"/>
                <w:sz w:val="24"/>
                <w:szCs w:val="24"/>
              </w:rPr>
              <w:t>2</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方案内容存在</w:t>
            </w:r>
            <w:r w:rsidRPr="00831CB9">
              <w:rPr>
                <w:rFonts w:hint="eastAsia"/>
                <w:kern w:val="0"/>
                <w:sz w:val="24"/>
                <w:szCs w:val="24"/>
              </w:rPr>
              <w:t>1</w:t>
            </w:r>
            <w:r w:rsidRPr="00831CB9">
              <w:rPr>
                <w:rFonts w:hint="eastAsia"/>
                <w:kern w:val="0"/>
                <w:sz w:val="24"/>
                <w:szCs w:val="24"/>
              </w:rPr>
              <w:t>处瑕疵：</w:t>
            </w:r>
            <w:r w:rsidRPr="00831CB9">
              <w:rPr>
                <w:rFonts w:hint="eastAsia"/>
                <w:kern w:val="0"/>
                <w:sz w:val="24"/>
                <w:szCs w:val="24"/>
              </w:rPr>
              <w:t>1</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未提供方案或不满足招标文件要求或内容存在</w:t>
            </w:r>
            <w:r w:rsidRPr="00831CB9">
              <w:rPr>
                <w:rFonts w:hint="eastAsia"/>
                <w:kern w:val="0"/>
                <w:sz w:val="24"/>
                <w:szCs w:val="24"/>
              </w:rPr>
              <w:t>2</w:t>
            </w:r>
            <w:r w:rsidRPr="00831CB9">
              <w:rPr>
                <w:rFonts w:hint="eastAsia"/>
                <w:kern w:val="0"/>
                <w:sz w:val="24"/>
                <w:szCs w:val="24"/>
              </w:rPr>
              <w:t>处及以上瑕疵：</w:t>
            </w:r>
            <w:r w:rsidRPr="00831CB9">
              <w:rPr>
                <w:rFonts w:hint="eastAsia"/>
                <w:kern w:val="0"/>
                <w:sz w:val="24"/>
                <w:szCs w:val="24"/>
              </w:rPr>
              <w:t>0</w:t>
            </w:r>
            <w:r w:rsidRPr="00831CB9">
              <w:rPr>
                <w:rFonts w:hint="eastAsia"/>
                <w:kern w:val="0"/>
                <w:sz w:val="24"/>
                <w:szCs w:val="24"/>
              </w:rPr>
              <w:t>分；</w:t>
            </w:r>
          </w:p>
          <w:p w:rsidR="00831CB9" w:rsidRPr="00831CB9" w:rsidRDefault="00831CB9" w:rsidP="00831CB9">
            <w:pPr>
              <w:widowControl/>
              <w:adjustRightInd w:val="0"/>
              <w:snapToGrid w:val="0"/>
              <w:rPr>
                <w:kern w:val="0"/>
                <w:sz w:val="24"/>
                <w:szCs w:val="24"/>
              </w:rPr>
            </w:pPr>
            <w:r w:rsidRPr="00831CB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226A5" w:rsidRDefault="00831CB9" w:rsidP="00535EF9">
            <w:pPr>
              <w:widowControl/>
              <w:adjustRightInd w:val="0"/>
              <w:snapToGrid w:val="0"/>
              <w:jc w:val="center"/>
              <w:rPr>
                <w:color w:val="000000"/>
                <w:kern w:val="0"/>
                <w:sz w:val="24"/>
                <w:szCs w:val="24"/>
              </w:rPr>
            </w:pPr>
            <w:r>
              <w:rPr>
                <w:rFonts w:hint="eastAsia"/>
                <w:color w:val="000000"/>
                <w:kern w:val="0"/>
                <w:sz w:val="24"/>
                <w:szCs w:val="24"/>
              </w:rPr>
              <w:lastRenderedPageBreak/>
              <w:t>34</w:t>
            </w:r>
          </w:p>
        </w:tc>
      </w:tr>
      <w:tr w:rsidR="00B11142"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E1915" w:rsidRDefault="002226A5" w:rsidP="00B11142">
            <w:pPr>
              <w:widowControl/>
              <w:adjustRightInd w:val="0"/>
              <w:snapToGrid w:val="0"/>
              <w:jc w:val="center"/>
              <w:rPr>
                <w:kern w:val="0"/>
                <w:sz w:val="24"/>
                <w:szCs w:val="24"/>
              </w:rPr>
            </w:pPr>
            <w:r>
              <w:rPr>
                <w:rFonts w:hint="eastAsia"/>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E1915" w:rsidRDefault="00B11142" w:rsidP="00B11142">
            <w:pPr>
              <w:widowControl/>
              <w:adjustRightInd w:val="0"/>
              <w:snapToGrid w:val="0"/>
              <w:jc w:val="center"/>
              <w:rPr>
                <w:kern w:val="0"/>
                <w:sz w:val="24"/>
                <w:szCs w:val="24"/>
              </w:rPr>
            </w:pPr>
            <w:r w:rsidRPr="00AE1915">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Default="00B11142" w:rsidP="00B11142">
            <w:pPr>
              <w:widowControl/>
              <w:adjustRightInd w:val="0"/>
              <w:snapToGrid w:val="0"/>
              <w:rPr>
                <w:kern w:val="0"/>
                <w:sz w:val="24"/>
                <w:szCs w:val="24"/>
              </w:rPr>
            </w:pPr>
            <w:r>
              <w:rPr>
                <w:rFonts w:hint="eastAsia"/>
                <w:kern w:val="0"/>
                <w:sz w:val="24"/>
                <w:szCs w:val="24"/>
              </w:rPr>
              <w:t>至少包含项目实施进度安排、各</w:t>
            </w:r>
            <w:r w:rsidRPr="00AE1915">
              <w:rPr>
                <w:kern w:val="0"/>
                <w:sz w:val="24"/>
                <w:szCs w:val="24"/>
              </w:rPr>
              <w:t>任务阶段计划及目标</w:t>
            </w:r>
            <w:r>
              <w:rPr>
                <w:rFonts w:hint="eastAsia"/>
                <w:kern w:val="0"/>
                <w:sz w:val="24"/>
                <w:szCs w:val="24"/>
              </w:rPr>
              <w:t>、服务人员组成及分工、各岗位职责等方面内容</w:t>
            </w:r>
            <w:r w:rsidR="002226A5">
              <w:rPr>
                <w:rFonts w:hint="eastAsia"/>
                <w:kern w:val="0"/>
                <w:sz w:val="24"/>
                <w:szCs w:val="24"/>
              </w:rPr>
              <w:t>。</w:t>
            </w:r>
          </w:p>
          <w:p w:rsidR="00352A52" w:rsidRPr="000A2239" w:rsidRDefault="00352A52" w:rsidP="00352A5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2226A5">
              <w:rPr>
                <w:rFonts w:hint="eastAsia"/>
                <w:kern w:val="0"/>
                <w:sz w:val="24"/>
                <w:szCs w:val="24"/>
              </w:rPr>
              <w:t>2</w:t>
            </w:r>
            <w:r w:rsidRPr="000A2239">
              <w:rPr>
                <w:kern w:val="0"/>
                <w:sz w:val="24"/>
                <w:szCs w:val="24"/>
              </w:rPr>
              <w:t>分；</w:t>
            </w:r>
          </w:p>
          <w:p w:rsidR="00352A52" w:rsidRDefault="00352A52" w:rsidP="00352A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2226A5">
              <w:rPr>
                <w:rFonts w:hint="eastAsia"/>
                <w:kern w:val="0"/>
                <w:sz w:val="24"/>
                <w:szCs w:val="24"/>
              </w:rPr>
              <w:t>1</w:t>
            </w:r>
            <w:r w:rsidRPr="000A2239">
              <w:rPr>
                <w:kern w:val="0"/>
                <w:sz w:val="24"/>
                <w:szCs w:val="24"/>
              </w:rPr>
              <w:t>分；</w:t>
            </w:r>
          </w:p>
          <w:p w:rsidR="00352A52" w:rsidRDefault="00352A52" w:rsidP="00352A52">
            <w:pPr>
              <w:widowControl/>
              <w:adjustRightInd w:val="0"/>
              <w:snapToGrid w:val="0"/>
              <w:rPr>
                <w:kern w:val="0"/>
                <w:sz w:val="24"/>
                <w:szCs w:val="24"/>
              </w:rPr>
            </w:pPr>
            <w:r>
              <w:rPr>
                <w:kern w:val="0"/>
                <w:sz w:val="24"/>
                <w:szCs w:val="24"/>
              </w:rPr>
              <w:t>未提供方案或不满足招标文件要求或内容存在</w:t>
            </w:r>
            <w:r w:rsidR="002226A5">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11142" w:rsidRPr="00AE1915" w:rsidRDefault="00B11142" w:rsidP="00B1114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Default="002226A5" w:rsidP="00535EF9">
            <w:pPr>
              <w:widowControl/>
              <w:adjustRightInd w:val="0"/>
              <w:snapToGrid w:val="0"/>
              <w:jc w:val="center"/>
              <w:rPr>
                <w:color w:val="000000"/>
                <w:kern w:val="0"/>
                <w:sz w:val="24"/>
                <w:szCs w:val="24"/>
              </w:rPr>
            </w:pPr>
            <w:r>
              <w:rPr>
                <w:rFonts w:hint="eastAsia"/>
                <w:color w:val="000000"/>
                <w:kern w:val="0"/>
                <w:sz w:val="24"/>
                <w:szCs w:val="24"/>
              </w:rPr>
              <w:t>2</w:t>
            </w:r>
          </w:p>
        </w:tc>
      </w:tr>
      <w:tr w:rsidR="00B11142"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E1915" w:rsidRDefault="002226A5" w:rsidP="00B11142">
            <w:pPr>
              <w:widowControl/>
              <w:adjustRightInd w:val="0"/>
              <w:snapToGrid w:val="0"/>
              <w:jc w:val="center"/>
              <w:rPr>
                <w:kern w:val="0"/>
                <w:sz w:val="24"/>
                <w:szCs w:val="24"/>
              </w:rPr>
            </w:pPr>
            <w:r>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E1915" w:rsidRDefault="00B11142" w:rsidP="00B11142">
            <w:pPr>
              <w:widowControl/>
              <w:adjustRightInd w:val="0"/>
              <w:snapToGrid w:val="0"/>
              <w:jc w:val="center"/>
              <w:rPr>
                <w:kern w:val="0"/>
                <w:sz w:val="24"/>
                <w:szCs w:val="24"/>
              </w:rPr>
            </w:pPr>
            <w:r w:rsidRPr="00AE1915">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Default="00B11142" w:rsidP="000508FF">
            <w:pPr>
              <w:widowControl/>
              <w:adjustRightInd w:val="0"/>
              <w:snapToGrid w:val="0"/>
              <w:rPr>
                <w:kern w:val="0"/>
                <w:sz w:val="24"/>
                <w:szCs w:val="24"/>
              </w:rPr>
            </w:pPr>
            <w:r w:rsidRPr="00B11142">
              <w:rPr>
                <w:rFonts w:hint="eastAsia"/>
                <w:kern w:val="0"/>
                <w:sz w:val="24"/>
                <w:szCs w:val="24"/>
              </w:rPr>
              <w:t>至少包含</w:t>
            </w:r>
            <w:r w:rsidR="000508FF">
              <w:rPr>
                <w:rFonts w:hint="eastAsia"/>
                <w:kern w:val="0"/>
                <w:sz w:val="24"/>
                <w:szCs w:val="24"/>
              </w:rPr>
              <w:t>售后与</w:t>
            </w:r>
            <w:r w:rsidRPr="00B11142">
              <w:rPr>
                <w:rFonts w:hint="eastAsia"/>
                <w:kern w:val="0"/>
                <w:sz w:val="24"/>
                <w:szCs w:val="24"/>
              </w:rPr>
              <w:t>运维管理</w:t>
            </w:r>
            <w:r w:rsidR="000508FF">
              <w:rPr>
                <w:rFonts w:hint="eastAsia"/>
                <w:kern w:val="0"/>
                <w:sz w:val="24"/>
                <w:szCs w:val="24"/>
              </w:rPr>
              <w:t>服务人员资质、</w:t>
            </w:r>
            <w:r w:rsidRPr="00B11142">
              <w:rPr>
                <w:rFonts w:hint="eastAsia"/>
                <w:kern w:val="0"/>
                <w:sz w:val="24"/>
                <w:szCs w:val="24"/>
              </w:rPr>
              <w:t>运维能力、运维经验、运维流程</w:t>
            </w:r>
            <w:r w:rsidR="000508FF">
              <w:rPr>
                <w:rFonts w:hint="eastAsia"/>
                <w:kern w:val="0"/>
                <w:sz w:val="24"/>
                <w:szCs w:val="24"/>
              </w:rPr>
              <w:t>、响应时间</w:t>
            </w:r>
            <w:r w:rsidRPr="00B11142">
              <w:rPr>
                <w:rFonts w:hint="eastAsia"/>
                <w:kern w:val="0"/>
                <w:sz w:val="24"/>
                <w:szCs w:val="24"/>
              </w:rPr>
              <w:t>等方面</w:t>
            </w:r>
            <w:r w:rsidR="000508FF">
              <w:rPr>
                <w:rFonts w:hint="eastAsia"/>
                <w:kern w:val="0"/>
                <w:sz w:val="24"/>
                <w:szCs w:val="24"/>
              </w:rPr>
              <w:t>内容</w:t>
            </w:r>
            <w:r w:rsidR="002226A5">
              <w:rPr>
                <w:rFonts w:hint="eastAsia"/>
                <w:kern w:val="0"/>
                <w:sz w:val="24"/>
                <w:szCs w:val="24"/>
              </w:rPr>
              <w:t>。</w:t>
            </w:r>
          </w:p>
          <w:p w:rsidR="00352A52" w:rsidRPr="000A2239" w:rsidRDefault="00352A52" w:rsidP="00352A5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2226A5">
              <w:rPr>
                <w:rFonts w:hint="eastAsia"/>
                <w:kern w:val="0"/>
                <w:sz w:val="24"/>
                <w:szCs w:val="24"/>
              </w:rPr>
              <w:t>2</w:t>
            </w:r>
            <w:r w:rsidRPr="000A2239">
              <w:rPr>
                <w:kern w:val="0"/>
                <w:sz w:val="24"/>
                <w:szCs w:val="24"/>
              </w:rPr>
              <w:t>分；</w:t>
            </w:r>
          </w:p>
          <w:p w:rsidR="00352A52" w:rsidRDefault="00352A52" w:rsidP="00352A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2226A5">
              <w:rPr>
                <w:rFonts w:hint="eastAsia"/>
                <w:kern w:val="0"/>
                <w:sz w:val="24"/>
                <w:szCs w:val="24"/>
              </w:rPr>
              <w:t>1</w:t>
            </w:r>
            <w:r w:rsidRPr="000A2239">
              <w:rPr>
                <w:kern w:val="0"/>
                <w:sz w:val="24"/>
                <w:szCs w:val="24"/>
              </w:rPr>
              <w:t>分；</w:t>
            </w:r>
          </w:p>
          <w:p w:rsidR="00352A52" w:rsidRDefault="00352A52" w:rsidP="00352A52">
            <w:pPr>
              <w:widowControl/>
              <w:adjustRightInd w:val="0"/>
              <w:snapToGrid w:val="0"/>
              <w:rPr>
                <w:kern w:val="0"/>
                <w:sz w:val="24"/>
                <w:szCs w:val="24"/>
              </w:rPr>
            </w:pPr>
            <w:r>
              <w:rPr>
                <w:kern w:val="0"/>
                <w:sz w:val="24"/>
                <w:szCs w:val="24"/>
              </w:rPr>
              <w:t>未提供方案或不满足招标文件要求或内容存在</w:t>
            </w:r>
            <w:r w:rsidR="002226A5">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508FF" w:rsidRPr="00AE1915" w:rsidRDefault="000508FF" w:rsidP="000508F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Default="002226A5" w:rsidP="00535EF9">
            <w:pPr>
              <w:widowControl/>
              <w:adjustRightInd w:val="0"/>
              <w:snapToGrid w:val="0"/>
              <w:jc w:val="center"/>
              <w:rPr>
                <w:color w:val="000000"/>
                <w:kern w:val="0"/>
                <w:sz w:val="24"/>
                <w:szCs w:val="24"/>
              </w:rPr>
            </w:pPr>
            <w:r>
              <w:rPr>
                <w:rFonts w:hint="eastAsia"/>
                <w:color w:val="000000"/>
                <w:kern w:val="0"/>
                <w:sz w:val="24"/>
                <w:szCs w:val="24"/>
              </w:rPr>
              <w:t>2</w:t>
            </w:r>
          </w:p>
        </w:tc>
      </w:tr>
      <w:tr w:rsidR="00B11142"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AE1915" w:rsidRDefault="002226A5" w:rsidP="00B11142">
            <w:pPr>
              <w:widowControl/>
              <w:adjustRightInd w:val="0"/>
              <w:snapToGrid w:val="0"/>
              <w:jc w:val="center"/>
              <w:rPr>
                <w:kern w:val="0"/>
                <w:sz w:val="24"/>
                <w:szCs w:val="24"/>
              </w:rPr>
            </w:pPr>
            <w:r>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AE1915" w:rsidRDefault="002226A5" w:rsidP="00B11142">
            <w:pPr>
              <w:widowControl/>
              <w:adjustRightInd w:val="0"/>
              <w:snapToGrid w:val="0"/>
              <w:jc w:val="center"/>
              <w:rPr>
                <w:kern w:val="0"/>
                <w:sz w:val="24"/>
                <w:szCs w:val="24"/>
              </w:rPr>
            </w:pPr>
            <w:r w:rsidRPr="002226A5">
              <w:rPr>
                <w:rFonts w:hint="eastAsia"/>
                <w:kern w:val="0"/>
                <w:sz w:val="24"/>
                <w:szCs w:val="24"/>
              </w:rPr>
              <w:t>人员保密方案</w:t>
            </w:r>
          </w:p>
        </w:tc>
        <w:tc>
          <w:tcPr>
            <w:tcW w:w="7288" w:type="dxa"/>
            <w:tcBorders>
              <w:top w:val="single" w:sz="4" w:space="0" w:color="auto"/>
              <w:left w:val="single" w:sz="4" w:space="0" w:color="auto"/>
              <w:bottom w:val="single" w:sz="4" w:space="0" w:color="auto"/>
              <w:right w:val="single" w:sz="4" w:space="0" w:color="auto"/>
            </w:tcBorders>
            <w:vAlign w:val="center"/>
          </w:tcPr>
          <w:p w:rsidR="000508FF" w:rsidRDefault="000508FF" w:rsidP="00B11142">
            <w:pPr>
              <w:widowControl/>
              <w:adjustRightInd w:val="0"/>
              <w:snapToGrid w:val="0"/>
              <w:rPr>
                <w:kern w:val="0"/>
                <w:sz w:val="24"/>
                <w:szCs w:val="24"/>
              </w:rPr>
            </w:pPr>
            <w:r>
              <w:rPr>
                <w:rFonts w:hint="eastAsia"/>
                <w:kern w:val="0"/>
                <w:sz w:val="24"/>
                <w:szCs w:val="24"/>
              </w:rPr>
              <w:t>至少包含</w:t>
            </w:r>
            <w:r w:rsidR="002226A5" w:rsidRPr="002226A5">
              <w:rPr>
                <w:rFonts w:hint="eastAsia"/>
                <w:kern w:val="0"/>
                <w:sz w:val="24"/>
                <w:szCs w:val="24"/>
              </w:rPr>
              <w:t>人员保密方案，包括但不限于保密内容、保密制度，保密措施等</w:t>
            </w:r>
            <w:r w:rsidR="002226A5">
              <w:rPr>
                <w:rFonts w:hint="eastAsia"/>
                <w:kern w:val="0"/>
                <w:sz w:val="24"/>
                <w:szCs w:val="24"/>
              </w:rPr>
              <w:t>。</w:t>
            </w:r>
          </w:p>
          <w:p w:rsidR="002226A5" w:rsidRPr="000A2239" w:rsidRDefault="002226A5" w:rsidP="002226A5">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2</w:t>
            </w:r>
            <w:r w:rsidRPr="000A2239">
              <w:rPr>
                <w:kern w:val="0"/>
                <w:sz w:val="24"/>
                <w:szCs w:val="24"/>
              </w:rPr>
              <w:t>分；</w:t>
            </w:r>
          </w:p>
          <w:p w:rsidR="002226A5" w:rsidRDefault="002226A5" w:rsidP="0022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52A52" w:rsidRDefault="002226A5" w:rsidP="002226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352A52" w:rsidRPr="000A2239">
              <w:rPr>
                <w:kern w:val="0"/>
                <w:sz w:val="24"/>
                <w:szCs w:val="24"/>
              </w:rPr>
              <w:t>；</w:t>
            </w:r>
          </w:p>
          <w:p w:rsidR="00B11142" w:rsidRPr="00AE1915" w:rsidRDefault="000508FF" w:rsidP="000508F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Default="002226A5" w:rsidP="00535EF9">
            <w:pPr>
              <w:widowControl/>
              <w:adjustRightInd w:val="0"/>
              <w:snapToGrid w:val="0"/>
              <w:jc w:val="center"/>
              <w:rPr>
                <w:color w:val="000000"/>
                <w:kern w:val="0"/>
                <w:sz w:val="24"/>
                <w:szCs w:val="24"/>
              </w:rPr>
            </w:pPr>
            <w:r>
              <w:rPr>
                <w:rFonts w:hint="eastAsia"/>
                <w:color w:val="000000"/>
                <w:kern w:val="0"/>
                <w:sz w:val="24"/>
                <w:szCs w:val="24"/>
              </w:rPr>
              <w:lastRenderedPageBreak/>
              <w:t>2</w:t>
            </w:r>
          </w:p>
        </w:tc>
      </w:tr>
      <w:tr w:rsidR="00B11142"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B11142" w:rsidRDefault="00B11142" w:rsidP="00535EF9">
            <w:pPr>
              <w:widowControl/>
              <w:adjustRightInd w:val="0"/>
              <w:snapToGrid w:val="0"/>
              <w:jc w:val="center"/>
              <w:rPr>
                <w:color w:val="000000" w:themeColor="text1"/>
                <w:sz w:val="24"/>
              </w:rPr>
            </w:pPr>
            <w:r>
              <w:rPr>
                <w:rFonts w:hint="eastAsia"/>
                <w:color w:val="000000" w:themeColor="text1"/>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Default="00B11142" w:rsidP="00535EF9">
            <w:pPr>
              <w:widowControl/>
              <w:adjustRightInd w:val="0"/>
              <w:snapToGrid w:val="0"/>
              <w:jc w:val="center"/>
              <w:rPr>
                <w:color w:val="000000"/>
                <w:kern w:val="0"/>
                <w:sz w:val="24"/>
                <w:szCs w:val="24"/>
              </w:rPr>
            </w:pPr>
            <w:r>
              <w:rPr>
                <w:color w:val="000000"/>
                <w:kern w:val="0"/>
                <w:sz w:val="24"/>
                <w:szCs w:val="24"/>
              </w:rPr>
              <w:t>100</w:t>
            </w:r>
          </w:p>
        </w:tc>
      </w:tr>
    </w:tbl>
    <w:p w:rsidR="00B6667F" w:rsidRDefault="00B6667F" w:rsidP="00275C48">
      <w:pPr>
        <w:spacing w:line="360" w:lineRule="auto"/>
        <w:ind w:firstLineChars="200" w:firstLine="446"/>
        <w:outlineLvl w:val="0"/>
        <w:rPr>
          <w:sz w:val="24"/>
        </w:rPr>
      </w:pPr>
      <w:r>
        <w:rPr>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90A38" w:rsidRPr="00741AC3" w:rsidTr="00292945">
        <w:trPr>
          <w:jc w:val="center"/>
        </w:trPr>
        <w:tc>
          <w:tcPr>
            <w:tcW w:w="9250" w:type="dxa"/>
            <w:gridSpan w:val="3"/>
            <w:shd w:val="clear" w:color="auto" w:fill="auto"/>
            <w:vAlign w:val="center"/>
            <w:hideMark/>
          </w:tcPr>
          <w:p w:rsidR="00190A38" w:rsidRPr="00741AC3" w:rsidRDefault="00190A38" w:rsidP="00292945">
            <w:pPr>
              <w:widowControl/>
              <w:snapToGrid w:val="0"/>
              <w:jc w:val="center"/>
              <w:rPr>
                <w:kern w:val="0"/>
                <w:sz w:val="24"/>
                <w:szCs w:val="24"/>
              </w:rPr>
            </w:pPr>
            <w:r w:rsidRPr="00741AC3">
              <w:rPr>
                <w:kern w:val="0"/>
                <w:sz w:val="24"/>
                <w:szCs w:val="24"/>
              </w:rPr>
              <w:t>第一部分</w:t>
            </w:r>
            <w:r w:rsidRPr="00741AC3">
              <w:rPr>
                <w:rFonts w:hint="eastAsia"/>
                <w:kern w:val="0"/>
                <w:sz w:val="24"/>
                <w:szCs w:val="24"/>
              </w:rPr>
              <w:t xml:space="preserve"> </w:t>
            </w:r>
            <w:r w:rsidRPr="00741AC3">
              <w:rPr>
                <w:rFonts w:hint="eastAsia"/>
                <w:kern w:val="0"/>
                <w:sz w:val="24"/>
                <w:szCs w:val="24"/>
              </w:rPr>
              <w:t>价格（</w:t>
            </w:r>
            <w:r w:rsidRPr="00741AC3">
              <w:rPr>
                <w:rFonts w:hint="eastAsia"/>
                <w:kern w:val="0"/>
                <w:sz w:val="24"/>
                <w:szCs w:val="24"/>
              </w:rPr>
              <w:t>30</w:t>
            </w:r>
            <w:r w:rsidRPr="00741AC3">
              <w:rPr>
                <w:rFonts w:hint="eastAsia"/>
                <w:kern w:val="0"/>
                <w:sz w:val="24"/>
                <w:szCs w:val="24"/>
              </w:rPr>
              <w:t>分）</w:t>
            </w:r>
          </w:p>
        </w:tc>
        <w:tc>
          <w:tcPr>
            <w:tcW w:w="1010" w:type="dxa"/>
            <w:shd w:val="clear" w:color="auto" w:fill="auto"/>
            <w:vAlign w:val="center"/>
            <w:hideMark/>
          </w:tcPr>
          <w:p w:rsidR="00190A38" w:rsidRPr="00741AC3" w:rsidRDefault="00190A38" w:rsidP="00292945">
            <w:pPr>
              <w:widowControl/>
              <w:snapToGrid w:val="0"/>
              <w:jc w:val="center"/>
              <w:rPr>
                <w:kern w:val="0"/>
                <w:sz w:val="24"/>
                <w:szCs w:val="24"/>
              </w:rPr>
            </w:pPr>
            <w:r w:rsidRPr="00741AC3">
              <w:rPr>
                <w:kern w:val="0"/>
                <w:sz w:val="24"/>
                <w:szCs w:val="24"/>
              </w:rPr>
              <w:t>分值</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1</w:t>
            </w:r>
          </w:p>
        </w:tc>
        <w:tc>
          <w:tcPr>
            <w:tcW w:w="1655"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价格</w:t>
            </w:r>
          </w:p>
        </w:tc>
        <w:tc>
          <w:tcPr>
            <w:tcW w:w="7087" w:type="dxa"/>
            <w:shd w:val="clear" w:color="auto" w:fill="auto"/>
            <w:vAlign w:val="center"/>
          </w:tcPr>
          <w:p w:rsidR="00190A38" w:rsidRPr="00741AC3" w:rsidRDefault="00190A38" w:rsidP="00292945">
            <w:pPr>
              <w:widowControl/>
              <w:snapToGrid w:val="0"/>
              <w:rPr>
                <w:kern w:val="0"/>
                <w:sz w:val="24"/>
                <w:szCs w:val="24"/>
              </w:rPr>
            </w:pPr>
            <w:r w:rsidRPr="00741AC3">
              <w:rPr>
                <w:rFonts w:hint="eastAsia"/>
                <w:kern w:val="0"/>
                <w:sz w:val="24"/>
                <w:szCs w:val="24"/>
              </w:rPr>
              <w:t>（</w:t>
            </w:r>
            <w:r w:rsidRPr="00741AC3">
              <w:rPr>
                <w:rFonts w:hint="eastAsia"/>
                <w:kern w:val="0"/>
                <w:sz w:val="24"/>
                <w:szCs w:val="24"/>
              </w:rPr>
              <w:t>1</w:t>
            </w:r>
            <w:r w:rsidRPr="00741AC3">
              <w:rPr>
                <w:rFonts w:hint="eastAsia"/>
                <w:kern w:val="0"/>
                <w:sz w:val="24"/>
                <w:szCs w:val="24"/>
              </w:rPr>
              <w:t>）投标报价超过采购预算的，投标无效，未超过采购预算的投标报价按以下公式进行计算</w:t>
            </w:r>
          </w:p>
          <w:p w:rsidR="00190A38" w:rsidRPr="00741AC3" w:rsidRDefault="00190A38" w:rsidP="00292945">
            <w:pPr>
              <w:widowControl/>
              <w:snapToGrid w:val="0"/>
              <w:rPr>
                <w:kern w:val="0"/>
                <w:sz w:val="24"/>
                <w:szCs w:val="24"/>
              </w:rPr>
            </w:pPr>
            <w:r w:rsidRPr="00741AC3">
              <w:rPr>
                <w:rFonts w:hint="eastAsia"/>
                <w:kern w:val="0"/>
                <w:sz w:val="24"/>
                <w:szCs w:val="24"/>
              </w:rPr>
              <w:t>（</w:t>
            </w:r>
            <w:r w:rsidRPr="00741AC3">
              <w:rPr>
                <w:rFonts w:hint="eastAsia"/>
                <w:kern w:val="0"/>
                <w:sz w:val="24"/>
                <w:szCs w:val="24"/>
              </w:rPr>
              <w:t>2</w:t>
            </w:r>
            <w:r w:rsidRPr="00741AC3">
              <w:rPr>
                <w:rFonts w:hint="eastAsia"/>
                <w:kern w:val="0"/>
                <w:sz w:val="24"/>
                <w:szCs w:val="24"/>
              </w:rPr>
              <w:t>）投标报价得分</w:t>
            </w:r>
            <w:r w:rsidRPr="00741AC3">
              <w:rPr>
                <w:rFonts w:hint="eastAsia"/>
                <w:kern w:val="0"/>
                <w:sz w:val="24"/>
                <w:szCs w:val="24"/>
              </w:rPr>
              <w:t>=</w:t>
            </w:r>
            <w:r w:rsidRPr="00741AC3">
              <w:rPr>
                <w:rFonts w:hint="eastAsia"/>
                <w:kern w:val="0"/>
                <w:sz w:val="24"/>
                <w:szCs w:val="24"/>
              </w:rPr>
              <w:t>（评标基准价</w:t>
            </w:r>
            <w:r w:rsidRPr="00741AC3">
              <w:rPr>
                <w:rFonts w:hint="eastAsia"/>
                <w:kern w:val="0"/>
                <w:sz w:val="24"/>
                <w:szCs w:val="24"/>
              </w:rPr>
              <w:t>/</w:t>
            </w:r>
            <w:r w:rsidRPr="00741AC3">
              <w:rPr>
                <w:rFonts w:hint="eastAsia"/>
                <w:kern w:val="0"/>
                <w:sz w:val="24"/>
                <w:szCs w:val="24"/>
              </w:rPr>
              <w:t>投标报价）×</w:t>
            </w:r>
            <w:r w:rsidRPr="00741AC3">
              <w:rPr>
                <w:rFonts w:hint="eastAsia"/>
                <w:kern w:val="0"/>
                <w:sz w:val="24"/>
                <w:szCs w:val="24"/>
              </w:rPr>
              <w:t>30</w:t>
            </w:r>
          </w:p>
          <w:p w:rsidR="00190A38" w:rsidRPr="00741AC3" w:rsidRDefault="00190A38" w:rsidP="00292945">
            <w:pPr>
              <w:widowControl/>
              <w:snapToGrid w:val="0"/>
              <w:rPr>
                <w:kern w:val="0"/>
                <w:sz w:val="24"/>
                <w:szCs w:val="24"/>
              </w:rPr>
            </w:pPr>
            <w:r w:rsidRPr="00741AC3">
              <w:rPr>
                <w:rFonts w:hint="eastAsia"/>
                <w:kern w:val="0"/>
                <w:sz w:val="24"/>
                <w:szCs w:val="24"/>
              </w:rPr>
              <w:t>注：满足招标文件要求且投标报价最低的投标报价为评标基准价</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30</w:t>
            </w:r>
          </w:p>
        </w:tc>
      </w:tr>
      <w:tr w:rsidR="00190A38" w:rsidRPr="00741AC3" w:rsidTr="00292945">
        <w:trPr>
          <w:jc w:val="center"/>
        </w:trPr>
        <w:tc>
          <w:tcPr>
            <w:tcW w:w="9250" w:type="dxa"/>
            <w:gridSpan w:val="3"/>
            <w:shd w:val="clear" w:color="auto" w:fill="auto"/>
            <w:noWrap/>
            <w:vAlign w:val="center"/>
          </w:tcPr>
          <w:p w:rsidR="00190A38" w:rsidRPr="00741AC3" w:rsidRDefault="00190A38" w:rsidP="00292945">
            <w:pPr>
              <w:widowControl/>
              <w:snapToGrid w:val="0"/>
              <w:jc w:val="center"/>
              <w:rPr>
                <w:kern w:val="0"/>
                <w:sz w:val="24"/>
                <w:szCs w:val="24"/>
              </w:rPr>
            </w:pPr>
            <w:r w:rsidRPr="00741AC3">
              <w:rPr>
                <w:kern w:val="0"/>
                <w:sz w:val="24"/>
                <w:szCs w:val="24"/>
              </w:rPr>
              <w:t>第</w:t>
            </w:r>
            <w:r w:rsidRPr="00741AC3">
              <w:rPr>
                <w:rFonts w:hint="eastAsia"/>
                <w:kern w:val="0"/>
                <w:sz w:val="24"/>
                <w:szCs w:val="24"/>
              </w:rPr>
              <w:t>二</w:t>
            </w:r>
            <w:r w:rsidRPr="00741AC3">
              <w:rPr>
                <w:kern w:val="0"/>
                <w:sz w:val="24"/>
                <w:szCs w:val="24"/>
              </w:rPr>
              <w:t>部分</w:t>
            </w:r>
            <w:r w:rsidRPr="00741AC3">
              <w:rPr>
                <w:kern w:val="0"/>
                <w:sz w:val="24"/>
                <w:szCs w:val="24"/>
              </w:rPr>
              <w:t xml:space="preserve"> </w:t>
            </w:r>
            <w:r w:rsidRPr="00741AC3">
              <w:rPr>
                <w:rFonts w:hint="eastAsia"/>
                <w:kern w:val="0"/>
                <w:sz w:val="24"/>
                <w:szCs w:val="24"/>
              </w:rPr>
              <w:t>客观分</w:t>
            </w:r>
            <w:r w:rsidRPr="00741AC3">
              <w:rPr>
                <w:kern w:val="0"/>
                <w:sz w:val="24"/>
                <w:szCs w:val="24"/>
              </w:rPr>
              <w:t>（</w:t>
            </w:r>
            <w:r w:rsidRPr="00741AC3">
              <w:rPr>
                <w:rFonts w:hint="eastAsia"/>
                <w:kern w:val="0"/>
                <w:sz w:val="24"/>
                <w:szCs w:val="24"/>
              </w:rPr>
              <w:t>52</w:t>
            </w:r>
            <w:r w:rsidRPr="00741AC3">
              <w:rPr>
                <w:kern w:val="0"/>
                <w:sz w:val="24"/>
                <w:szCs w:val="24"/>
              </w:rPr>
              <w:t>分）</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分值</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1</w:t>
            </w:r>
          </w:p>
        </w:tc>
        <w:tc>
          <w:tcPr>
            <w:tcW w:w="1655"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制造商认证评价</w:t>
            </w:r>
          </w:p>
        </w:tc>
        <w:tc>
          <w:tcPr>
            <w:tcW w:w="7087" w:type="dxa"/>
            <w:shd w:val="clear" w:color="auto" w:fill="auto"/>
            <w:vAlign w:val="center"/>
          </w:tcPr>
          <w:p w:rsidR="00190A38" w:rsidRPr="00741AC3" w:rsidRDefault="00190A38" w:rsidP="00292945">
            <w:pPr>
              <w:snapToGrid w:val="0"/>
              <w:rPr>
                <w:bCs/>
                <w:sz w:val="24"/>
              </w:rPr>
            </w:pPr>
            <w:r w:rsidRPr="00741AC3">
              <w:rPr>
                <w:rFonts w:hint="eastAsia"/>
                <w:bCs/>
                <w:sz w:val="24"/>
              </w:rPr>
              <w:t>所投产品的制造商具备质量管理体系认证、职业健康安全管理体系认证、环境管理体系认证，投标文件中提供证书扫描件。具备</w:t>
            </w:r>
            <w:r w:rsidRPr="00741AC3">
              <w:rPr>
                <w:rFonts w:hint="eastAsia"/>
                <w:bCs/>
                <w:sz w:val="24"/>
              </w:rPr>
              <w:t>1</w:t>
            </w:r>
            <w:r w:rsidRPr="00741AC3">
              <w:rPr>
                <w:rFonts w:hint="eastAsia"/>
                <w:bCs/>
                <w:sz w:val="24"/>
              </w:rPr>
              <w:t>份证书得</w:t>
            </w:r>
            <w:r w:rsidRPr="00741AC3">
              <w:rPr>
                <w:rFonts w:hint="eastAsia"/>
                <w:bCs/>
                <w:sz w:val="24"/>
              </w:rPr>
              <w:t>1</w:t>
            </w:r>
            <w:r w:rsidRPr="00741AC3">
              <w:rPr>
                <w:rFonts w:hint="eastAsia"/>
                <w:bCs/>
                <w:sz w:val="24"/>
              </w:rPr>
              <w:t>分，最多</w:t>
            </w:r>
            <w:r w:rsidRPr="00741AC3">
              <w:rPr>
                <w:rFonts w:hint="eastAsia"/>
                <w:bCs/>
                <w:sz w:val="24"/>
              </w:rPr>
              <w:t>3</w:t>
            </w:r>
            <w:r w:rsidRPr="00741AC3">
              <w:rPr>
                <w:rFonts w:hint="eastAsia"/>
                <w:bCs/>
                <w:sz w:val="24"/>
              </w:rPr>
              <w:t>分</w:t>
            </w:r>
            <w:r>
              <w:rPr>
                <w:rFonts w:hint="eastAsia"/>
                <w:bCs/>
                <w:sz w:val="24"/>
              </w:rPr>
              <w:t>。</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3</w:t>
            </w:r>
          </w:p>
        </w:tc>
      </w:tr>
      <w:tr w:rsidR="00190A38" w:rsidRPr="00741AC3" w:rsidTr="00292945">
        <w:trPr>
          <w:trHeight w:val="239"/>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2</w:t>
            </w:r>
          </w:p>
        </w:tc>
        <w:tc>
          <w:tcPr>
            <w:tcW w:w="1655"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产品认证评价</w:t>
            </w:r>
          </w:p>
        </w:tc>
        <w:tc>
          <w:tcPr>
            <w:tcW w:w="7087" w:type="dxa"/>
            <w:shd w:val="clear" w:color="auto" w:fill="auto"/>
            <w:vAlign w:val="center"/>
          </w:tcPr>
          <w:p w:rsidR="00190A38" w:rsidRPr="00741AC3" w:rsidRDefault="00190A38" w:rsidP="00292945">
            <w:pPr>
              <w:snapToGrid w:val="0"/>
              <w:rPr>
                <w:bCs/>
                <w:sz w:val="24"/>
              </w:rPr>
            </w:pPr>
            <w:r w:rsidRPr="00741AC3">
              <w:rPr>
                <w:rFonts w:hint="eastAsia"/>
                <w:bCs/>
                <w:sz w:val="24"/>
              </w:rPr>
              <w:t>提供与所投产品相关的知识产权证书扫描件。具备</w:t>
            </w:r>
            <w:r w:rsidRPr="00741AC3">
              <w:rPr>
                <w:rFonts w:hint="eastAsia"/>
                <w:bCs/>
                <w:sz w:val="24"/>
              </w:rPr>
              <w:t>1</w:t>
            </w:r>
            <w:r w:rsidRPr="00741AC3">
              <w:rPr>
                <w:rFonts w:hint="eastAsia"/>
                <w:bCs/>
                <w:sz w:val="24"/>
              </w:rPr>
              <w:t>份证书得</w:t>
            </w:r>
            <w:r w:rsidRPr="00741AC3">
              <w:rPr>
                <w:rFonts w:hint="eastAsia"/>
                <w:bCs/>
                <w:sz w:val="24"/>
              </w:rPr>
              <w:t>1</w:t>
            </w:r>
            <w:r w:rsidRPr="00741AC3">
              <w:rPr>
                <w:rFonts w:hint="eastAsia"/>
                <w:bCs/>
                <w:sz w:val="24"/>
              </w:rPr>
              <w:t>分，最多</w:t>
            </w:r>
            <w:r w:rsidRPr="00741AC3">
              <w:rPr>
                <w:rFonts w:hint="eastAsia"/>
                <w:bCs/>
                <w:sz w:val="24"/>
              </w:rPr>
              <w:t>3</w:t>
            </w:r>
            <w:r w:rsidRPr="00741AC3">
              <w:rPr>
                <w:rFonts w:hint="eastAsia"/>
                <w:bCs/>
                <w:sz w:val="24"/>
              </w:rPr>
              <w:t>分</w:t>
            </w:r>
            <w:r>
              <w:rPr>
                <w:rFonts w:hint="eastAsia"/>
                <w:bCs/>
                <w:sz w:val="24"/>
              </w:rPr>
              <w:t>。</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3</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3</w:t>
            </w:r>
          </w:p>
        </w:tc>
        <w:tc>
          <w:tcPr>
            <w:tcW w:w="1655" w:type="dxa"/>
            <w:shd w:val="clear" w:color="auto" w:fill="auto"/>
            <w:vAlign w:val="center"/>
          </w:tcPr>
          <w:p w:rsidR="00190A38" w:rsidRPr="00741AC3" w:rsidRDefault="00190A38" w:rsidP="00292945">
            <w:pPr>
              <w:widowControl/>
              <w:snapToGrid w:val="0"/>
              <w:jc w:val="center"/>
              <w:rPr>
                <w:bCs/>
                <w:sz w:val="24"/>
              </w:rPr>
            </w:pPr>
            <w:r w:rsidRPr="00741AC3">
              <w:rPr>
                <w:rFonts w:hint="eastAsia"/>
                <w:bCs/>
                <w:sz w:val="24"/>
              </w:rPr>
              <w:t>保修时间评价</w:t>
            </w:r>
          </w:p>
        </w:tc>
        <w:tc>
          <w:tcPr>
            <w:tcW w:w="7087" w:type="dxa"/>
            <w:shd w:val="clear" w:color="auto" w:fill="auto"/>
            <w:vAlign w:val="center"/>
          </w:tcPr>
          <w:p w:rsidR="00190A38" w:rsidRPr="00741AC3" w:rsidRDefault="00190A38" w:rsidP="00292945">
            <w:pPr>
              <w:snapToGrid w:val="0"/>
              <w:rPr>
                <w:bCs/>
                <w:sz w:val="24"/>
              </w:rPr>
            </w:pPr>
            <w:r w:rsidRPr="00741AC3">
              <w:rPr>
                <w:rFonts w:hint="eastAsia"/>
                <w:bCs/>
                <w:sz w:val="24"/>
              </w:rPr>
              <w:t>满足招标文件要求的基础上所投产品每增加</w:t>
            </w:r>
            <w:r w:rsidRPr="00741AC3">
              <w:rPr>
                <w:rFonts w:hint="eastAsia"/>
                <w:bCs/>
                <w:sz w:val="24"/>
              </w:rPr>
              <w:t>1</w:t>
            </w:r>
            <w:r w:rsidRPr="00741AC3">
              <w:rPr>
                <w:rFonts w:hint="eastAsia"/>
                <w:bCs/>
                <w:sz w:val="24"/>
              </w:rPr>
              <w:t>年保修得</w:t>
            </w:r>
            <w:r w:rsidRPr="00741AC3">
              <w:rPr>
                <w:rFonts w:hint="eastAsia"/>
                <w:bCs/>
                <w:sz w:val="24"/>
              </w:rPr>
              <w:t>1</w:t>
            </w:r>
            <w:r w:rsidRPr="00741AC3">
              <w:rPr>
                <w:rFonts w:hint="eastAsia"/>
                <w:bCs/>
                <w:sz w:val="24"/>
              </w:rPr>
              <w:t>分，最多</w:t>
            </w:r>
            <w:r w:rsidRPr="00741AC3">
              <w:rPr>
                <w:rFonts w:hint="eastAsia"/>
                <w:bCs/>
                <w:sz w:val="24"/>
              </w:rPr>
              <w:t>2</w:t>
            </w:r>
            <w:r w:rsidRPr="00741AC3">
              <w:rPr>
                <w:rFonts w:hint="eastAsia"/>
                <w:bCs/>
                <w:sz w:val="24"/>
              </w:rPr>
              <w:t>分</w:t>
            </w:r>
            <w:r>
              <w:rPr>
                <w:rFonts w:hint="eastAsia"/>
                <w:bCs/>
                <w:sz w:val="24"/>
              </w:rPr>
              <w:t>。</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2</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4</w:t>
            </w:r>
          </w:p>
        </w:tc>
        <w:tc>
          <w:tcPr>
            <w:tcW w:w="1655"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投标人业绩评价</w:t>
            </w:r>
          </w:p>
        </w:tc>
        <w:tc>
          <w:tcPr>
            <w:tcW w:w="7087" w:type="dxa"/>
            <w:shd w:val="clear" w:color="auto" w:fill="auto"/>
            <w:vAlign w:val="center"/>
          </w:tcPr>
          <w:p w:rsidR="00190A38" w:rsidRPr="00741AC3" w:rsidRDefault="00190A38" w:rsidP="00292945">
            <w:pPr>
              <w:snapToGrid w:val="0"/>
              <w:rPr>
                <w:bCs/>
                <w:sz w:val="24"/>
              </w:rPr>
            </w:pPr>
            <w:r w:rsidRPr="00741AC3">
              <w:rPr>
                <w:bCs/>
                <w:sz w:val="24"/>
              </w:rPr>
              <w:t>完全按照以下要求提供</w:t>
            </w:r>
            <w:r w:rsidRPr="00741AC3">
              <w:rPr>
                <w:rFonts w:hint="eastAsia"/>
                <w:bCs/>
                <w:sz w:val="24"/>
              </w:rPr>
              <w:t>数据库</w:t>
            </w:r>
            <w:r w:rsidRPr="00741AC3">
              <w:rPr>
                <w:bCs/>
                <w:sz w:val="24"/>
              </w:rPr>
              <w:t>已完成的</w:t>
            </w:r>
            <w:r w:rsidRPr="00741AC3">
              <w:rPr>
                <w:rFonts w:hint="eastAsia"/>
                <w:bCs/>
                <w:sz w:val="24"/>
              </w:rPr>
              <w:t>业绩</w:t>
            </w:r>
            <w:r w:rsidRPr="00741AC3">
              <w:rPr>
                <w:bCs/>
                <w:sz w:val="24"/>
              </w:rPr>
              <w:t>，</w:t>
            </w:r>
            <w:r w:rsidRPr="00741AC3">
              <w:rPr>
                <w:rFonts w:hint="eastAsia"/>
                <w:bCs/>
                <w:sz w:val="24"/>
              </w:rPr>
              <w:t>提供的证明材料均不得遮挡涂黑</w:t>
            </w:r>
            <w:r w:rsidRPr="00741AC3">
              <w:rPr>
                <w:bCs/>
                <w:sz w:val="24"/>
              </w:rPr>
              <w:t>，否则不予认定加分。</w:t>
            </w:r>
          </w:p>
          <w:p w:rsidR="00190A38" w:rsidRPr="00741AC3" w:rsidRDefault="00190A38" w:rsidP="00292945">
            <w:pPr>
              <w:snapToGrid w:val="0"/>
              <w:rPr>
                <w:bCs/>
                <w:sz w:val="24"/>
              </w:rPr>
            </w:pPr>
            <w:r w:rsidRPr="00741AC3">
              <w:rPr>
                <w:rFonts w:hint="eastAsia"/>
                <w:bCs/>
                <w:sz w:val="24"/>
              </w:rPr>
              <w:t xml:space="preserve">A. </w:t>
            </w:r>
            <w:r w:rsidRPr="00741AC3">
              <w:rPr>
                <w:rFonts w:hint="eastAsia"/>
                <w:sz w:val="24"/>
              </w:rPr>
              <w:t>合同原件扫描件。</w:t>
            </w:r>
            <w:r w:rsidRPr="00741AC3">
              <w:rPr>
                <w:bCs/>
                <w:sz w:val="24"/>
              </w:rPr>
              <w:t>包括买卖双方名称及盖章、合同清单</w:t>
            </w:r>
            <w:r w:rsidRPr="00741AC3">
              <w:rPr>
                <w:rFonts w:hint="eastAsia"/>
                <w:bCs/>
                <w:sz w:val="24"/>
              </w:rPr>
              <w:t>、合同签订日期</w:t>
            </w:r>
            <w:r w:rsidRPr="00741AC3">
              <w:rPr>
                <w:rFonts w:hint="eastAsia"/>
                <w:sz w:val="24"/>
              </w:rPr>
              <w:t>（应为</w:t>
            </w:r>
            <w:r w:rsidRPr="00741AC3">
              <w:rPr>
                <w:sz w:val="24"/>
              </w:rPr>
              <w:t>20</w:t>
            </w:r>
            <w:r w:rsidRPr="00741AC3">
              <w:rPr>
                <w:rFonts w:hint="eastAsia"/>
                <w:sz w:val="24"/>
              </w:rPr>
              <w:t>21</w:t>
            </w:r>
            <w:r w:rsidRPr="00741AC3">
              <w:rPr>
                <w:rFonts w:hint="eastAsia"/>
                <w:sz w:val="24"/>
              </w:rPr>
              <w:t>年</w:t>
            </w:r>
            <w:r w:rsidRPr="00741AC3">
              <w:rPr>
                <w:sz w:val="24"/>
              </w:rPr>
              <w:t>1</w:t>
            </w:r>
            <w:r w:rsidRPr="00741AC3">
              <w:rPr>
                <w:rFonts w:hint="eastAsia"/>
                <w:sz w:val="24"/>
              </w:rPr>
              <w:t>月</w:t>
            </w:r>
            <w:r w:rsidRPr="00741AC3">
              <w:rPr>
                <w:sz w:val="24"/>
              </w:rPr>
              <w:t>1</w:t>
            </w:r>
            <w:r w:rsidRPr="00741AC3">
              <w:rPr>
                <w:rFonts w:hint="eastAsia"/>
                <w:sz w:val="24"/>
              </w:rPr>
              <w:t>日至今）</w:t>
            </w:r>
            <w:r w:rsidRPr="00741AC3">
              <w:rPr>
                <w:bCs/>
                <w:sz w:val="24"/>
              </w:rPr>
              <w:t>。</w:t>
            </w:r>
          </w:p>
          <w:p w:rsidR="00190A38" w:rsidRPr="00741AC3" w:rsidRDefault="00190A38" w:rsidP="00292945">
            <w:pPr>
              <w:snapToGrid w:val="0"/>
              <w:rPr>
                <w:sz w:val="24"/>
              </w:rPr>
            </w:pPr>
            <w:r w:rsidRPr="00741AC3">
              <w:rPr>
                <w:sz w:val="24"/>
              </w:rPr>
              <w:t>B.</w:t>
            </w:r>
            <w:r w:rsidRPr="00741AC3">
              <w:rPr>
                <w:rFonts w:hint="eastAsia"/>
                <w:sz w:val="24"/>
              </w:rPr>
              <w:t xml:space="preserve"> </w:t>
            </w:r>
            <w:r w:rsidRPr="00741AC3">
              <w:rPr>
                <w:rFonts w:hint="eastAsia"/>
                <w:sz w:val="24"/>
              </w:rPr>
              <w:t>上述</w:t>
            </w:r>
            <w:r w:rsidRPr="00741AC3">
              <w:rPr>
                <w:sz w:val="24"/>
              </w:rPr>
              <w:t>合同履行</w:t>
            </w:r>
            <w:r w:rsidRPr="00741AC3">
              <w:rPr>
                <w:rFonts w:hint="eastAsia"/>
                <w:sz w:val="24"/>
              </w:rPr>
              <w:t>良好</w:t>
            </w:r>
            <w:r w:rsidRPr="00741AC3">
              <w:rPr>
                <w:sz w:val="24"/>
              </w:rPr>
              <w:t>的相关证明材料</w:t>
            </w:r>
            <w:r w:rsidRPr="00741AC3">
              <w:rPr>
                <w:rFonts w:hint="eastAsia"/>
                <w:sz w:val="24"/>
              </w:rPr>
              <w:t>原件</w:t>
            </w:r>
            <w:r w:rsidRPr="00741AC3">
              <w:rPr>
                <w:sz w:val="24"/>
              </w:rPr>
              <w:t>扫描件</w:t>
            </w:r>
            <w:r w:rsidRPr="00741AC3">
              <w:rPr>
                <w:rFonts w:hint="eastAsia"/>
                <w:sz w:val="24"/>
              </w:rPr>
              <w:t>（加盖上述合同甲方单位公章或上述合同中所盖的甲方印章）</w:t>
            </w:r>
            <w:r w:rsidRPr="00741AC3">
              <w:rPr>
                <w:sz w:val="24"/>
              </w:rPr>
              <w:t>。</w:t>
            </w:r>
          </w:p>
          <w:p w:rsidR="00190A38" w:rsidRPr="00741AC3" w:rsidRDefault="00190A38" w:rsidP="00292945">
            <w:pPr>
              <w:widowControl/>
              <w:snapToGrid w:val="0"/>
              <w:rPr>
                <w:sz w:val="24"/>
              </w:rPr>
            </w:pPr>
            <w:r w:rsidRPr="00741AC3">
              <w:rPr>
                <w:rFonts w:hint="eastAsia"/>
                <w:bCs/>
                <w:sz w:val="24"/>
              </w:rPr>
              <w:t>1</w:t>
            </w:r>
            <w:r w:rsidRPr="00741AC3">
              <w:rPr>
                <w:rFonts w:hint="eastAsia"/>
                <w:bCs/>
                <w:sz w:val="24"/>
              </w:rPr>
              <w:t>个业绩</w:t>
            </w:r>
            <w:r w:rsidRPr="00741AC3">
              <w:rPr>
                <w:rFonts w:hint="eastAsia"/>
                <w:bCs/>
                <w:sz w:val="24"/>
              </w:rPr>
              <w:t>2</w:t>
            </w:r>
            <w:r w:rsidRPr="00741AC3">
              <w:rPr>
                <w:rFonts w:hint="eastAsia"/>
                <w:bCs/>
                <w:sz w:val="24"/>
              </w:rPr>
              <w:t>分，最多</w:t>
            </w:r>
            <w:r w:rsidRPr="00741AC3">
              <w:rPr>
                <w:rFonts w:hint="eastAsia"/>
                <w:bCs/>
                <w:sz w:val="24"/>
              </w:rPr>
              <w:t>6</w:t>
            </w:r>
            <w:r w:rsidRPr="00741AC3">
              <w:rPr>
                <w:rFonts w:hint="eastAsia"/>
                <w:bCs/>
                <w:sz w:val="24"/>
              </w:rPr>
              <w:t>分</w:t>
            </w:r>
            <w:r>
              <w:rPr>
                <w:rFonts w:hint="eastAsia"/>
                <w:bCs/>
                <w:sz w:val="24"/>
              </w:rPr>
              <w:t>。</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6</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5</w:t>
            </w:r>
          </w:p>
        </w:tc>
        <w:tc>
          <w:tcPr>
            <w:tcW w:w="1655"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非“★”技术要求响应性评价</w:t>
            </w:r>
          </w:p>
        </w:tc>
        <w:tc>
          <w:tcPr>
            <w:tcW w:w="7087" w:type="dxa"/>
            <w:shd w:val="clear" w:color="auto" w:fill="auto"/>
            <w:vAlign w:val="center"/>
          </w:tcPr>
          <w:p w:rsidR="00190A38" w:rsidRPr="00741AC3" w:rsidRDefault="00190A38" w:rsidP="00292945">
            <w:pPr>
              <w:widowControl/>
              <w:snapToGrid w:val="0"/>
              <w:rPr>
                <w:kern w:val="0"/>
                <w:sz w:val="24"/>
                <w:szCs w:val="24"/>
              </w:rPr>
            </w:pPr>
            <w:r w:rsidRPr="00741AC3">
              <w:rPr>
                <w:rFonts w:hint="eastAsia"/>
                <w:kern w:val="0"/>
                <w:sz w:val="24"/>
                <w:szCs w:val="24"/>
              </w:rPr>
              <w:t>完全满足无偏离的得</w:t>
            </w:r>
            <w:r w:rsidRPr="00741AC3">
              <w:rPr>
                <w:rFonts w:hint="eastAsia"/>
                <w:kern w:val="0"/>
                <w:sz w:val="24"/>
                <w:szCs w:val="24"/>
              </w:rPr>
              <w:t>38</w:t>
            </w:r>
            <w:r w:rsidRPr="00741AC3">
              <w:rPr>
                <w:rFonts w:hint="eastAsia"/>
                <w:kern w:val="0"/>
                <w:sz w:val="24"/>
                <w:szCs w:val="24"/>
              </w:rPr>
              <w:t>分；</w:t>
            </w:r>
          </w:p>
          <w:p w:rsidR="00190A38" w:rsidRPr="00741AC3" w:rsidRDefault="00190A38" w:rsidP="00292945">
            <w:pPr>
              <w:widowControl/>
              <w:snapToGrid w:val="0"/>
              <w:rPr>
                <w:kern w:val="0"/>
                <w:sz w:val="24"/>
                <w:szCs w:val="24"/>
              </w:rPr>
            </w:pPr>
            <w:r w:rsidRPr="00741AC3">
              <w:rPr>
                <w:rFonts w:hint="eastAsia"/>
                <w:kern w:val="0"/>
                <w:sz w:val="24"/>
                <w:szCs w:val="24"/>
              </w:rPr>
              <w:t>非“★”</w:t>
            </w:r>
            <w:r w:rsidRPr="00741AC3">
              <w:rPr>
                <w:bCs/>
                <w:sz w:val="24"/>
              </w:rPr>
              <w:t>技术要求</w:t>
            </w:r>
            <w:r w:rsidRPr="00741AC3">
              <w:rPr>
                <w:rFonts w:hint="eastAsia"/>
                <w:kern w:val="0"/>
                <w:sz w:val="24"/>
                <w:szCs w:val="24"/>
              </w:rPr>
              <w:t>劣于招标文件要求或未做应答的不足</w:t>
            </w:r>
            <w:r w:rsidRPr="00741AC3">
              <w:rPr>
                <w:rFonts w:hint="eastAsia"/>
                <w:kern w:val="0"/>
                <w:sz w:val="24"/>
                <w:szCs w:val="24"/>
              </w:rPr>
              <w:t>38</w:t>
            </w:r>
            <w:r w:rsidRPr="00741AC3">
              <w:rPr>
                <w:rFonts w:hint="eastAsia"/>
                <w:kern w:val="0"/>
                <w:sz w:val="24"/>
                <w:szCs w:val="24"/>
              </w:rPr>
              <w:t>条的，每出现</w:t>
            </w:r>
            <w:r w:rsidRPr="00741AC3">
              <w:rPr>
                <w:rFonts w:hint="eastAsia"/>
                <w:kern w:val="0"/>
                <w:sz w:val="24"/>
                <w:szCs w:val="24"/>
              </w:rPr>
              <w:t>1</w:t>
            </w:r>
            <w:r w:rsidRPr="00741AC3">
              <w:rPr>
                <w:rFonts w:hint="eastAsia"/>
                <w:kern w:val="0"/>
                <w:sz w:val="24"/>
                <w:szCs w:val="24"/>
              </w:rPr>
              <w:t>条以上情形减</w:t>
            </w:r>
            <w:r w:rsidRPr="00741AC3">
              <w:rPr>
                <w:rFonts w:hint="eastAsia"/>
                <w:kern w:val="0"/>
                <w:sz w:val="24"/>
                <w:szCs w:val="24"/>
              </w:rPr>
              <w:t>1</w:t>
            </w:r>
            <w:r w:rsidRPr="00741AC3">
              <w:rPr>
                <w:rFonts w:hint="eastAsia"/>
                <w:kern w:val="0"/>
                <w:sz w:val="24"/>
                <w:szCs w:val="24"/>
              </w:rPr>
              <w:t>分</w:t>
            </w:r>
          </w:p>
          <w:p w:rsidR="00190A38" w:rsidRPr="00741AC3" w:rsidRDefault="00190A38" w:rsidP="00292945">
            <w:pPr>
              <w:widowControl/>
              <w:snapToGrid w:val="0"/>
              <w:rPr>
                <w:kern w:val="0"/>
                <w:sz w:val="24"/>
                <w:szCs w:val="24"/>
              </w:rPr>
            </w:pPr>
            <w:r w:rsidRPr="00741AC3">
              <w:rPr>
                <w:rFonts w:hint="eastAsia"/>
                <w:kern w:val="0"/>
                <w:sz w:val="24"/>
                <w:szCs w:val="24"/>
              </w:rPr>
              <w:t>非“★”</w:t>
            </w:r>
            <w:r w:rsidRPr="00741AC3">
              <w:rPr>
                <w:bCs/>
                <w:sz w:val="24"/>
              </w:rPr>
              <w:t>技术要求</w:t>
            </w:r>
            <w:r w:rsidRPr="00741AC3">
              <w:rPr>
                <w:rFonts w:hint="eastAsia"/>
                <w:kern w:val="0"/>
                <w:sz w:val="24"/>
                <w:szCs w:val="24"/>
              </w:rPr>
              <w:t>劣于招标文件要求或未做应答≥</w:t>
            </w:r>
            <w:r w:rsidRPr="00741AC3">
              <w:rPr>
                <w:rFonts w:hint="eastAsia"/>
                <w:kern w:val="0"/>
                <w:sz w:val="24"/>
                <w:szCs w:val="24"/>
              </w:rPr>
              <w:t>38</w:t>
            </w:r>
            <w:r w:rsidRPr="00741AC3">
              <w:rPr>
                <w:rFonts w:hint="eastAsia"/>
                <w:kern w:val="0"/>
                <w:sz w:val="24"/>
                <w:szCs w:val="24"/>
              </w:rPr>
              <w:t>条的，本项得</w:t>
            </w:r>
            <w:r w:rsidRPr="00741AC3">
              <w:rPr>
                <w:rFonts w:hint="eastAsia"/>
                <w:kern w:val="0"/>
                <w:sz w:val="24"/>
                <w:szCs w:val="24"/>
              </w:rPr>
              <w:t>0</w:t>
            </w:r>
            <w:r w:rsidRPr="00741AC3">
              <w:rPr>
                <w:rFonts w:hint="eastAsia"/>
                <w:kern w:val="0"/>
                <w:sz w:val="24"/>
                <w:szCs w:val="24"/>
              </w:rPr>
              <w:t>分</w:t>
            </w:r>
            <w:r>
              <w:rPr>
                <w:rFonts w:hint="eastAsia"/>
                <w:kern w:val="0"/>
                <w:sz w:val="24"/>
                <w:szCs w:val="24"/>
              </w:rPr>
              <w:t>。</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38</w:t>
            </w:r>
          </w:p>
        </w:tc>
      </w:tr>
      <w:tr w:rsidR="00190A38" w:rsidRPr="00741AC3" w:rsidTr="00292945">
        <w:trPr>
          <w:jc w:val="center"/>
        </w:trPr>
        <w:tc>
          <w:tcPr>
            <w:tcW w:w="9250" w:type="dxa"/>
            <w:gridSpan w:val="3"/>
            <w:shd w:val="clear" w:color="auto" w:fill="auto"/>
            <w:noWrap/>
            <w:vAlign w:val="center"/>
          </w:tcPr>
          <w:p w:rsidR="00190A38" w:rsidRPr="00741AC3" w:rsidRDefault="00190A38" w:rsidP="00292945">
            <w:pPr>
              <w:snapToGrid w:val="0"/>
              <w:jc w:val="center"/>
              <w:rPr>
                <w:bCs/>
                <w:sz w:val="24"/>
              </w:rPr>
            </w:pPr>
            <w:r w:rsidRPr="00741AC3">
              <w:rPr>
                <w:kern w:val="0"/>
                <w:sz w:val="24"/>
                <w:szCs w:val="24"/>
              </w:rPr>
              <w:t>第</w:t>
            </w:r>
            <w:r w:rsidRPr="00741AC3">
              <w:rPr>
                <w:rFonts w:hint="eastAsia"/>
                <w:kern w:val="0"/>
                <w:sz w:val="24"/>
                <w:szCs w:val="24"/>
              </w:rPr>
              <w:t>三</w:t>
            </w:r>
            <w:r w:rsidRPr="00741AC3">
              <w:rPr>
                <w:kern w:val="0"/>
                <w:sz w:val="24"/>
                <w:szCs w:val="24"/>
              </w:rPr>
              <w:t>部分</w:t>
            </w:r>
            <w:r w:rsidRPr="00741AC3">
              <w:rPr>
                <w:kern w:val="0"/>
                <w:sz w:val="24"/>
                <w:szCs w:val="24"/>
              </w:rPr>
              <w:t xml:space="preserve"> </w:t>
            </w:r>
            <w:r w:rsidRPr="00741AC3">
              <w:rPr>
                <w:rFonts w:hint="eastAsia"/>
                <w:kern w:val="0"/>
                <w:sz w:val="24"/>
                <w:szCs w:val="24"/>
              </w:rPr>
              <w:t>主观分</w:t>
            </w:r>
            <w:r w:rsidRPr="00741AC3">
              <w:rPr>
                <w:kern w:val="0"/>
                <w:sz w:val="24"/>
                <w:szCs w:val="24"/>
              </w:rPr>
              <w:t>（</w:t>
            </w:r>
            <w:r w:rsidRPr="00741AC3">
              <w:rPr>
                <w:rFonts w:hint="eastAsia"/>
                <w:kern w:val="0"/>
                <w:sz w:val="24"/>
                <w:szCs w:val="24"/>
              </w:rPr>
              <w:t>18</w:t>
            </w:r>
            <w:r w:rsidRPr="00741AC3">
              <w:rPr>
                <w:kern w:val="0"/>
                <w:sz w:val="24"/>
                <w:szCs w:val="24"/>
              </w:rPr>
              <w:t>分）</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分值</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1</w:t>
            </w:r>
          </w:p>
        </w:tc>
        <w:tc>
          <w:tcPr>
            <w:tcW w:w="1655"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产品整体性能评价</w:t>
            </w:r>
          </w:p>
        </w:tc>
        <w:tc>
          <w:tcPr>
            <w:tcW w:w="7087" w:type="dxa"/>
            <w:shd w:val="clear" w:color="auto" w:fill="auto"/>
            <w:vAlign w:val="center"/>
          </w:tcPr>
          <w:p w:rsidR="00190A38" w:rsidRPr="00741AC3" w:rsidRDefault="00190A38" w:rsidP="00292945">
            <w:pPr>
              <w:widowControl/>
              <w:snapToGrid w:val="0"/>
              <w:rPr>
                <w:kern w:val="0"/>
                <w:sz w:val="24"/>
                <w:szCs w:val="24"/>
              </w:rPr>
            </w:pPr>
            <w:r w:rsidRPr="00741AC3">
              <w:rPr>
                <w:rFonts w:hint="eastAsia"/>
                <w:kern w:val="0"/>
                <w:sz w:val="24"/>
                <w:szCs w:val="24"/>
              </w:rPr>
              <w:t>至少包含产品整体设计理念、性能描述、安全耐用性描述等</w:t>
            </w:r>
            <w:r>
              <w:rPr>
                <w:rFonts w:hint="eastAsia"/>
                <w:kern w:val="0"/>
                <w:sz w:val="24"/>
                <w:szCs w:val="24"/>
              </w:rPr>
              <w:t>。</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满足</w:t>
            </w:r>
            <w:r w:rsidRPr="00741AC3">
              <w:rPr>
                <w:kern w:val="0"/>
                <w:sz w:val="24"/>
                <w:szCs w:val="24"/>
              </w:rPr>
              <w:t>招标文件要求，无瑕疵：</w:t>
            </w:r>
            <w:r w:rsidRPr="00741AC3">
              <w:rPr>
                <w:rFonts w:hint="eastAsia"/>
                <w:kern w:val="0"/>
                <w:sz w:val="24"/>
                <w:szCs w:val="24"/>
              </w:rPr>
              <w:t>6</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方案</w:t>
            </w:r>
            <w:r w:rsidRPr="00741AC3">
              <w:rPr>
                <w:kern w:val="0"/>
                <w:sz w:val="24"/>
                <w:szCs w:val="24"/>
              </w:rPr>
              <w:t>内容存在</w:t>
            </w:r>
            <w:r w:rsidRPr="00741AC3">
              <w:rPr>
                <w:rFonts w:hint="eastAsia"/>
                <w:kern w:val="0"/>
                <w:sz w:val="24"/>
                <w:szCs w:val="24"/>
              </w:rPr>
              <w:t>1</w:t>
            </w:r>
            <w:r w:rsidRPr="00741AC3">
              <w:rPr>
                <w:rFonts w:hint="eastAsia"/>
                <w:kern w:val="0"/>
                <w:sz w:val="24"/>
                <w:szCs w:val="24"/>
              </w:rPr>
              <w:t>处瑕疵</w:t>
            </w:r>
            <w:r w:rsidRPr="00741AC3">
              <w:rPr>
                <w:kern w:val="0"/>
                <w:sz w:val="24"/>
                <w:szCs w:val="24"/>
              </w:rPr>
              <w:t>：</w:t>
            </w:r>
            <w:r w:rsidRPr="00741AC3">
              <w:rPr>
                <w:rFonts w:hint="eastAsia"/>
                <w:kern w:val="0"/>
                <w:sz w:val="24"/>
                <w:szCs w:val="24"/>
              </w:rPr>
              <w:t>4</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方案</w:t>
            </w:r>
            <w:r w:rsidRPr="00741AC3">
              <w:rPr>
                <w:kern w:val="0"/>
                <w:sz w:val="24"/>
                <w:szCs w:val="24"/>
              </w:rPr>
              <w:t>内容存在</w:t>
            </w:r>
            <w:r w:rsidRPr="00741AC3">
              <w:rPr>
                <w:rFonts w:hint="eastAsia"/>
                <w:kern w:val="0"/>
                <w:sz w:val="24"/>
                <w:szCs w:val="24"/>
              </w:rPr>
              <w:t>2</w:t>
            </w:r>
            <w:r w:rsidRPr="00741AC3">
              <w:rPr>
                <w:rFonts w:hint="eastAsia"/>
                <w:kern w:val="0"/>
                <w:sz w:val="24"/>
                <w:szCs w:val="24"/>
              </w:rPr>
              <w:t>处瑕疵</w:t>
            </w:r>
            <w:r w:rsidRPr="00741AC3">
              <w:rPr>
                <w:kern w:val="0"/>
                <w:sz w:val="24"/>
                <w:szCs w:val="24"/>
              </w:rPr>
              <w:t>：</w:t>
            </w:r>
            <w:r w:rsidRPr="00741AC3">
              <w:rPr>
                <w:rFonts w:hint="eastAsia"/>
                <w:kern w:val="0"/>
                <w:sz w:val="24"/>
                <w:szCs w:val="24"/>
              </w:rPr>
              <w:t>2</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kern w:val="0"/>
                <w:sz w:val="24"/>
                <w:szCs w:val="24"/>
              </w:rPr>
              <w:t>未提供方案或不满足招标文件要求或内容存在</w:t>
            </w:r>
            <w:r w:rsidRPr="00741AC3">
              <w:rPr>
                <w:rFonts w:hint="eastAsia"/>
                <w:kern w:val="0"/>
                <w:sz w:val="24"/>
                <w:szCs w:val="24"/>
              </w:rPr>
              <w:t>3</w:t>
            </w:r>
            <w:r w:rsidRPr="00741AC3">
              <w:rPr>
                <w:rFonts w:hint="eastAsia"/>
                <w:kern w:val="0"/>
                <w:sz w:val="24"/>
                <w:szCs w:val="24"/>
              </w:rPr>
              <w:t>处及以上瑕疵</w:t>
            </w:r>
            <w:r w:rsidRPr="00741AC3">
              <w:rPr>
                <w:kern w:val="0"/>
                <w:sz w:val="24"/>
                <w:szCs w:val="24"/>
              </w:rPr>
              <w:t>：</w:t>
            </w:r>
            <w:r w:rsidRPr="00741AC3">
              <w:rPr>
                <w:kern w:val="0"/>
                <w:sz w:val="24"/>
                <w:szCs w:val="24"/>
              </w:rPr>
              <w:t>0</w:t>
            </w:r>
            <w:r w:rsidRPr="00741AC3">
              <w:rPr>
                <w:kern w:val="0"/>
                <w:sz w:val="24"/>
                <w:szCs w:val="24"/>
              </w:rPr>
              <w:t>分；</w:t>
            </w:r>
          </w:p>
          <w:p w:rsidR="00190A38" w:rsidRPr="00741AC3" w:rsidRDefault="00190A38" w:rsidP="00292945">
            <w:pPr>
              <w:widowControl/>
              <w:snapToGrid w:val="0"/>
              <w:rPr>
                <w:kern w:val="0"/>
                <w:sz w:val="24"/>
                <w:szCs w:val="24"/>
              </w:rPr>
            </w:pPr>
            <w:r w:rsidRPr="00741AC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6</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2</w:t>
            </w:r>
          </w:p>
        </w:tc>
        <w:tc>
          <w:tcPr>
            <w:tcW w:w="1655"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sz w:val="24"/>
              </w:rPr>
              <w:t>安装实施方案评价</w:t>
            </w:r>
          </w:p>
        </w:tc>
        <w:tc>
          <w:tcPr>
            <w:tcW w:w="7087" w:type="dxa"/>
            <w:shd w:val="clear" w:color="auto" w:fill="auto"/>
            <w:vAlign w:val="center"/>
          </w:tcPr>
          <w:p w:rsidR="00190A38" w:rsidRPr="00741AC3" w:rsidRDefault="00190A38" w:rsidP="00292945">
            <w:pPr>
              <w:widowControl/>
              <w:snapToGrid w:val="0"/>
              <w:rPr>
                <w:kern w:val="0"/>
                <w:sz w:val="24"/>
                <w:szCs w:val="24"/>
              </w:rPr>
            </w:pPr>
            <w:r w:rsidRPr="00741AC3">
              <w:rPr>
                <w:rFonts w:hint="eastAsia"/>
                <w:kern w:val="0"/>
                <w:sz w:val="24"/>
                <w:szCs w:val="24"/>
              </w:rPr>
              <w:t>至少包含人员安排、进度计划、安装方法、施工安全保障措施等</w:t>
            </w:r>
            <w:r>
              <w:rPr>
                <w:rFonts w:hint="eastAsia"/>
                <w:kern w:val="0"/>
                <w:sz w:val="24"/>
                <w:szCs w:val="24"/>
              </w:rPr>
              <w:t>。</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满足</w:t>
            </w:r>
            <w:r w:rsidRPr="00741AC3">
              <w:rPr>
                <w:kern w:val="0"/>
                <w:sz w:val="24"/>
                <w:szCs w:val="24"/>
              </w:rPr>
              <w:t>招标文件要求，无瑕疵：</w:t>
            </w:r>
            <w:r w:rsidRPr="00741AC3">
              <w:rPr>
                <w:rFonts w:hint="eastAsia"/>
                <w:kern w:val="0"/>
                <w:sz w:val="24"/>
                <w:szCs w:val="24"/>
              </w:rPr>
              <w:t>6</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方案</w:t>
            </w:r>
            <w:r w:rsidRPr="00741AC3">
              <w:rPr>
                <w:kern w:val="0"/>
                <w:sz w:val="24"/>
                <w:szCs w:val="24"/>
              </w:rPr>
              <w:t>内容存在</w:t>
            </w:r>
            <w:r w:rsidRPr="00741AC3">
              <w:rPr>
                <w:rFonts w:hint="eastAsia"/>
                <w:kern w:val="0"/>
                <w:sz w:val="24"/>
                <w:szCs w:val="24"/>
              </w:rPr>
              <w:t>1</w:t>
            </w:r>
            <w:r w:rsidRPr="00741AC3">
              <w:rPr>
                <w:rFonts w:hint="eastAsia"/>
                <w:kern w:val="0"/>
                <w:sz w:val="24"/>
                <w:szCs w:val="24"/>
              </w:rPr>
              <w:t>处瑕疵</w:t>
            </w:r>
            <w:r w:rsidRPr="00741AC3">
              <w:rPr>
                <w:kern w:val="0"/>
                <w:sz w:val="24"/>
                <w:szCs w:val="24"/>
              </w:rPr>
              <w:t>：</w:t>
            </w:r>
            <w:r w:rsidRPr="00741AC3">
              <w:rPr>
                <w:rFonts w:hint="eastAsia"/>
                <w:kern w:val="0"/>
                <w:sz w:val="24"/>
                <w:szCs w:val="24"/>
              </w:rPr>
              <w:t>4</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方案</w:t>
            </w:r>
            <w:r w:rsidRPr="00741AC3">
              <w:rPr>
                <w:kern w:val="0"/>
                <w:sz w:val="24"/>
                <w:szCs w:val="24"/>
              </w:rPr>
              <w:t>内容存在</w:t>
            </w:r>
            <w:r w:rsidRPr="00741AC3">
              <w:rPr>
                <w:rFonts w:hint="eastAsia"/>
                <w:kern w:val="0"/>
                <w:sz w:val="24"/>
                <w:szCs w:val="24"/>
              </w:rPr>
              <w:t>2</w:t>
            </w:r>
            <w:r w:rsidRPr="00741AC3">
              <w:rPr>
                <w:rFonts w:hint="eastAsia"/>
                <w:kern w:val="0"/>
                <w:sz w:val="24"/>
                <w:szCs w:val="24"/>
              </w:rPr>
              <w:t>处瑕疵</w:t>
            </w:r>
            <w:r w:rsidRPr="00741AC3">
              <w:rPr>
                <w:kern w:val="0"/>
                <w:sz w:val="24"/>
                <w:szCs w:val="24"/>
              </w:rPr>
              <w:t>：</w:t>
            </w:r>
            <w:r w:rsidRPr="00741AC3">
              <w:rPr>
                <w:rFonts w:hint="eastAsia"/>
                <w:kern w:val="0"/>
                <w:sz w:val="24"/>
                <w:szCs w:val="24"/>
              </w:rPr>
              <w:t>2</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kern w:val="0"/>
                <w:sz w:val="24"/>
                <w:szCs w:val="24"/>
              </w:rPr>
              <w:t>未提供方案或不满足招标文件要求或内容存在</w:t>
            </w:r>
            <w:r w:rsidRPr="00741AC3">
              <w:rPr>
                <w:rFonts w:hint="eastAsia"/>
                <w:kern w:val="0"/>
                <w:sz w:val="24"/>
                <w:szCs w:val="24"/>
              </w:rPr>
              <w:t>3</w:t>
            </w:r>
            <w:r w:rsidRPr="00741AC3">
              <w:rPr>
                <w:rFonts w:hint="eastAsia"/>
                <w:kern w:val="0"/>
                <w:sz w:val="24"/>
                <w:szCs w:val="24"/>
              </w:rPr>
              <w:t>处及以上瑕疵</w:t>
            </w:r>
            <w:r w:rsidRPr="00741AC3">
              <w:rPr>
                <w:kern w:val="0"/>
                <w:sz w:val="24"/>
                <w:szCs w:val="24"/>
              </w:rPr>
              <w:t>：</w:t>
            </w:r>
            <w:r w:rsidRPr="00741AC3">
              <w:rPr>
                <w:kern w:val="0"/>
                <w:sz w:val="24"/>
                <w:szCs w:val="24"/>
              </w:rPr>
              <w:t>0</w:t>
            </w:r>
            <w:r w:rsidRPr="00741AC3">
              <w:rPr>
                <w:kern w:val="0"/>
                <w:sz w:val="24"/>
                <w:szCs w:val="24"/>
              </w:rPr>
              <w:t>分；</w:t>
            </w:r>
          </w:p>
          <w:p w:rsidR="00190A38" w:rsidRPr="00741AC3" w:rsidRDefault="00190A38" w:rsidP="00292945">
            <w:pPr>
              <w:widowControl/>
              <w:snapToGrid w:val="0"/>
              <w:rPr>
                <w:kern w:val="0"/>
                <w:sz w:val="24"/>
                <w:szCs w:val="24"/>
              </w:rPr>
            </w:pPr>
            <w:r w:rsidRPr="00741AC3">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lastRenderedPageBreak/>
              <w:t>6</w:t>
            </w:r>
          </w:p>
        </w:tc>
      </w:tr>
      <w:tr w:rsidR="00190A38" w:rsidRPr="00741AC3" w:rsidTr="00292945">
        <w:trPr>
          <w:jc w:val="center"/>
        </w:trPr>
        <w:tc>
          <w:tcPr>
            <w:tcW w:w="508" w:type="dxa"/>
            <w:shd w:val="clear" w:color="auto" w:fill="auto"/>
            <w:noWrap/>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lastRenderedPageBreak/>
              <w:t>3</w:t>
            </w:r>
          </w:p>
        </w:tc>
        <w:tc>
          <w:tcPr>
            <w:tcW w:w="1655" w:type="dxa"/>
            <w:shd w:val="clear" w:color="auto" w:fill="auto"/>
            <w:vAlign w:val="center"/>
          </w:tcPr>
          <w:p w:rsidR="00190A38" w:rsidRPr="00741AC3" w:rsidRDefault="00190A38" w:rsidP="00292945">
            <w:pPr>
              <w:widowControl/>
              <w:snapToGrid w:val="0"/>
              <w:jc w:val="center"/>
              <w:rPr>
                <w:sz w:val="24"/>
              </w:rPr>
            </w:pPr>
            <w:r w:rsidRPr="00741AC3">
              <w:rPr>
                <w:rFonts w:hint="eastAsia"/>
                <w:sz w:val="24"/>
              </w:rPr>
              <w:t>售后服务方案评价</w:t>
            </w:r>
          </w:p>
        </w:tc>
        <w:tc>
          <w:tcPr>
            <w:tcW w:w="7087" w:type="dxa"/>
            <w:shd w:val="clear" w:color="auto" w:fill="auto"/>
            <w:vAlign w:val="center"/>
          </w:tcPr>
          <w:p w:rsidR="00190A38" w:rsidRPr="00741AC3" w:rsidRDefault="00190A38" w:rsidP="00292945">
            <w:pPr>
              <w:widowControl/>
              <w:snapToGrid w:val="0"/>
              <w:rPr>
                <w:kern w:val="0"/>
                <w:sz w:val="24"/>
                <w:szCs w:val="24"/>
              </w:rPr>
            </w:pPr>
            <w:r w:rsidRPr="00741AC3">
              <w:rPr>
                <w:rFonts w:hint="eastAsia"/>
                <w:kern w:val="0"/>
                <w:sz w:val="24"/>
                <w:szCs w:val="24"/>
              </w:rPr>
              <w:t>至少包含制造商服务承诺、投标人服务承诺、免费保修期时间、服务响应时间、培训方案等</w:t>
            </w:r>
            <w:r>
              <w:rPr>
                <w:rFonts w:hint="eastAsia"/>
                <w:kern w:val="0"/>
                <w:sz w:val="24"/>
                <w:szCs w:val="24"/>
              </w:rPr>
              <w:t>。</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满足</w:t>
            </w:r>
            <w:r w:rsidRPr="00741AC3">
              <w:rPr>
                <w:kern w:val="0"/>
                <w:sz w:val="24"/>
                <w:szCs w:val="24"/>
              </w:rPr>
              <w:t>招标文件要求，无瑕疵：</w:t>
            </w:r>
            <w:r w:rsidRPr="00741AC3">
              <w:rPr>
                <w:rFonts w:hint="eastAsia"/>
                <w:kern w:val="0"/>
                <w:sz w:val="24"/>
                <w:szCs w:val="24"/>
              </w:rPr>
              <w:t>6</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方案</w:t>
            </w:r>
            <w:r w:rsidRPr="00741AC3">
              <w:rPr>
                <w:kern w:val="0"/>
                <w:sz w:val="24"/>
                <w:szCs w:val="24"/>
              </w:rPr>
              <w:t>内容存在</w:t>
            </w:r>
            <w:r w:rsidRPr="00741AC3">
              <w:rPr>
                <w:rFonts w:hint="eastAsia"/>
                <w:kern w:val="0"/>
                <w:sz w:val="24"/>
                <w:szCs w:val="24"/>
              </w:rPr>
              <w:t>1</w:t>
            </w:r>
            <w:r w:rsidRPr="00741AC3">
              <w:rPr>
                <w:rFonts w:hint="eastAsia"/>
                <w:kern w:val="0"/>
                <w:sz w:val="24"/>
                <w:szCs w:val="24"/>
              </w:rPr>
              <w:t>处瑕疵</w:t>
            </w:r>
            <w:r w:rsidRPr="00741AC3">
              <w:rPr>
                <w:kern w:val="0"/>
                <w:sz w:val="24"/>
                <w:szCs w:val="24"/>
              </w:rPr>
              <w:t>：</w:t>
            </w:r>
            <w:r w:rsidRPr="00741AC3">
              <w:rPr>
                <w:rFonts w:hint="eastAsia"/>
                <w:kern w:val="0"/>
                <w:sz w:val="24"/>
                <w:szCs w:val="24"/>
              </w:rPr>
              <w:t>4</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rFonts w:hint="eastAsia"/>
                <w:kern w:val="0"/>
                <w:sz w:val="24"/>
                <w:szCs w:val="24"/>
              </w:rPr>
              <w:t>方案</w:t>
            </w:r>
            <w:r w:rsidRPr="00741AC3">
              <w:rPr>
                <w:kern w:val="0"/>
                <w:sz w:val="24"/>
                <w:szCs w:val="24"/>
              </w:rPr>
              <w:t>内容存在</w:t>
            </w:r>
            <w:r w:rsidRPr="00741AC3">
              <w:rPr>
                <w:rFonts w:hint="eastAsia"/>
                <w:kern w:val="0"/>
                <w:sz w:val="24"/>
                <w:szCs w:val="24"/>
              </w:rPr>
              <w:t>2</w:t>
            </w:r>
            <w:r w:rsidRPr="00741AC3">
              <w:rPr>
                <w:rFonts w:hint="eastAsia"/>
                <w:kern w:val="0"/>
                <w:sz w:val="24"/>
                <w:szCs w:val="24"/>
              </w:rPr>
              <w:t>处瑕疵</w:t>
            </w:r>
            <w:r w:rsidRPr="00741AC3">
              <w:rPr>
                <w:kern w:val="0"/>
                <w:sz w:val="24"/>
                <w:szCs w:val="24"/>
              </w:rPr>
              <w:t>：</w:t>
            </w:r>
            <w:r w:rsidRPr="00741AC3">
              <w:rPr>
                <w:rFonts w:hint="eastAsia"/>
                <w:kern w:val="0"/>
                <w:sz w:val="24"/>
                <w:szCs w:val="24"/>
              </w:rPr>
              <w:t>2</w:t>
            </w:r>
            <w:r w:rsidRPr="00741AC3">
              <w:rPr>
                <w:kern w:val="0"/>
                <w:sz w:val="24"/>
                <w:szCs w:val="24"/>
              </w:rPr>
              <w:t>分；</w:t>
            </w:r>
          </w:p>
          <w:p w:rsidR="00190A38" w:rsidRPr="00741AC3" w:rsidRDefault="00190A38" w:rsidP="00292945">
            <w:pPr>
              <w:widowControl/>
              <w:adjustRightInd w:val="0"/>
              <w:snapToGrid w:val="0"/>
              <w:rPr>
                <w:kern w:val="0"/>
                <w:sz w:val="24"/>
                <w:szCs w:val="24"/>
              </w:rPr>
            </w:pPr>
            <w:r w:rsidRPr="00741AC3">
              <w:rPr>
                <w:kern w:val="0"/>
                <w:sz w:val="24"/>
                <w:szCs w:val="24"/>
              </w:rPr>
              <w:t>未提供方案或不满足招标文件要求或内容存在</w:t>
            </w:r>
            <w:r w:rsidRPr="00741AC3">
              <w:rPr>
                <w:rFonts w:hint="eastAsia"/>
                <w:kern w:val="0"/>
                <w:sz w:val="24"/>
                <w:szCs w:val="24"/>
              </w:rPr>
              <w:t>3</w:t>
            </w:r>
            <w:r w:rsidRPr="00741AC3">
              <w:rPr>
                <w:rFonts w:hint="eastAsia"/>
                <w:kern w:val="0"/>
                <w:sz w:val="24"/>
                <w:szCs w:val="24"/>
              </w:rPr>
              <w:t>处及以上瑕疵</w:t>
            </w:r>
            <w:r w:rsidRPr="00741AC3">
              <w:rPr>
                <w:kern w:val="0"/>
                <w:sz w:val="24"/>
                <w:szCs w:val="24"/>
              </w:rPr>
              <w:t>：</w:t>
            </w:r>
            <w:r w:rsidRPr="00741AC3">
              <w:rPr>
                <w:kern w:val="0"/>
                <w:sz w:val="24"/>
                <w:szCs w:val="24"/>
              </w:rPr>
              <w:t>0</w:t>
            </w:r>
            <w:r w:rsidRPr="00741AC3">
              <w:rPr>
                <w:kern w:val="0"/>
                <w:sz w:val="24"/>
                <w:szCs w:val="24"/>
              </w:rPr>
              <w:t>分；</w:t>
            </w:r>
          </w:p>
          <w:p w:rsidR="00190A38" w:rsidRPr="00741AC3" w:rsidRDefault="00190A38" w:rsidP="00292945">
            <w:pPr>
              <w:widowControl/>
              <w:snapToGrid w:val="0"/>
              <w:rPr>
                <w:kern w:val="0"/>
                <w:sz w:val="24"/>
                <w:szCs w:val="24"/>
              </w:rPr>
            </w:pPr>
            <w:r w:rsidRPr="00741AC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90A38" w:rsidRPr="00741AC3" w:rsidRDefault="00190A38" w:rsidP="00292945">
            <w:pPr>
              <w:widowControl/>
              <w:snapToGrid w:val="0"/>
              <w:jc w:val="center"/>
              <w:rPr>
                <w:kern w:val="0"/>
                <w:sz w:val="24"/>
                <w:szCs w:val="24"/>
              </w:rPr>
            </w:pPr>
            <w:r w:rsidRPr="00741AC3">
              <w:rPr>
                <w:rFonts w:hint="eastAsia"/>
                <w:kern w:val="0"/>
                <w:sz w:val="24"/>
                <w:szCs w:val="24"/>
              </w:rPr>
              <w:t>6</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F421BF">
      <w:pPr>
        <w:widowControl/>
        <w:jc w:val="left"/>
        <w:rPr>
          <w:sz w:val="24"/>
        </w:rPr>
      </w:pPr>
      <w:r>
        <w:rPr>
          <w:rFonts w:hint="eastAsia"/>
          <w:sz w:val="24"/>
        </w:rPr>
        <w:t>一、项目背景</w:t>
      </w:r>
    </w:p>
    <w:p w:rsidR="00B6667F" w:rsidRPr="00B6667F" w:rsidRDefault="00B6667F" w:rsidP="00B6667F">
      <w:pPr>
        <w:widowControl/>
        <w:ind w:firstLineChars="191" w:firstLine="426"/>
        <w:jc w:val="left"/>
        <w:rPr>
          <w:sz w:val="24"/>
        </w:rPr>
      </w:pPr>
      <w:r w:rsidRPr="00B6667F">
        <w:rPr>
          <w:rFonts w:hint="eastAsia"/>
          <w:sz w:val="24"/>
        </w:rPr>
        <w:t>依据《以京津冀为重点的华北地区灾后恢复重建提升防灾减灾能力天津市总体规划》第四章提升防灾减灾抗灾能力第三节提高应急管理水平提出的“提升应急智慧化水平。加强应急智慧平台建设，按照‘体系完整、资源丰富、灵活装配、多方协同’的建设思路，汇聚各部门各类数据，实现应急管理‘一张图’。充分运用联接、计算、云、</w:t>
      </w:r>
      <w:r w:rsidRPr="00B6667F">
        <w:rPr>
          <w:rFonts w:hint="eastAsia"/>
          <w:sz w:val="24"/>
        </w:rPr>
        <w:t>AI</w:t>
      </w:r>
      <w:r w:rsidRPr="00B6667F">
        <w:rPr>
          <w:rFonts w:hint="eastAsia"/>
          <w:sz w:val="24"/>
        </w:rPr>
        <w:t>、应用等新技术，以需求为导向，推动全市安全风险管理技术创新、模式创新、应用创新，搭建全方位监测预警指挥平台体系，形成安全风险精准“画像”，以全面的技术手段，对安全运行情况进行全面预警分析，为风险处置提供决策依据，为逐步接入各类与安全风险相关的基础数据提供载体。天津应急管理局信息化系统现状如下：</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）应急管理部系统在天津应用情况：</w:t>
      </w:r>
    </w:p>
    <w:p w:rsidR="00B6667F" w:rsidRPr="00B6667F" w:rsidRDefault="00B6667F" w:rsidP="00B6667F">
      <w:pPr>
        <w:widowControl/>
        <w:ind w:firstLineChars="191" w:firstLine="426"/>
        <w:jc w:val="left"/>
        <w:rPr>
          <w:sz w:val="24"/>
        </w:rPr>
      </w:pPr>
      <w:r w:rsidRPr="00B6667F">
        <w:rPr>
          <w:rFonts w:hint="eastAsia"/>
          <w:sz w:val="24"/>
        </w:rPr>
        <w:t>应急管理部信息化发展总体架构为“四横四纵”，形成“两网络”、“四体系”、“两机制”整体框架，确保全国“一盘棋”推进应急管理信息化建设。</w:t>
      </w:r>
    </w:p>
    <w:p w:rsidR="00B6667F" w:rsidRPr="00B6667F" w:rsidRDefault="00B6667F" w:rsidP="00B6667F">
      <w:pPr>
        <w:widowControl/>
        <w:ind w:firstLineChars="191" w:firstLine="426"/>
        <w:jc w:val="left"/>
        <w:rPr>
          <w:sz w:val="24"/>
        </w:rPr>
      </w:pPr>
      <w:r w:rsidRPr="00B6667F">
        <w:rPr>
          <w:rFonts w:hint="eastAsia"/>
          <w:sz w:val="24"/>
        </w:rPr>
        <w:t>目前，应急管理部已建立</w:t>
      </w:r>
      <w:r w:rsidRPr="00B6667F">
        <w:rPr>
          <w:rFonts w:hint="eastAsia"/>
          <w:sz w:val="24"/>
        </w:rPr>
        <w:t>40</w:t>
      </w:r>
      <w:r w:rsidRPr="00B6667F">
        <w:rPr>
          <w:rFonts w:hint="eastAsia"/>
          <w:sz w:val="24"/>
        </w:rPr>
        <w:t>多个部级业务系统，通过大数据资源池汇聚系统数据资源，通过应急管理信息资源门户向各地提供数据服务。已完成</w:t>
      </w:r>
      <w:r w:rsidRPr="00B6667F">
        <w:rPr>
          <w:rFonts w:hint="eastAsia"/>
          <w:sz w:val="24"/>
        </w:rPr>
        <w:t>30</w:t>
      </w:r>
      <w:r w:rsidRPr="00B6667F">
        <w:rPr>
          <w:rFonts w:hint="eastAsia"/>
          <w:sz w:val="24"/>
        </w:rPr>
        <w:t>多个部统建业务系统</w:t>
      </w:r>
      <w:r w:rsidRPr="00B6667F">
        <w:rPr>
          <w:rFonts w:hint="eastAsia"/>
          <w:sz w:val="24"/>
        </w:rPr>
        <w:t>180</w:t>
      </w:r>
      <w:r w:rsidRPr="00B6667F">
        <w:rPr>
          <w:rFonts w:hint="eastAsia"/>
          <w:sz w:val="24"/>
        </w:rPr>
        <w:t>多类数据资源的回流服务开发。</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）天津市局系统建信息系统现状</w:t>
      </w:r>
    </w:p>
    <w:p w:rsidR="00B6667F" w:rsidRPr="00B6667F" w:rsidRDefault="00B6667F" w:rsidP="00B6667F">
      <w:pPr>
        <w:widowControl/>
        <w:ind w:firstLineChars="191" w:firstLine="426"/>
        <w:jc w:val="left"/>
        <w:rPr>
          <w:sz w:val="24"/>
        </w:rPr>
      </w:pPr>
      <w:r w:rsidRPr="00B6667F">
        <w:rPr>
          <w:rFonts w:hint="eastAsia"/>
          <w:sz w:val="24"/>
        </w:rPr>
        <w:t>天津市应急管理信息化建设按照统筹规划、分步实施的原则，天津市应急管理局信息化主要分为两个时期，一是安监局信息化建设时期，二是应急管理信息化一期项目建设时期。</w:t>
      </w:r>
    </w:p>
    <w:p w:rsidR="00F421BF" w:rsidRDefault="00B6667F" w:rsidP="00B6667F">
      <w:pPr>
        <w:widowControl/>
        <w:ind w:firstLineChars="191" w:firstLine="426"/>
        <w:jc w:val="left"/>
        <w:rPr>
          <w:sz w:val="24"/>
        </w:rPr>
      </w:pPr>
      <w:r w:rsidRPr="00B6667F">
        <w:rPr>
          <w:rFonts w:hint="eastAsia"/>
          <w:sz w:val="24"/>
        </w:rPr>
        <w:t>安监局信息化建设时期建设的软硬件系统支撑了当时安全监管业务的需要，但随着时代的发展，现阶段仍在使用的系统包括隐患排查系统、行政执法系统、危化品在线监测平台。</w:t>
      </w:r>
      <w:r w:rsidRPr="00B6667F">
        <w:rPr>
          <w:rFonts w:hint="eastAsia"/>
          <w:sz w:val="24"/>
        </w:rPr>
        <w:t>1000</w:t>
      </w:r>
      <w:r w:rsidRPr="00B6667F">
        <w:rPr>
          <w:rFonts w:hint="eastAsia"/>
          <w:sz w:val="24"/>
        </w:rPr>
        <w:t>余家危险化学品企业及</w:t>
      </w:r>
      <w:r w:rsidRPr="00B6667F">
        <w:rPr>
          <w:rFonts w:hint="eastAsia"/>
          <w:sz w:val="24"/>
        </w:rPr>
        <w:t>100</w:t>
      </w:r>
      <w:r w:rsidRPr="00B6667F">
        <w:rPr>
          <w:rFonts w:hint="eastAsia"/>
          <w:sz w:val="24"/>
        </w:rPr>
        <w:t>余家重大危险源企业，通过专线（安防网）接入各区危化品在线监测平台，各区平台通过政务外网接入市级平台。该网络通</w:t>
      </w:r>
      <w:r w:rsidRPr="00B6667F">
        <w:rPr>
          <w:rFonts w:hint="eastAsia"/>
          <w:sz w:val="24"/>
        </w:rPr>
        <w:lastRenderedPageBreak/>
        <w:t>过前端物联网主机接入大量的视频图像及重大危险源罐区库区温度液位压力等实时数据，通过企业报送的日报表，掌握企业危化品储量存量等动态数据，在线监控企业重点部位及报警数据、一张图展示全市危险化学品和重大危险源分布，发现隐患督促整改。应急管理局部分整合了安监局时期的系统，接入了转隶业务处室的系统，强化了我市应急管理信息化基础，满足了部信息化</w:t>
      </w:r>
      <w:r w:rsidRPr="00B6667F">
        <w:rPr>
          <w:rFonts w:hint="eastAsia"/>
          <w:sz w:val="24"/>
        </w:rPr>
        <w:t>2019</w:t>
      </w:r>
      <w:r w:rsidRPr="00B6667F">
        <w:rPr>
          <w:rFonts w:hint="eastAsia"/>
          <w:sz w:val="24"/>
        </w:rPr>
        <w:t>年的任务要求，同时在指挥救援、资源管理、预案管理方面均实现了基础管理功能。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37"/>
        <w:gridCol w:w="6487"/>
      </w:tblGrid>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序号</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系统名称</w:t>
            </w:r>
          </w:p>
        </w:tc>
        <w:tc>
          <w:tcPr>
            <w:tcW w:w="0" w:type="auto"/>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系统功能现状和存在问题</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天津市应急救援指挥系统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进行天津市应急救援的事前、事中、事后全流程管理，做好“一案三制”，结合融合通信功能在预案基础上，下发各项指令，为应急救援指挥提供技术支撑。该系统接报的事件无法上报至应急部系统，且无法对事件处理过程进行跟踪和分析，无法实现事件回溯，难以提高应急指挥的效率和效果。现阶段缺失完善的辅助决策支持功能，没有构建突发事件定位、灾情汇聚、综合研判、响应处置、救援力量调度、保障物资分析、舆情监测等辅助支撑功能。没有在预案结构化的基础上实现指挥部成员单位信息、应急资源、队伍等力量的全面汇聚。</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2</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天津市应急管理局培训教育管理系统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通过教育培训系统的建设，为市局内部各项教育培训、考试，取证等使用。对覆盖自然灾害、安全生产全业务量的能力有待提高。</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3</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天津市安全生产基础管理系统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完成天津市危险化学品领域和工贸领域企业基本信息采集，形成企业画像。现阶段依靠人工处理方式，对纳管企业数据治理，无法保证所有纳管企业的完整性，无法与其他6个业务系统保持数据统一性、实时性。</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4</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天津市应急资源管理系统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将市、区应急资源进行采集管理，并且形成统一的应急资源一张图。现阶段，并未实现数据回流。区级应急局使用部建应急管理系统。市级与区级物资“统一管理、统一调拨”能力有待提高。系统通过横向委办局文件上报形式获取资源数据，时效较长，并未下沉仓库一级，物资资源流向无法做到实时更新。</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5</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天津市应急预案管理系统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将天津市应急预案进行采集、填报、管理工作。缺失预案实例化、结构化和数字化建设。没有建立应急预案脚本库，并实现应急预案的逻辑和物理演练，没有基于知识库预案知识图谱的建设成果。</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6</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天津市12350安全</w:t>
            </w:r>
            <w:r>
              <w:rPr>
                <w:rFonts w:ascii="宋体" w:hAnsi="宋体" w:cs="宋体" w:hint="eastAsia"/>
                <w:kern w:val="0"/>
                <w:sz w:val="22"/>
              </w:rPr>
              <w:lastRenderedPageBreak/>
              <w:t>生产特服专线受理系统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lastRenderedPageBreak/>
              <w:t>建设天津市12350安全生产投诉专线，记录、处理相关投诉信息，并进行统计分析。现阶段系统功能待完善，通话录音记录未与工单做关联，</w:t>
            </w:r>
            <w:r>
              <w:rPr>
                <w:rFonts w:ascii="宋体" w:hAnsi="宋体" w:cs="宋体" w:hint="eastAsia"/>
                <w:kern w:val="0"/>
                <w:sz w:val="22"/>
              </w:rPr>
              <w:lastRenderedPageBreak/>
              <w:t>导致用户在处理工单时，无法快速查看与之相关的通话录音；来电号码无法添加至黑名单及无法显示特殊标记的信息问题；系统无法在后台对所有下拉选项进行自定义管理的问题；系统无法支持用户的需求自定义导出接报等相关统计报表信息等。</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lastRenderedPageBreak/>
              <w:t>7</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天津市应急融合感知平台</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应急融合感知系统融合了已有的和新建的各业务系统数据，实现全维度统一呈现，让指挥中心相关人员“平时”从全局掌控整个天津市监督管理、监测预警业务层面态势，“战时”相关领导更好的从全局把控突发事件整体态势及事件处置情况。需要重点解决3断条件下的指挥中心与灾情现场、跨部门跨网络的应急通讯能力、感知能力、多网互通能力、提升基层应急叫应能力。缺失接入数据的应用能力。</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8</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决策支持系统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决策支持系统主要通过利用地震、森林火灾、危化品扩散、储罐火灾等主题模型，基于主题维度分析计算事件周边的影响范围和发展趋势等重要信息。无法覆盖安全生产领域、城市安全领域、自然灾害领域、公共安全领域多重维度的业务应用支撑，现有的主题模型使用度低，算法陈旧。</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9</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天津市应急管理局数据治理系统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结合应急管理部数据治理系统规划，搭建天津市统一的应急数据资源管理系统。形成应急管理的原始库、资源库、专题库、主题库，并为其他各业务系统提供数据支撑。支撑梳理数据治理、管理流程建设困难。数据管控平台在数据质量和血缘分析方面存在不足。共享与支撑不足。</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10</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天津市应急管理综合应用平台</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应急管理综合应用平台在接入天津市以及各部门现有系统数据基础上，通过建设可视化交互系统，实现应急管理实时监测监控数据的汇聚，进行综合分析研判、展示与辅助应急处置决策等服务，全方位保障天津市日常运行管理和突发事件高效处置。具体建设内容包括安全生产基础管理系统、培训教育系统、监测预警系统、决策支持系统、指挥救援系统、12350 投诉举报专线受理系统、OA 协同办公系统、可视化、交互系统、移动端应用、统一门户以及天津市应急管理重点区域监控系统。无法登陆部建系统。缺失自定义报表、信息提醒、操作查询等功能。</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11</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天津市应急管理局自然灾害监测预警系统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接入各委办局数据，完成气象灾害、防汛抗旱、城市内涝、森林火险、地质灾害、地震灾害等可视化。但是仅仅是实现灾害信息融合汇聚。融合气象、水务、地震、地质、森林多方面的信息。</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12</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天津市危险化学品安全生产风险监</w:t>
            </w:r>
            <w:r>
              <w:rPr>
                <w:rFonts w:ascii="宋体" w:hAnsi="宋体" w:cs="宋体" w:hint="eastAsia"/>
                <w:kern w:val="0"/>
                <w:sz w:val="22"/>
              </w:rPr>
              <w:lastRenderedPageBreak/>
              <w:t>测预警系统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lastRenderedPageBreak/>
              <w:t>整合企业动态监测监控预警及相关基础信息，通过风险预警指数进行分析，实现危化品企业安全动态监管、风险分级管控、风险监测预警、数据监测和视频监控等，用于企业动态综合监管。但是存在频繁掉线、视</w:t>
            </w:r>
            <w:r>
              <w:rPr>
                <w:rFonts w:ascii="宋体" w:hAnsi="宋体" w:cs="宋体" w:hint="eastAsia"/>
                <w:kern w:val="0"/>
                <w:sz w:val="22"/>
              </w:rPr>
              <w:lastRenderedPageBreak/>
              <w:t>频缺失的情况。</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lastRenderedPageBreak/>
              <w:t>13</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 xml:space="preserve"> 防汛指挥调度系统（联动模块）</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以“防汛”为切入点，基于防汛工作中“防洪”、“防涝”、“防海潮”、“防山洪”，4个场景的实际需要，汇聚各委办局数据资源，进行一张图综合展示，实现数据查询、监测预警、汇总统计、空间分析等基础能力，通过网络手段爬去防汛数据，实现数据获取。现系统风险点采集工作较繁琐，数据接入范围较少，防汛处置链条待延展，监测预警分析范围较少。目前对于防山洪沟、防海潮的监测预警分析，以及次生灾害预警能力分析待提升。</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14</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天津市安全生产防控网</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实现危化企业基本信息“一张图”综合展示，重点是重要区域内的企业视频监控等。但是需要人工实时观看，暂无智能分析、自动提醒的功能。</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15</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指挥网视频服务平台</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天津市指挥网视频服务平台竣工时间为2020年，用户为市应急管理局。主要实现市应急局与相关委办局的视频监控连接。但并未与安防网企业监控视频打通连接。</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16</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天津市隐患排查治理信息化系统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制定22个行业、92个企业类型的安全生产隐患排查治理标准。企业通过对照系统内的隐患排查标准，建立、完善本企业的隐患排查治理清单，开展排查隐患，进行企业内部安全隐患统计和治理，监管部门通过系统查看企业上报隐患数据。但是企业填报不及时，使用程度不高，数据更新缓慢</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17</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天津市城市安全风险信息管理系统</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通过对接共享风险评估数据，并运用风险辨识评估模型，形成红橙黄蓝四色区域风险分布一张图、一张表。但是风险四色图变化迟缓，无法做到动态更新</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18</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天津市应急管理执法平台</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开展行政执法检查、行政处罚，落实分类分级执法和“双随机”抽查，包括PC端和移动APP端。但是功能升级扩展不便，上报国家执法平台需二次填报。</w:t>
            </w:r>
          </w:p>
        </w:tc>
      </w:tr>
      <w:tr w:rsidR="00B6667F" w:rsidTr="00B6667F">
        <w:trPr>
          <w:trHeight w:val="20"/>
        </w:trPr>
        <w:tc>
          <w:tcPr>
            <w:tcW w:w="704" w:type="dxa"/>
            <w:shd w:val="clear" w:color="auto" w:fill="auto"/>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19</w:t>
            </w:r>
          </w:p>
        </w:tc>
        <w:tc>
          <w:tcPr>
            <w:tcW w:w="1337" w:type="dxa"/>
            <w:shd w:val="clear" w:color="000000" w:fill="FFFFFF"/>
            <w:vAlign w:val="center"/>
          </w:tcPr>
          <w:p w:rsidR="00B6667F" w:rsidRDefault="00B6667F" w:rsidP="00B6667F">
            <w:pPr>
              <w:widowControl/>
              <w:spacing w:line="400" w:lineRule="exact"/>
              <w:jc w:val="center"/>
              <w:rPr>
                <w:rFonts w:ascii="宋体" w:hAnsi="宋体" w:cs="宋体"/>
                <w:kern w:val="0"/>
                <w:sz w:val="22"/>
              </w:rPr>
            </w:pPr>
            <w:r>
              <w:rPr>
                <w:rFonts w:ascii="宋体" w:hAnsi="宋体" w:cs="宋体" w:hint="eastAsia"/>
                <w:kern w:val="0"/>
                <w:sz w:val="22"/>
              </w:rPr>
              <w:t>地理信息服务平台</w:t>
            </w:r>
          </w:p>
        </w:tc>
        <w:tc>
          <w:tcPr>
            <w:tcW w:w="0" w:type="auto"/>
            <w:shd w:val="clear" w:color="000000" w:fill="FFFFFF"/>
            <w:vAlign w:val="center"/>
          </w:tcPr>
          <w:p w:rsidR="00B6667F" w:rsidRDefault="00B6667F" w:rsidP="00B6667F">
            <w:pPr>
              <w:widowControl/>
              <w:spacing w:line="400" w:lineRule="exact"/>
              <w:jc w:val="left"/>
              <w:rPr>
                <w:rFonts w:ascii="宋体" w:hAnsi="宋体" w:cs="宋体"/>
                <w:kern w:val="0"/>
                <w:sz w:val="22"/>
              </w:rPr>
            </w:pPr>
            <w:r>
              <w:rPr>
                <w:rFonts w:ascii="宋体" w:hAnsi="宋体" w:cs="宋体" w:hint="eastAsia"/>
                <w:kern w:val="0"/>
                <w:sz w:val="22"/>
              </w:rPr>
              <w:t>平台版本较老，实现基础地理信息服务。但是不支持紧凑型瓦片服务发布、不支持动态数据图层发布、指挥专用的协同标会库未授权、不支持空间数据治理。</w:t>
            </w:r>
          </w:p>
        </w:tc>
      </w:tr>
    </w:tbl>
    <w:p w:rsidR="00F421BF" w:rsidRDefault="00F421BF" w:rsidP="00B6667F">
      <w:pPr>
        <w:widowControl/>
        <w:ind w:firstLineChars="191" w:firstLine="426"/>
        <w:jc w:val="left"/>
        <w:rPr>
          <w:sz w:val="24"/>
        </w:rPr>
      </w:pPr>
      <w:r>
        <w:rPr>
          <w:rFonts w:hint="eastAsia"/>
          <w:sz w:val="24"/>
        </w:rPr>
        <w:t>本项目</w:t>
      </w:r>
      <w:r w:rsidR="00B6667F">
        <w:rPr>
          <w:rFonts w:hint="eastAsia"/>
          <w:sz w:val="24"/>
        </w:rPr>
        <w:t>第一包</w:t>
      </w:r>
      <w:r>
        <w:rPr>
          <w:rFonts w:hint="eastAsia"/>
          <w:sz w:val="24"/>
        </w:rPr>
        <w:t>属于软件和信息技术服务业</w:t>
      </w:r>
      <w:r w:rsidR="00B6667F">
        <w:rPr>
          <w:rFonts w:hint="eastAsia"/>
          <w:sz w:val="24"/>
        </w:rPr>
        <w:t>，第二包属于制造业。</w:t>
      </w:r>
    </w:p>
    <w:p w:rsidR="006924F5" w:rsidRDefault="006924F5">
      <w:pPr>
        <w:widowControl/>
        <w:jc w:val="left"/>
        <w:rPr>
          <w:sz w:val="24"/>
        </w:rPr>
      </w:pPr>
      <w:r>
        <w:rPr>
          <w:sz w:val="24"/>
        </w:rPr>
        <w:br w:type="page"/>
      </w:r>
    </w:p>
    <w:p w:rsidR="00B6667F" w:rsidRDefault="00B6667F" w:rsidP="00B6667F">
      <w:pPr>
        <w:widowControl/>
        <w:ind w:firstLineChars="191" w:firstLine="426"/>
        <w:jc w:val="left"/>
        <w:rPr>
          <w:sz w:val="24"/>
        </w:rPr>
      </w:pPr>
      <w:r>
        <w:rPr>
          <w:rFonts w:hint="eastAsia"/>
          <w:sz w:val="24"/>
        </w:rPr>
        <w:lastRenderedPageBreak/>
        <w:t>二、具体要求</w:t>
      </w:r>
    </w:p>
    <w:p w:rsidR="00B6667F" w:rsidRDefault="00B6667F" w:rsidP="00B6667F">
      <w:pPr>
        <w:widowControl/>
        <w:ind w:firstLineChars="191" w:firstLine="426"/>
        <w:jc w:val="left"/>
        <w:rPr>
          <w:sz w:val="24"/>
        </w:rPr>
      </w:pPr>
      <w:r>
        <w:rPr>
          <w:sz w:val="24"/>
        </w:rPr>
        <w:t>第一包</w:t>
      </w:r>
      <w:r w:rsidR="006C45DC">
        <w:rPr>
          <w:rFonts w:hint="eastAsia"/>
          <w:sz w:val="24"/>
        </w:rPr>
        <w:t>：</w:t>
      </w:r>
      <w:r w:rsidR="00887160" w:rsidRPr="00887160">
        <w:rPr>
          <w:rFonts w:hint="eastAsia"/>
          <w:sz w:val="24"/>
        </w:rPr>
        <w:t>应急管理一张图建设及软硬件系统改造</w:t>
      </w:r>
    </w:p>
    <w:p w:rsidR="00887160" w:rsidRDefault="00887160" w:rsidP="00887160">
      <w:pPr>
        <w:widowControl/>
        <w:ind w:firstLineChars="191" w:firstLine="426"/>
        <w:jc w:val="left"/>
        <w:rPr>
          <w:sz w:val="24"/>
        </w:rPr>
      </w:pPr>
      <w:r w:rsidRPr="00887160">
        <w:rPr>
          <w:rFonts w:hint="eastAsia"/>
          <w:sz w:val="24"/>
        </w:rPr>
        <w:t>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709"/>
        <w:gridCol w:w="708"/>
        <w:gridCol w:w="5018"/>
      </w:tblGrid>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序号</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系统名称</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单位</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数量</w:t>
            </w:r>
          </w:p>
        </w:tc>
        <w:tc>
          <w:tcPr>
            <w:tcW w:w="50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采购需求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系统集成</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w:t>
            </w:r>
            <w:r>
              <w:rPr>
                <w:rFonts w:hint="eastAsia"/>
              </w:rPr>
              <w:t>对部统建系统的集成对接和市局已建系统功能集成。</w:t>
            </w:r>
            <w:r>
              <w:rPr>
                <w:rFonts w:ascii="宋体" w:hAnsi="宋体" w:cs="宋体" w:hint="eastAsia"/>
                <w:kern w:val="0"/>
                <w:sz w:val="22"/>
              </w:rPr>
              <w:t>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应急管理一张图</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针对天津市面临的自然灾害、安全生产、公共安全领域突发事件应急管理指挥工作，建设应急管理一张图，服务平时监测预警、战时应急指挥两大业务场景。功能要求详见项目需求书：具体要求。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3</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移动应用能力提升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基于突发事件应急过程中的现场信息采集、现场指挥和随时随地的移动办公和协同联动的需求。包括政府端、社会端、微信小程序、零信任访问安全控制、统一管理中心、开放能力平台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4</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应急指挥能力提升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包括应急救援指挥系统升级、应急预案管理系统升级、应急资源管理系统进行升级改造、应急装备管理系统、现场信息采集系统等。功能要求详见项目需求书：具体要求。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5</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防灾减灾能力提升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w:t>
            </w:r>
            <w:bookmarkStart w:id="7" w:name="_Toc10680"/>
            <w:r>
              <w:rPr>
                <w:rFonts w:ascii="宋体" w:hAnsi="宋体" w:cs="宋体" w:hint="eastAsia"/>
                <w:kern w:val="0"/>
                <w:sz w:val="22"/>
              </w:rPr>
              <w:t>“常普常新”数据更新系统</w:t>
            </w:r>
            <w:bookmarkEnd w:id="7"/>
            <w:r>
              <w:rPr>
                <w:rFonts w:ascii="宋体" w:hAnsi="宋体" w:cs="宋体" w:hint="eastAsia"/>
                <w:kern w:val="0"/>
                <w:sz w:val="22"/>
              </w:rPr>
              <w:t>、应急能力评估系统等。功能要求详见项目需求书：具体要求。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6</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安全监管能力提升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建设企业安全生产智能化管控平台、安全评价检测机构信息化管理系统、安全生产基础管理系统、安全监管移动执法系统升级、危险化学品安全生产风险监测预警系统、 粉尘涉爆企业监测预警系统、钢铁企业监测预警系统、 铝加工(深井铸造)企业监测预警系统。功能要求详见项目需求书：具体要求。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7</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政务管理能力提升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包括12350安全生产投诉专线受理系统升级、专家管理系统、培训教育管理系统升级、政务服务系统、访客管理等。功能要求详见项目需求书：具体要求。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8</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应用支撑能力提升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包括应急知识库建设、 物联网支撑平台、 地理信息服务平台、基础支撑组件、文档数字结构化服务、三级贯通平台、 应急数据资源池建设等。功能要求详见项目</w:t>
            </w:r>
            <w:r>
              <w:rPr>
                <w:rFonts w:ascii="宋体" w:hAnsi="宋体" w:cs="宋体" w:hint="eastAsia"/>
                <w:kern w:val="0"/>
                <w:sz w:val="22"/>
              </w:rPr>
              <w:lastRenderedPageBreak/>
              <w:t>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lastRenderedPageBreak/>
              <w:t>9</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标准规范建设内容</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包括数据采集标准、物联接入标准规范、 模块标准化开发标准规范、系统安全运行标准规范等。功能要求详见项目需求书：具体要求。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10</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通信服务</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包括指挥网专线、互联网专线及公网IP、市区两级云调度许可服务、虚拟号标准产品等。功能要求详见项目需求书：具体要求。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11</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数据购买服务</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包括行政区实时总客流接口、实时热力接口、交通数据、公里级网格天气实况、短时临近降水数据、危化车辆数据、单体化处理等。功能要求详见项目需求书：具体要求。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12</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政务云资源服务</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包括服务器资源、安全防护资源等。功能要求详见项目需求书：具体要求。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13</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指挥中心改造</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包含17层机房、18层机房、指挥场所改造等。功能要求详见项目需求书：具体要求。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14</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融合通信</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融合通信平台1套，整合各类音频、视频、数据等资源，指挥调度人员通过一个系统一个操作台即可实现对所有资源一键调度，辅助指挥调度人员轻松实现跨系统、跨部门、跨区域的统一指挥。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15</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视频监控汇聚平台</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完善市区两级视频监控汇聚平台功能，提升监测预警能力。功能要求详见项目需求书：具体要求。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16</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安全设备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完善建设网络安全防护组件。功能要求详见项目需求书：具体要求。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17</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密码资源池</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通过部署密码产品、密码服务镜像等，满足各业务系统的密码应用需求。功能要求详见项目需求书：具体要求。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18</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备份系统</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建设灾备服务系统，通过部署自主可控的安全设备和灾备系统软件，结合灾备中心机房部署环境进行平台的数据级灾备系统建设。功能要求详见项目需求书：具体要求。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19</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气体分析仪</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套</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3</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建设气体分析仪3套，实现关键区域气体泄漏实时监测预警。功能要求详见项目需求书：具体要求。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20</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网管系统</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套</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建设网管系统1套，在网络设备的集中管理基础上，实现拓扑、故障、性能、配置、安全等管理功能，并对所</w:t>
            </w:r>
            <w:r>
              <w:rPr>
                <w:rFonts w:ascii="宋体" w:hAnsi="宋体" w:cs="宋体" w:hint="eastAsia"/>
                <w:kern w:val="0"/>
                <w:sz w:val="22"/>
              </w:rPr>
              <w:lastRenderedPageBreak/>
              <w:t>有设备进行入网认证，规范设备入网、上线、下线和退网等用网行为。功能要求详见项目需求书：具体要求。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lastRenderedPageBreak/>
              <w:t>21</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内涝感知</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套</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110</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建设内涝感知水位计110套。功能要求详见项目需求书：具体要求。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22</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应急装配系统算力平台</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套</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建设应急装配系统算力平台1套，支撑大模型工作，并开展大模型基模能力备份等。功能要求详见项目需求书：具体要求。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23</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中间件</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项</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包括负载均衡软件、分布式数据缓存、Web中间件、服务注册配置中间件、网关中间件、分布式消息中间件、全文检索中间件等。功能要求详见项目需求书：具体要求。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24</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移动执法终端</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台</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300</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建设移动执法终端300台。功能要求详见项目需求书：具体要求。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25</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访客设备</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台</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建设访客设备2台。功能要求详见项目需求书：具体要求。</w:t>
            </w:r>
          </w:p>
        </w:tc>
      </w:tr>
      <w:tr w:rsidR="00887160" w:rsidTr="00887160">
        <w:trPr>
          <w:trHeight w:val="20"/>
        </w:trPr>
        <w:tc>
          <w:tcPr>
            <w:tcW w:w="675"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26</w:t>
            </w:r>
          </w:p>
        </w:tc>
        <w:tc>
          <w:tcPr>
            <w:tcW w:w="141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智能语音转写</w:t>
            </w:r>
          </w:p>
        </w:tc>
        <w:tc>
          <w:tcPr>
            <w:tcW w:w="709"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套</w:t>
            </w:r>
          </w:p>
        </w:tc>
        <w:tc>
          <w:tcPr>
            <w:tcW w:w="708" w:type="dxa"/>
            <w:shd w:val="clear" w:color="auto" w:fill="auto"/>
            <w:vAlign w:val="center"/>
          </w:tcPr>
          <w:p w:rsidR="00887160" w:rsidRDefault="00887160" w:rsidP="00887160">
            <w:pPr>
              <w:widowControl/>
              <w:spacing w:line="400" w:lineRule="exact"/>
              <w:jc w:val="center"/>
              <w:rPr>
                <w:rFonts w:ascii="宋体" w:hAnsi="宋体" w:cs="宋体"/>
                <w:kern w:val="0"/>
                <w:sz w:val="22"/>
              </w:rPr>
            </w:pPr>
            <w:r>
              <w:rPr>
                <w:rFonts w:ascii="宋体" w:hAnsi="宋体" w:cs="宋体" w:hint="eastAsia"/>
                <w:kern w:val="0"/>
                <w:sz w:val="22"/>
              </w:rPr>
              <w:t>1</w:t>
            </w:r>
          </w:p>
        </w:tc>
        <w:tc>
          <w:tcPr>
            <w:tcW w:w="5018" w:type="dxa"/>
            <w:shd w:val="clear" w:color="auto" w:fill="auto"/>
            <w:vAlign w:val="center"/>
          </w:tcPr>
          <w:p w:rsidR="00887160" w:rsidRDefault="00887160" w:rsidP="00887160">
            <w:pPr>
              <w:widowControl/>
              <w:spacing w:line="400" w:lineRule="exact"/>
              <w:jc w:val="left"/>
              <w:rPr>
                <w:rFonts w:ascii="宋体" w:hAnsi="宋体" w:cs="宋体"/>
                <w:kern w:val="0"/>
                <w:sz w:val="22"/>
              </w:rPr>
            </w:pPr>
            <w:r>
              <w:rPr>
                <w:rFonts w:ascii="宋体" w:hAnsi="宋体" w:cs="宋体" w:hint="eastAsia"/>
                <w:kern w:val="0"/>
                <w:sz w:val="22"/>
              </w:rPr>
              <w:t>建设智能语音转写1套，本地化部署智能语音识别、自然语音理解等人工智能技术核心能力，满足会议室开会进行实时会议转写的需求及历史音频文件上传转写需求。功能要求详见项目需求书：具体要求。</w:t>
            </w:r>
          </w:p>
        </w:tc>
      </w:tr>
    </w:tbl>
    <w:p w:rsidR="00887160" w:rsidRDefault="00887160" w:rsidP="00B6667F">
      <w:pPr>
        <w:widowControl/>
        <w:ind w:firstLineChars="191" w:firstLine="426"/>
        <w:jc w:val="left"/>
        <w:rPr>
          <w:sz w:val="24"/>
        </w:rPr>
      </w:pPr>
    </w:p>
    <w:p w:rsidR="00887160" w:rsidRDefault="00887160" w:rsidP="00B6667F">
      <w:pPr>
        <w:widowControl/>
        <w:ind w:firstLineChars="191" w:firstLine="426"/>
        <w:jc w:val="left"/>
        <w:rPr>
          <w:sz w:val="24"/>
        </w:rPr>
      </w:pPr>
    </w:p>
    <w:p w:rsidR="00887160" w:rsidRDefault="00887160">
      <w:pPr>
        <w:widowControl/>
        <w:jc w:val="left"/>
        <w:rPr>
          <w:sz w:val="24"/>
        </w:rPr>
      </w:pPr>
      <w:r>
        <w:rPr>
          <w:sz w:val="24"/>
        </w:rPr>
        <w:br w:type="page"/>
      </w:r>
    </w:p>
    <w:p w:rsidR="00B6667F" w:rsidRPr="00B6667F" w:rsidRDefault="00B6667F" w:rsidP="00B6667F">
      <w:pPr>
        <w:widowControl/>
        <w:ind w:firstLineChars="191" w:firstLine="426"/>
        <w:jc w:val="left"/>
        <w:rPr>
          <w:sz w:val="24"/>
        </w:rPr>
      </w:pPr>
      <w:r w:rsidRPr="00B6667F">
        <w:rPr>
          <w:rFonts w:hint="eastAsia"/>
          <w:sz w:val="24"/>
        </w:rPr>
        <w:lastRenderedPageBreak/>
        <w:t>系统整合要求：</w:t>
      </w:r>
    </w:p>
    <w:p w:rsidR="00B6667F" w:rsidRPr="00B6667F" w:rsidRDefault="00B6667F" w:rsidP="00B6667F">
      <w:pPr>
        <w:widowControl/>
        <w:ind w:firstLineChars="191" w:firstLine="426"/>
        <w:jc w:val="left"/>
        <w:rPr>
          <w:sz w:val="24"/>
        </w:rPr>
      </w:pPr>
      <w:r w:rsidRPr="00B6667F">
        <w:rPr>
          <w:rFonts w:hint="eastAsia"/>
          <w:sz w:val="24"/>
        </w:rPr>
        <w:t>按照“数据集中、数用分离、应用解耦”的理念，以数据为核心，各业务应用系统需共用一个数据资源池，统一通过数据资源池实现不同领域数据的共享交换，提供基于微服务框架形成的通用服务，解决通用功能在不同场景下重复开发的问题，实现一个服务多地域、多应用、多用户的调用；在设计上需采用松耦合服务注册方式，通过模块化功能开发</w:t>
      </w:r>
      <w:r w:rsidRPr="00B6667F">
        <w:rPr>
          <w:rFonts w:hint="eastAsia"/>
          <w:sz w:val="24"/>
        </w:rPr>
        <w:t>+</w:t>
      </w:r>
      <w:r w:rsidRPr="00B6667F">
        <w:rPr>
          <w:rFonts w:hint="eastAsia"/>
          <w:sz w:val="24"/>
        </w:rPr>
        <w:t>服务总线能力注册发布的方式，将自有应用挂载集成到掌上应急，完成掌上应急应用的多能力整合，实现基层人员通过移动端一键登录业务系统功能模块，便捷开展业务工作。</w:t>
      </w:r>
    </w:p>
    <w:p w:rsidR="00B6667F" w:rsidRPr="00B6667F" w:rsidRDefault="00B6667F" w:rsidP="00B6667F">
      <w:pPr>
        <w:widowControl/>
        <w:ind w:firstLineChars="191" w:firstLine="426"/>
        <w:jc w:val="left"/>
        <w:rPr>
          <w:sz w:val="24"/>
        </w:rPr>
      </w:pPr>
      <w:r w:rsidRPr="00B6667F">
        <w:rPr>
          <w:rFonts w:hint="eastAsia"/>
          <w:sz w:val="24"/>
        </w:rPr>
        <w:t>系统需支持大屏端、</w:t>
      </w:r>
      <w:r w:rsidRPr="00B6667F">
        <w:rPr>
          <w:rFonts w:hint="eastAsia"/>
          <w:sz w:val="24"/>
        </w:rPr>
        <w:t>PC</w:t>
      </w:r>
      <w:r w:rsidRPr="00B6667F">
        <w:rPr>
          <w:rFonts w:hint="eastAsia"/>
          <w:sz w:val="24"/>
        </w:rPr>
        <w:t>端和移动终端三端应用，大屏端主要提供指挥中心领导了解应急指挥整体态势，开展会商研判，掌控指挥进展等；</w:t>
      </w:r>
      <w:r w:rsidRPr="00B6667F">
        <w:rPr>
          <w:rFonts w:hint="eastAsia"/>
          <w:sz w:val="24"/>
        </w:rPr>
        <w:t>PC</w:t>
      </w:r>
      <w:r w:rsidRPr="00B6667F">
        <w:rPr>
          <w:rFonts w:hint="eastAsia"/>
          <w:sz w:val="24"/>
        </w:rPr>
        <w:t>端提供各级业务人员的日常值班值守、事件接报、指挥调度等功能操作；移动终端提高移动办公水平，提供业务协作、移动应急、即时通讯、移动执法、多级联动等能力。通过大屏端、</w:t>
      </w:r>
      <w:r w:rsidRPr="00B6667F">
        <w:rPr>
          <w:rFonts w:hint="eastAsia"/>
          <w:sz w:val="24"/>
        </w:rPr>
        <w:t>PC</w:t>
      </w:r>
      <w:r w:rsidRPr="00B6667F">
        <w:rPr>
          <w:rFonts w:hint="eastAsia"/>
          <w:sz w:val="24"/>
        </w:rPr>
        <w:t>端、移动终端三端结合应用，对“人”、“物”、“事”、“组织”全主体、灾害安全风险隐患全要素实施全方位数字化管控，实现防灾减灾救灾工作的“过去可溯、现实可知、未来可预”，聚焦防范化解重大安全风险、应对处置各类灾害事故，以灾害应对全部风险要素为对象，构建区域全覆盖、行业全覆盖、领域全覆盖、风险全覆盖、隐患全覆盖、手段全覆盖的感知网络，实现灾害风险全要素监测预警和全要素综合研判，提升我市灾害事故风险一体化防控应对能力，提高综合应急管理科学化、专业化、智能化、精细化水平。</w:t>
      </w:r>
    </w:p>
    <w:p w:rsidR="00B6667F" w:rsidRPr="00B6667F" w:rsidRDefault="00B6667F" w:rsidP="00B6667F">
      <w:pPr>
        <w:widowControl/>
        <w:ind w:firstLineChars="191" w:firstLine="426"/>
        <w:jc w:val="left"/>
        <w:rPr>
          <w:sz w:val="24"/>
        </w:rPr>
      </w:pPr>
      <w:r w:rsidRPr="00B6667F">
        <w:rPr>
          <w:rFonts w:hint="eastAsia"/>
          <w:sz w:val="24"/>
        </w:rPr>
        <w:t>在系统整合的具体要求上分为系统整合、数据整合、业务整合几方面。</w:t>
      </w:r>
    </w:p>
    <w:p w:rsidR="00B6667F" w:rsidRPr="00B6667F" w:rsidRDefault="00B6667F" w:rsidP="00B6667F">
      <w:pPr>
        <w:widowControl/>
        <w:ind w:firstLineChars="191" w:firstLine="426"/>
        <w:jc w:val="left"/>
        <w:rPr>
          <w:sz w:val="24"/>
        </w:rPr>
      </w:pPr>
      <w:r w:rsidRPr="00B6667F">
        <w:rPr>
          <w:rFonts w:hint="eastAsia"/>
          <w:sz w:val="24"/>
        </w:rPr>
        <w:t>系统整合中充分理解新建系统和原有系统的业务边界及业务关系，实现对本项目建设系统与部级已建系统和本地已建业务系统的整合，根据对现状的评估以及业务范围评估来进行系统整合设计。根据不同的系统情况针对性进行整合，包括：</w:t>
      </w:r>
    </w:p>
    <w:p w:rsidR="00B6667F" w:rsidRPr="00B6667F" w:rsidRDefault="00B6667F" w:rsidP="00B6667F">
      <w:pPr>
        <w:widowControl/>
        <w:ind w:firstLineChars="191" w:firstLine="426"/>
        <w:jc w:val="left"/>
        <w:rPr>
          <w:sz w:val="24"/>
        </w:rPr>
      </w:pPr>
      <w:r w:rsidRPr="00B6667F">
        <w:rPr>
          <w:rFonts w:hint="eastAsia"/>
          <w:sz w:val="24"/>
        </w:rPr>
        <w:lastRenderedPageBreak/>
        <w:t>分级部署：如部级各重点行业监测预警系统，实现在满足应急部相关行业监测预警工作要求基础上，发挥本地化部署优势，依托预警指挥项目视频资源池支撑能力，提升视频接入数量，扩大智能分析范围；</w:t>
      </w:r>
    </w:p>
    <w:p w:rsidR="00B6667F" w:rsidRPr="00B6667F" w:rsidRDefault="00B6667F" w:rsidP="00B6667F">
      <w:pPr>
        <w:widowControl/>
        <w:ind w:firstLineChars="191" w:firstLine="426"/>
        <w:jc w:val="left"/>
        <w:rPr>
          <w:sz w:val="24"/>
        </w:rPr>
      </w:pPr>
      <w:r w:rsidRPr="00B6667F">
        <w:rPr>
          <w:rFonts w:hint="eastAsia"/>
          <w:sz w:val="24"/>
        </w:rPr>
        <w:t>功能升级：如同步考虑部统建“互联网</w:t>
      </w:r>
      <w:r w:rsidRPr="00B6667F">
        <w:rPr>
          <w:rFonts w:hint="eastAsia"/>
          <w:sz w:val="24"/>
        </w:rPr>
        <w:t>+</w:t>
      </w:r>
      <w:r w:rsidRPr="00B6667F">
        <w:rPr>
          <w:rFonts w:hint="eastAsia"/>
          <w:sz w:val="24"/>
        </w:rPr>
        <w:t>执法”系统升级更新带来的功能、数据一致性需求，同时升级流程、文书功能，扩展移动端能力，提升基层执法支撑能力；</w:t>
      </w:r>
    </w:p>
    <w:p w:rsidR="00B6667F" w:rsidRPr="00B6667F" w:rsidRDefault="00B6667F" w:rsidP="00B6667F">
      <w:pPr>
        <w:widowControl/>
        <w:ind w:firstLineChars="191" w:firstLine="426"/>
        <w:jc w:val="left"/>
        <w:rPr>
          <w:sz w:val="24"/>
        </w:rPr>
      </w:pPr>
      <w:r w:rsidRPr="00B6667F">
        <w:rPr>
          <w:rFonts w:hint="eastAsia"/>
          <w:sz w:val="24"/>
        </w:rPr>
        <w:t>能力调用：如集成部统建“天眼”卫星监测系统、防汛抗旱一张图暨态势分析系统、应急资源管理平台等实现统一登录后，实现对系统中能力的调用。</w:t>
      </w:r>
    </w:p>
    <w:p w:rsidR="00B6667F" w:rsidRPr="00B6667F" w:rsidRDefault="00B6667F" w:rsidP="00B6667F">
      <w:pPr>
        <w:widowControl/>
        <w:ind w:firstLineChars="191" w:firstLine="426"/>
        <w:jc w:val="left"/>
        <w:rPr>
          <w:sz w:val="24"/>
        </w:rPr>
      </w:pPr>
      <w:r w:rsidRPr="00B6667F">
        <w:rPr>
          <w:rFonts w:hint="eastAsia"/>
          <w:sz w:val="24"/>
        </w:rPr>
        <w:t>数据整合中本期项目建设信息化系统仍延用部省两级数据共享交换服务总线，扩展数据资源池共享交换内容、范围，包括：</w:t>
      </w:r>
    </w:p>
    <w:p w:rsidR="00B6667F" w:rsidRPr="00B6667F" w:rsidRDefault="00B6667F" w:rsidP="00B6667F">
      <w:pPr>
        <w:widowControl/>
        <w:ind w:firstLineChars="191" w:firstLine="426"/>
        <w:jc w:val="left"/>
        <w:rPr>
          <w:sz w:val="24"/>
        </w:rPr>
      </w:pPr>
      <w:r w:rsidRPr="00B6667F">
        <w:rPr>
          <w:rFonts w:hint="eastAsia"/>
          <w:sz w:val="24"/>
        </w:rPr>
        <w:t>自建系统数据上传共享：包括重点行业监测预警数据、安全生产监管执法数据、行政审批数据、救援指挥数据、安全管理数据等；</w:t>
      </w:r>
    </w:p>
    <w:p w:rsidR="00B6667F" w:rsidRPr="00B6667F" w:rsidRDefault="00B6667F" w:rsidP="00B6667F">
      <w:pPr>
        <w:widowControl/>
        <w:ind w:firstLineChars="191" w:firstLine="426"/>
        <w:jc w:val="left"/>
        <w:rPr>
          <w:sz w:val="24"/>
        </w:rPr>
      </w:pPr>
      <w:r w:rsidRPr="00B6667F">
        <w:rPr>
          <w:rFonts w:hint="eastAsia"/>
          <w:sz w:val="24"/>
        </w:rPr>
        <w:t>横向委办局数据汇集支撑：本期项目汇集交通、住建、水利等横向委办局应急相关数据信息，支持通过部省数据共享交换服务，为应急部全国性、行业性、跨省域信息化能力建设进行数据支撑；</w:t>
      </w:r>
    </w:p>
    <w:p w:rsidR="00B6667F" w:rsidRPr="00B6667F" w:rsidRDefault="00B6667F" w:rsidP="00B6667F">
      <w:pPr>
        <w:widowControl/>
        <w:ind w:firstLineChars="191" w:firstLine="426"/>
        <w:jc w:val="left"/>
        <w:rPr>
          <w:sz w:val="24"/>
        </w:rPr>
      </w:pPr>
      <w:r w:rsidRPr="00B6667F">
        <w:rPr>
          <w:rFonts w:hint="eastAsia"/>
          <w:sz w:val="24"/>
        </w:rPr>
        <w:t>对部统建系统数据回流：目前部分部统建系统尚未实现向市局的数据回流，包括值班值守数据、事故灾害上报数据、应急资源数据等，通过本期项目建设，对此问题进行落实解决。</w:t>
      </w:r>
    </w:p>
    <w:p w:rsidR="00B6667F" w:rsidRPr="00B6667F" w:rsidRDefault="00B6667F" w:rsidP="00B6667F">
      <w:pPr>
        <w:widowControl/>
        <w:ind w:firstLineChars="191" w:firstLine="426"/>
        <w:jc w:val="left"/>
        <w:rPr>
          <w:sz w:val="24"/>
        </w:rPr>
      </w:pPr>
      <w:r w:rsidRPr="00B6667F">
        <w:rPr>
          <w:rFonts w:hint="eastAsia"/>
          <w:sz w:val="24"/>
        </w:rPr>
        <w:t>业务整合方面要求构建应急管理信息化体系，基于完整信息化体系规划，通过已建系统改造升级、新建系统功能补全，实现需求为导向、系统为平台、以支撑赋能、以数据为底的应急管理信息化总体框架。包括：</w:t>
      </w:r>
    </w:p>
    <w:p w:rsidR="00B6667F" w:rsidRPr="00B6667F" w:rsidRDefault="00B6667F" w:rsidP="00B6667F">
      <w:pPr>
        <w:widowControl/>
        <w:ind w:firstLineChars="191" w:firstLine="426"/>
        <w:jc w:val="left"/>
        <w:rPr>
          <w:sz w:val="24"/>
        </w:rPr>
      </w:pPr>
      <w:r w:rsidRPr="00B6667F">
        <w:rPr>
          <w:rFonts w:hint="eastAsia"/>
          <w:sz w:val="24"/>
        </w:rPr>
        <w:t>纵向业务贯通：建成上联应急管理部，下联各区、重点企事业单位应急管理信息化平台，实现安全风险识别准确、预警预报迅速、响应处置及时的智慧应急管理。为市、区、街镇应急体系业务三级贯通提供支撑，切实提升区级、街镇基层应急能力，联动街镇社区和基层网格员，实现五级联动，为全市域协同应急提供技术保障。</w:t>
      </w:r>
    </w:p>
    <w:p w:rsidR="00B6667F" w:rsidRPr="00B6667F" w:rsidRDefault="00B6667F" w:rsidP="00B6667F">
      <w:pPr>
        <w:widowControl/>
        <w:ind w:firstLineChars="191" w:firstLine="426"/>
        <w:jc w:val="left"/>
        <w:rPr>
          <w:sz w:val="24"/>
        </w:rPr>
      </w:pPr>
      <w:r w:rsidRPr="00B6667F">
        <w:rPr>
          <w:rFonts w:hint="eastAsia"/>
          <w:sz w:val="24"/>
        </w:rPr>
        <w:lastRenderedPageBreak/>
        <w:t>横向业务多跨：横向联通各重要职能部门，通过统一的指令任务及消息通知服务实现协同联动，通过</w:t>
      </w:r>
      <w:r w:rsidRPr="00B6667F">
        <w:rPr>
          <w:rFonts w:hint="eastAsia"/>
          <w:sz w:val="24"/>
        </w:rPr>
        <w:t>AI</w:t>
      </w:r>
      <w:r w:rsidRPr="00B6667F">
        <w:rPr>
          <w:rFonts w:hint="eastAsia"/>
          <w:sz w:val="24"/>
        </w:rPr>
        <w:t>短消息通知来支撑横向业务的多跨协同和处置。减少各部门对新建系统终端的依赖。</w:t>
      </w:r>
    </w:p>
    <w:p w:rsidR="00B6667F" w:rsidRPr="00B6667F" w:rsidRDefault="00B6667F" w:rsidP="00B6667F">
      <w:pPr>
        <w:widowControl/>
        <w:ind w:firstLineChars="191" w:firstLine="426"/>
        <w:jc w:val="left"/>
        <w:rPr>
          <w:sz w:val="24"/>
        </w:rPr>
      </w:pPr>
      <w:r w:rsidRPr="00B6667F">
        <w:rPr>
          <w:rFonts w:hint="eastAsia"/>
          <w:sz w:val="24"/>
        </w:rPr>
        <w:t>松耦合架构：采用以模块化开发、松耦合设计建设原则，通过将模块化的业务功能服务汇聚集成于消息通知功能进行工作发布，通过本期项目对救援指挥系统、应急预案管理系统、决策支持系统进行能力增强和解耦改造。</w:t>
      </w:r>
    </w:p>
    <w:p w:rsidR="00B6667F" w:rsidRPr="00B6667F" w:rsidRDefault="00B6667F" w:rsidP="00B6667F">
      <w:pPr>
        <w:widowControl/>
        <w:ind w:firstLineChars="191" w:firstLine="426"/>
        <w:jc w:val="left"/>
        <w:rPr>
          <w:sz w:val="24"/>
        </w:rPr>
      </w:pPr>
      <w:r w:rsidRPr="00B6667F">
        <w:rPr>
          <w:rFonts w:hint="eastAsia"/>
          <w:sz w:val="24"/>
        </w:rPr>
        <w:t>2.1</w:t>
      </w:r>
      <w:r w:rsidRPr="00B6667F">
        <w:rPr>
          <w:rFonts w:hint="eastAsia"/>
          <w:sz w:val="24"/>
        </w:rPr>
        <w:tab/>
      </w:r>
      <w:r w:rsidRPr="00B6667F">
        <w:rPr>
          <w:rFonts w:hint="eastAsia"/>
          <w:sz w:val="24"/>
        </w:rPr>
        <w:t>系统集成</w:t>
      </w:r>
    </w:p>
    <w:p w:rsidR="00B6667F" w:rsidRPr="00B6667F" w:rsidRDefault="00B6667F" w:rsidP="00B6667F">
      <w:pPr>
        <w:widowControl/>
        <w:ind w:firstLineChars="191" w:firstLine="426"/>
        <w:jc w:val="left"/>
        <w:rPr>
          <w:sz w:val="24"/>
        </w:rPr>
      </w:pPr>
      <w:r w:rsidRPr="00B6667F">
        <w:rPr>
          <w:rFonts w:hint="eastAsia"/>
          <w:sz w:val="24"/>
        </w:rPr>
        <w:t>2.1.1</w:t>
      </w:r>
      <w:r w:rsidRPr="00B6667F">
        <w:rPr>
          <w:rFonts w:hint="eastAsia"/>
          <w:sz w:val="24"/>
        </w:rPr>
        <w:tab/>
      </w:r>
      <w:r w:rsidRPr="00B6667F">
        <w:rPr>
          <w:rFonts w:hint="eastAsia"/>
          <w:sz w:val="24"/>
        </w:rPr>
        <w:t>部建系统应用集成</w:t>
      </w:r>
    </w:p>
    <w:p w:rsidR="00B6667F" w:rsidRPr="00B6667F" w:rsidRDefault="00B6667F" w:rsidP="00B6667F">
      <w:pPr>
        <w:widowControl/>
        <w:ind w:firstLineChars="191" w:firstLine="426"/>
        <w:jc w:val="left"/>
        <w:rPr>
          <w:sz w:val="24"/>
        </w:rPr>
      </w:pPr>
      <w:r w:rsidRPr="00B6667F">
        <w:rPr>
          <w:rFonts w:hint="eastAsia"/>
          <w:sz w:val="24"/>
        </w:rPr>
        <w:t>本期项目建设充分考虑对部统建系统的集成对接。目前应急管理部主要推广统建业务类系统包括：“互联网</w:t>
      </w:r>
      <w:r w:rsidRPr="00B6667F">
        <w:rPr>
          <w:rFonts w:hint="eastAsia"/>
          <w:sz w:val="24"/>
        </w:rPr>
        <w:t>+</w:t>
      </w:r>
      <w:r w:rsidRPr="00B6667F">
        <w:rPr>
          <w:rFonts w:hint="eastAsia"/>
          <w:sz w:val="24"/>
        </w:rPr>
        <w:t>执法”系统、重点行业安全生产监测预警系统、“天眼”卫星监测系统、防汛抗旱一张图暨态势分析系统、应急指挥综合业务系统、应急指挥一张图、应急资源管理平台。</w:t>
      </w:r>
    </w:p>
    <w:p w:rsidR="00B6667F" w:rsidRPr="00B6667F" w:rsidRDefault="00B6667F" w:rsidP="00B6667F">
      <w:pPr>
        <w:widowControl/>
        <w:ind w:firstLineChars="191" w:firstLine="426"/>
        <w:jc w:val="left"/>
        <w:rPr>
          <w:sz w:val="24"/>
        </w:rPr>
      </w:pPr>
      <w:r w:rsidRPr="00B6667F">
        <w:rPr>
          <w:rFonts w:hint="eastAsia"/>
          <w:sz w:val="24"/>
        </w:rPr>
        <w:t>其中，本期项目升级安全监管移动执法系统，在满足市局及各级部门业务需求基础上，同步考虑部统建“互联网</w:t>
      </w:r>
      <w:r w:rsidRPr="00B6667F">
        <w:rPr>
          <w:rFonts w:hint="eastAsia"/>
          <w:sz w:val="24"/>
        </w:rPr>
        <w:t>+</w:t>
      </w:r>
      <w:r w:rsidRPr="00B6667F">
        <w:rPr>
          <w:rFonts w:hint="eastAsia"/>
          <w:sz w:val="24"/>
        </w:rPr>
        <w:t>执法”系统升级更新带来的功能、数据一致性需求，升级流程、文书功能，扩展移动端能力，提升基层执法支撑能力；对部统建危险化学品安全生产风险监测预警系统、粉尘涉爆企业监测预警系统、钢铁企业监测预警系统、铝加工（深井铸造）企业监测预警系统进行部统建系统本级分级部署，实现在满足应急部相关行业监测预警工作要求基础上，发挥本地化部署优势，依托预警指挥项目视频资源池支撑能力，提升视频接入数量，扩大智能分析范围；升级应急管理综合应用平台，集成部统建“天眼”卫星监测系统、防汛抗旱一张图暨态势分析系统，实现统一登录。</w:t>
      </w:r>
    </w:p>
    <w:p w:rsidR="00B6667F" w:rsidRPr="00B6667F" w:rsidRDefault="00B6667F" w:rsidP="00B6667F">
      <w:pPr>
        <w:widowControl/>
        <w:ind w:firstLineChars="191" w:firstLine="426"/>
        <w:jc w:val="left"/>
        <w:rPr>
          <w:sz w:val="24"/>
        </w:rPr>
      </w:pPr>
      <w:r w:rsidRPr="00B6667F">
        <w:rPr>
          <w:rFonts w:hint="eastAsia"/>
          <w:sz w:val="24"/>
        </w:rPr>
        <w:t>目前部统建应急指挥综合业务系统包含事件接报、值班值守、应急体系功能模块，系统内数据无法与市局指挥系统共享互通。部统建应急指挥一张图功能偏宏观，缺少</w:t>
      </w:r>
      <w:r w:rsidRPr="00B6667F">
        <w:rPr>
          <w:rFonts w:hint="eastAsia"/>
          <w:sz w:val="24"/>
        </w:rPr>
        <w:lastRenderedPageBreak/>
        <w:t>对基层应急救援指挥工作支撑能力。因此，本项目采用在市局现有指挥系统上进行升级改造。</w:t>
      </w:r>
    </w:p>
    <w:p w:rsidR="00B6667F" w:rsidRPr="00B6667F" w:rsidRDefault="00B6667F" w:rsidP="00B6667F">
      <w:pPr>
        <w:widowControl/>
        <w:ind w:firstLineChars="191" w:firstLine="426"/>
        <w:jc w:val="left"/>
        <w:rPr>
          <w:sz w:val="24"/>
        </w:rPr>
      </w:pPr>
      <w:r w:rsidRPr="00B6667F">
        <w:rPr>
          <w:rFonts w:hint="eastAsia"/>
          <w:sz w:val="24"/>
        </w:rPr>
        <w:t>2.1.2</w:t>
      </w:r>
      <w:r w:rsidRPr="00B6667F">
        <w:rPr>
          <w:rFonts w:hint="eastAsia"/>
          <w:sz w:val="24"/>
        </w:rPr>
        <w:tab/>
      </w:r>
      <w:r w:rsidRPr="00B6667F">
        <w:rPr>
          <w:rFonts w:hint="eastAsia"/>
          <w:sz w:val="24"/>
        </w:rPr>
        <w:t>已建系统功能集成</w:t>
      </w:r>
    </w:p>
    <w:p w:rsidR="00B6667F" w:rsidRPr="00B6667F" w:rsidRDefault="00B6667F" w:rsidP="00B6667F">
      <w:pPr>
        <w:widowControl/>
        <w:ind w:firstLineChars="191" w:firstLine="426"/>
        <w:jc w:val="left"/>
        <w:rPr>
          <w:sz w:val="24"/>
        </w:rPr>
      </w:pPr>
      <w:r w:rsidRPr="00B6667F">
        <w:rPr>
          <w:rFonts w:hint="eastAsia"/>
          <w:sz w:val="24"/>
        </w:rPr>
        <w:t>当前市局自建信息化系统主要有：应急管理执法平台、安全风险信息管理系统、隐患排查治理系统、安全生产基础管理系统、安全生产防控网、培训教育系统、救援指挥系统、应急预案管理系统、应急资源管理系统、决策支持系统、</w:t>
      </w:r>
      <w:r w:rsidRPr="00B6667F">
        <w:rPr>
          <w:rFonts w:hint="eastAsia"/>
          <w:sz w:val="24"/>
        </w:rPr>
        <w:t>12350</w:t>
      </w:r>
      <w:r w:rsidRPr="00B6667F">
        <w:rPr>
          <w:rFonts w:hint="eastAsia"/>
          <w:sz w:val="24"/>
        </w:rPr>
        <w:t>受理热线系统、应急融合感知平台、防汛指挥调度系统。</w:t>
      </w:r>
    </w:p>
    <w:p w:rsidR="00B6667F" w:rsidRPr="00B6667F" w:rsidRDefault="00B6667F" w:rsidP="00B6667F">
      <w:pPr>
        <w:widowControl/>
        <w:ind w:firstLineChars="191" w:firstLine="426"/>
        <w:jc w:val="left"/>
        <w:rPr>
          <w:sz w:val="24"/>
        </w:rPr>
      </w:pPr>
      <w:r w:rsidRPr="00B6667F">
        <w:rPr>
          <w:rFonts w:hint="eastAsia"/>
          <w:sz w:val="24"/>
        </w:rPr>
        <w:t>通过系统建设方式代替传统的单系统升级改造，通过能力解耦与应用装配的方式开展对已有系统的逐步融合。构建应急管理信息化体系，基于完整信息化体系规划，通过已建系统改造升级、新建系统功能补全，实现需求为导向、系统为平台、以支撑赋能、以数据为底的应急管理信息化总体框架。</w:t>
      </w:r>
    </w:p>
    <w:p w:rsidR="00B6667F" w:rsidRPr="00B6667F" w:rsidRDefault="00B6667F" w:rsidP="00B6667F">
      <w:pPr>
        <w:widowControl/>
        <w:ind w:firstLineChars="191" w:firstLine="426"/>
        <w:jc w:val="left"/>
        <w:rPr>
          <w:sz w:val="24"/>
        </w:rPr>
      </w:pPr>
      <w:r w:rsidRPr="00B6667F">
        <w:rPr>
          <w:rFonts w:hint="eastAsia"/>
          <w:sz w:val="24"/>
        </w:rPr>
        <w:t>在安全监督管理方面，对企业安全生产全过程、中介机构执业全过程进行监督管理，系统整合原安全生产基础管理系统、隐患排查治理系统、安全风险信息管理系统，改变“烟筒式”系统建设模式，避免各系统自成体系、功能重复、信息独立的信息化弊病，以安全生产基础管理为底，以部统建系统分级部署、企业安全生产在线监督管理、中介机构在线监督管理为柱，以政府在线监管端、安全生产执法系统为梁，以安全综合态势分析为顶，构建我市安全生产工作一体化信息体系。</w:t>
      </w:r>
    </w:p>
    <w:p w:rsidR="00B6667F" w:rsidRPr="00B6667F" w:rsidRDefault="00B6667F" w:rsidP="00B6667F">
      <w:pPr>
        <w:widowControl/>
        <w:ind w:firstLineChars="191" w:firstLine="426"/>
        <w:jc w:val="left"/>
        <w:rPr>
          <w:sz w:val="24"/>
        </w:rPr>
      </w:pPr>
      <w:r w:rsidRPr="00B6667F">
        <w:rPr>
          <w:rFonts w:hint="eastAsia"/>
          <w:sz w:val="24"/>
        </w:rPr>
        <w:t>在应急救援指挥方面，实现应急管理大资源管理、应急专题装配的系统建设框架。充分认识数据基础对智能化应用的重要作用，严格规划数据层支撑设计，在现有数据治理基础上，构建应急管理元数据体系，规划物联编码、智能标签、三维处理等一系列支撑层亟需的数据资源体系；打破传统信息化建设模式造成的基层部门多系统困境，实现基层工作的“一键执行”，打造“上面千条线、下面一根针”的基层信息化应用模式，通过对救援指挥系统、应急预案管理系统、决策支持系统进行能力增强和解耦改造，发挥服务总线技术优势，实现对前端业务的灵活支撑。</w:t>
      </w:r>
    </w:p>
    <w:p w:rsidR="00B6667F" w:rsidRPr="00B6667F" w:rsidRDefault="00B6667F" w:rsidP="00B6667F">
      <w:pPr>
        <w:widowControl/>
        <w:ind w:firstLineChars="191" w:firstLine="426"/>
        <w:jc w:val="left"/>
        <w:rPr>
          <w:sz w:val="24"/>
        </w:rPr>
      </w:pPr>
      <w:r w:rsidRPr="00B6667F">
        <w:rPr>
          <w:rFonts w:hint="eastAsia"/>
          <w:sz w:val="24"/>
        </w:rPr>
        <w:lastRenderedPageBreak/>
        <w:t>2.2</w:t>
      </w:r>
      <w:r w:rsidRPr="00B6667F">
        <w:rPr>
          <w:rFonts w:hint="eastAsia"/>
          <w:sz w:val="24"/>
        </w:rPr>
        <w:tab/>
      </w:r>
      <w:r w:rsidRPr="00B6667F">
        <w:rPr>
          <w:rFonts w:hint="eastAsia"/>
          <w:sz w:val="24"/>
        </w:rPr>
        <w:t>应急管理一张图</w:t>
      </w:r>
    </w:p>
    <w:p w:rsidR="00B6667F" w:rsidRPr="00B6667F" w:rsidRDefault="00B6667F" w:rsidP="00B6667F">
      <w:pPr>
        <w:widowControl/>
        <w:ind w:firstLineChars="191" w:firstLine="426"/>
        <w:jc w:val="left"/>
        <w:rPr>
          <w:sz w:val="24"/>
        </w:rPr>
      </w:pPr>
      <w:r w:rsidRPr="00B6667F">
        <w:rPr>
          <w:rFonts w:hint="eastAsia"/>
          <w:sz w:val="24"/>
        </w:rPr>
        <w:t>应急管理一张图需部署于天津市应急管理局应急指挥中心，面向市委、市政府领导、应急委、减灾委、安全生产委、抗震救灾指挥部、防汛抗旱指挥部、森林防灭火指挥部等用户。按照“体系完整、资源丰富、灵活装配、多方协同”的建设思路，针对天津市面临的自然灾害、安全生产、公共安全领域突发事件应急管理指挥工作，建设应急管理一张图，服务平时监测预警、战时应急指挥两大业务场景。提供日常灾害风险全要素监测预警能力，聚焦防范化解重大安全风险；应急场景下提供综合研判分析能力、应急协同联动能力，辅助用户应对处置各类灾害事故，实现防抗救能力的全面提升。具体要求如下：</w:t>
      </w:r>
    </w:p>
    <w:p w:rsidR="00B6667F" w:rsidRPr="00B6667F" w:rsidRDefault="00B6667F" w:rsidP="00B6667F">
      <w:pPr>
        <w:widowControl/>
        <w:ind w:firstLineChars="191" w:firstLine="426"/>
        <w:jc w:val="left"/>
        <w:rPr>
          <w:sz w:val="24"/>
        </w:rPr>
      </w:pPr>
      <w:r w:rsidRPr="00B6667F">
        <w:rPr>
          <w:rFonts w:hint="eastAsia"/>
          <w:sz w:val="24"/>
        </w:rPr>
        <w:t>2.2.1</w:t>
      </w:r>
      <w:r w:rsidRPr="00B6667F">
        <w:rPr>
          <w:rFonts w:hint="eastAsia"/>
          <w:sz w:val="24"/>
        </w:rPr>
        <w:tab/>
      </w:r>
      <w:r w:rsidRPr="00B6667F">
        <w:rPr>
          <w:rFonts w:hint="eastAsia"/>
          <w:sz w:val="24"/>
        </w:rPr>
        <w:t>总体态势</w:t>
      </w:r>
    </w:p>
    <w:p w:rsidR="00B6667F" w:rsidRPr="00B6667F" w:rsidRDefault="00B6667F" w:rsidP="00B6667F">
      <w:pPr>
        <w:widowControl/>
        <w:ind w:firstLineChars="191" w:firstLine="426"/>
        <w:jc w:val="left"/>
        <w:rPr>
          <w:sz w:val="24"/>
        </w:rPr>
      </w:pPr>
      <w:r w:rsidRPr="00B6667F">
        <w:rPr>
          <w:rFonts w:hint="eastAsia"/>
          <w:sz w:val="24"/>
        </w:rPr>
        <w:t>展示辖区安全总体态势情况，包含城市综合风险、行业风险隐患、监测预警、预警综合研判、安全事故分析、安全运行报告。</w:t>
      </w:r>
    </w:p>
    <w:p w:rsidR="00B6667F" w:rsidRPr="00B6667F" w:rsidRDefault="00B6667F" w:rsidP="00B6667F">
      <w:pPr>
        <w:widowControl/>
        <w:ind w:firstLineChars="191" w:firstLine="426"/>
        <w:jc w:val="left"/>
        <w:rPr>
          <w:sz w:val="24"/>
        </w:rPr>
      </w:pPr>
      <w:r w:rsidRPr="00B6667F">
        <w:rPr>
          <w:rFonts w:hint="eastAsia"/>
          <w:sz w:val="24"/>
        </w:rPr>
        <w:t>2.2.1.1</w:t>
      </w:r>
      <w:r w:rsidRPr="00B6667F">
        <w:rPr>
          <w:rFonts w:hint="eastAsia"/>
          <w:sz w:val="24"/>
        </w:rPr>
        <w:tab/>
      </w:r>
      <w:r w:rsidRPr="00B6667F">
        <w:rPr>
          <w:rFonts w:hint="eastAsia"/>
          <w:sz w:val="24"/>
        </w:rPr>
        <w:t>城市综合风险</w:t>
      </w:r>
    </w:p>
    <w:p w:rsidR="00B6667F" w:rsidRPr="00B6667F" w:rsidRDefault="00B6667F" w:rsidP="00B6667F">
      <w:pPr>
        <w:widowControl/>
        <w:ind w:firstLineChars="191" w:firstLine="426"/>
        <w:jc w:val="left"/>
        <w:rPr>
          <w:sz w:val="24"/>
        </w:rPr>
      </w:pPr>
      <w:r w:rsidRPr="00B6667F">
        <w:rPr>
          <w:rFonts w:hint="eastAsia"/>
          <w:sz w:val="24"/>
        </w:rPr>
        <w:t>融合汇聚天津公共安全、生产安全、自然灾害三大领域行业风险隐患、应急资源、隐患数据、监测预警数据等，构建城市安全风险评估体系，宏观展示城市综合风险情况，并按照时间域、空间域、行业域等多维度展示相关维度的分析。</w:t>
      </w:r>
    </w:p>
    <w:p w:rsidR="00B6667F" w:rsidRPr="00B6667F" w:rsidRDefault="00B6667F" w:rsidP="00B6667F">
      <w:pPr>
        <w:widowControl/>
        <w:ind w:firstLineChars="191" w:firstLine="426"/>
        <w:jc w:val="left"/>
        <w:rPr>
          <w:sz w:val="24"/>
        </w:rPr>
      </w:pPr>
      <w:r w:rsidRPr="00B6667F">
        <w:rPr>
          <w:rFonts w:hint="eastAsia"/>
          <w:sz w:val="24"/>
        </w:rPr>
        <w:t>需实现城市安全指数功能，运用城市安全风险综合评估模型，从公共安全、生产安全和自然灾害等维度，评估城市安全运行状态。具体包含：城市安全指数生成及查看、区域风险统计等功能。</w:t>
      </w:r>
    </w:p>
    <w:p w:rsidR="00B6667F" w:rsidRPr="00B6667F" w:rsidRDefault="00B6667F" w:rsidP="00B6667F">
      <w:pPr>
        <w:widowControl/>
        <w:ind w:firstLineChars="191" w:firstLine="426"/>
        <w:jc w:val="left"/>
        <w:rPr>
          <w:sz w:val="24"/>
        </w:rPr>
      </w:pPr>
      <w:r w:rsidRPr="00B6667F">
        <w:rPr>
          <w:rFonts w:hint="eastAsia"/>
          <w:sz w:val="24"/>
        </w:rPr>
        <w:t>2.2.1.2</w:t>
      </w:r>
      <w:r w:rsidRPr="00B6667F">
        <w:rPr>
          <w:rFonts w:hint="eastAsia"/>
          <w:sz w:val="24"/>
        </w:rPr>
        <w:tab/>
      </w:r>
      <w:r w:rsidRPr="00B6667F">
        <w:rPr>
          <w:rFonts w:hint="eastAsia"/>
          <w:sz w:val="24"/>
        </w:rPr>
        <w:t>行业风险隐患</w:t>
      </w:r>
    </w:p>
    <w:p w:rsidR="00B6667F" w:rsidRPr="00B6667F" w:rsidRDefault="00B6667F" w:rsidP="00B6667F">
      <w:pPr>
        <w:widowControl/>
        <w:ind w:firstLineChars="191" w:firstLine="426"/>
        <w:jc w:val="left"/>
        <w:rPr>
          <w:sz w:val="24"/>
        </w:rPr>
      </w:pPr>
      <w:r w:rsidRPr="00B6667F">
        <w:rPr>
          <w:rFonts w:hint="eastAsia"/>
          <w:sz w:val="24"/>
        </w:rPr>
        <w:t>需汇聚不同行业自查上报以及行业监管检查的隐患信息等指标数据，按照时间、隐患等级、隐患类型、区域等多维度宏观展示整个城市的风险隐患分布及态势情况。需实现以下功能：行业风险分析、自然灾害领域风险、生产安全领域风险、公共安全</w:t>
      </w:r>
      <w:r w:rsidRPr="00B6667F">
        <w:rPr>
          <w:rFonts w:hint="eastAsia"/>
          <w:sz w:val="24"/>
        </w:rPr>
        <w:lastRenderedPageBreak/>
        <w:t>领域风险、行业隐患分析、风险隐患点空间分布、风险隐患查询、风险隐患汇总统计、隐患治理分析（生产安全领域、公共安全领域、自然灾害领域）等功能。</w:t>
      </w:r>
    </w:p>
    <w:p w:rsidR="00B6667F" w:rsidRPr="00B6667F" w:rsidRDefault="00B6667F" w:rsidP="00B6667F">
      <w:pPr>
        <w:widowControl/>
        <w:ind w:firstLineChars="191" w:firstLine="426"/>
        <w:jc w:val="left"/>
        <w:rPr>
          <w:sz w:val="24"/>
        </w:rPr>
      </w:pPr>
      <w:r w:rsidRPr="00B6667F">
        <w:rPr>
          <w:rFonts w:hint="eastAsia"/>
          <w:sz w:val="24"/>
        </w:rPr>
        <w:t>2.2.1.3</w:t>
      </w:r>
      <w:r w:rsidRPr="00B6667F">
        <w:rPr>
          <w:rFonts w:hint="eastAsia"/>
          <w:sz w:val="24"/>
        </w:rPr>
        <w:tab/>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全方位融合汇聚公共安全、生产安全、自然灾害领域高风险信息、监测设备信息和布点信息、实时监测信息、报警信息等，进行统一的统计、分析和态势展示为领导决策和城市安全运行维护人员提供数据支撑。需实现以下功：预警总览、今日预警、预警信息查看、视频信息联动、预警处置进展跟踪等功能。</w:t>
      </w:r>
    </w:p>
    <w:p w:rsidR="00B6667F" w:rsidRPr="00B6667F" w:rsidRDefault="00B6667F" w:rsidP="00B6667F">
      <w:pPr>
        <w:widowControl/>
        <w:ind w:firstLineChars="191" w:firstLine="426"/>
        <w:jc w:val="left"/>
        <w:rPr>
          <w:sz w:val="24"/>
        </w:rPr>
      </w:pPr>
      <w:r w:rsidRPr="00B6667F">
        <w:rPr>
          <w:rFonts w:hint="eastAsia"/>
          <w:sz w:val="24"/>
        </w:rPr>
        <w:t>2.2.1.4</w:t>
      </w:r>
      <w:r w:rsidRPr="00B6667F">
        <w:rPr>
          <w:rFonts w:hint="eastAsia"/>
          <w:sz w:val="24"/>
        </w:rPr>
        <w:tab/>
      </w:r>
      <w:r w:rsidRPr="00B6667F">
        <w:rPr>
          <w:rFonts w:hint="eastAsia"/>
          <w:sz w:val="24"/>
        </w:rPr>
        <w:t>预警综合研判</w:t>
      </w:r>
    </w:p>
    <w:p w:rsidR="00B6667F" w:rsidRPr="00B6667F" w:rsidRDefault="00B6667F" w:rsidP="00B6667F">
      <w:pPr>
        <w:widowControl/>
        <w:ind w:firstLineChars="191" w:firstLine="426"/>
        <w:jc w:val="left"/>
        <w:rPr>
          <w:sz w:val="24"/>
        </w:rPr>
      </w:pPr>
      <w:r w:rsidRPr="00B6667F">
        <w:rPr>
          <w:rFonts w:hint="eastAsia"/>
          <w:sz w:val="24"/>
        </w:rPr>
        <w:t>在指定区域内完成对具体的预警事件的综合分析预警分析。为用户提供相应的可视化展示和分析结果输出，提升单一预警事件的耦合风险分析能力，提供城市综合分析的预警分析。需实现以下功能：周边要素分析、耦合事件链分析、知识库关联分析等功能。</w:t>
      </w:r>
    </w:p>
    <w:p w:rsidR="00B6667F" w:rsidRPr="00B6667F" w:rsidRDefault="00B6667F" w:rsidP="00B6667F">
      <w:pPr>
        <w:widowControl/>
        <w:ind w:firstLineChars="191" w:firstLine="426"/>
        <w:jc w:val="left"/>
        <w:rPr>
          <w:sz w:val="24"/>
        </w:rPr>
      </w:pPr>
      <w:r w:rsidRPr="00B6667F">
        <w:rPr>
          <w:rFonts w:hint="eastAsia"/>
          <w:sz w:val="24"/>
        </w:rPr>
        <w:t>2.2.1.5</w:t>
      </w:r>
      <w:r w:rsidRPr="00B6667F">
        <w:rPr>
          <w:rFonts w:hint="eastAsia"/>
          <w:sz w:val="24"/>
        </w:rPr>
        <w:tab/>
      </w:r>
      <w:r w:rsidRPr="00B6667F">
        <w:rPr>
          <w:rFonts w:hint="eastAsia"/>
          <w:sz w:val="24"/>
        </w:rPr>
        <w:t>安全事故分析</w:t>
      </w:r>
    </w:p>
    <w:p w:rsidR="00B6667F" w:rsidRPr="00B6667F" w:rsidRDefault="00B6667F" w:rsidP="00B6667F">
      <w:pPr>
        <w:widowControl/>
        <w:ind w:firstLineChars="191" w:firstLine="426"/>
        <w:jc w:val="left"/>
        <w:rPr>
          <w:sz w:val="24"/>
        </w:rPr>
      </w:pPr>
      <w:r w:rsidRPr="00B6667F">
        <w:rPr>
          <w:rFonts w:hint="eastAsia"/>
          <w:sz w:val="24"/>
        </w:rPr>
        <w:t>结合监测设备报警产生的信息和历年所在区域发生的安全事故情况，按照月、年的维度分析展示，给行业部门和监管人员提供辅助支撑，加强产生安全事故和重点区域的监管。需实现以下功能：安全事故总体统计、历史事故列表、最新突发事件信息等功能。</w:t>
      </w:r>
    </w:p>
    <w:p w:rsidR="00B6667F" w:rsidRPr="00B6667F" w:rsidRDefault="00B6667F" w:rsidP="00B6667F">
      <w:pPr>
        <w:widowControl/>
        <w:ind w:firstLineChars="191" w:firstLine="426"/>
        <w:jc w:val="left"/>
        <w:rPr>
          <w:sz w:val="24"/>
        </w:rPr>
      </w:pPr>
      <w:r w:rsidRPr="00B6667F">
        <w:rPr>
          <w:rFonts w:hint="eastAsia"/>
          <w:sz w:val="24"/>
        </w:rPr>
        <w:t>2.2.1.6</w:t>
      </w:r>
      <w:r w:rsidRPr="00B6667F">
        <w:rPr>
          <w:rFonts w:hint="eastAsia"/>
          <w:sz w:val="24"/>
        </w:rPr>
        <w:tab/>
      </w:r>
      <w:r w:rsidRPr="00B6667F">
        <w:rPr>
          <w:rFonts w:hint="eastAsia"/>
          <w:sz w:val="24"/>
        </w:rPr>
        <w:t>安全运行报告</w:t>
      </w:r>
    </w:p>
    <w:p w:rsidR="00B6667F" w:rsidRPr="00B6667F" w:rsidRDefault="00B6667F" w:rsidP="00B6667F">
      <w:pPr>
        <w:widowControl/>
        <w:ind w:firstLineChars="191" w:firstLine="426"/>
        <w:jc w:val="left"/>
        <w:rPr>
          <w:sz w:val="24"/>
        </w:rPr>
      </w:pPr>
      <w:r w:rsidRPr="00B6667F">
        <w:rPr>
          <w:rFonts w:hint="eastAsia"/>
          <w:sz w:val="24"/>
        </w:rPr>
        <w:t>汇聚城市安全运行情况，按照一定周期自动输出城市安全运行报告，并支持编辑、预览和查看。</w:t>
      </w:r>
    </w:p>
    <w:p w:rsidR="00B6667F" w:rsidRPr="00B6667F" w:rsidRDefault="00B6667F" w:rsidP="00B6667F">
      <w:pPr>
        <w:widowControl/>
        <w:ind w:firstLineChars="191" w:firstLine="426"/>
        <w:jc w:val="left"/>
        <w:rPr>
          <w:sz w:val="24"/>
        </w:rPr>
      </w:pPr>
      <w:r w:rsidRPr="00B6667F">
        <w:rPr>
          <w:rFonts w:hint="eastAsia"/>
          <w:sz w:val="24"/>
        </w:rPr>
        <w:t>2.2.2</w:t>
      </w:r>
      <w:r w:rsidRPr="00B6667F">
        <w:rPr>
          <w:rFonts w:hint="eastAsia"/>
          <w:sz w:val="24"/>
        </w:rPr>
        <w:tab/>
      </w:r>
      <w:r w:rsidRPr="00B6667F">
        <w:rPr>
          <w:rFonts w:hint="eastAsia"/>
          <w:sz w:val="24"/>
        </w:rPr>
        <w:t>自然灾害</w:t>
      </w:r>
    </w:p>
    <w:p w:rsidR="00B6667F" w:rsidRPr="00B6667F" w:rsidRDefault="00B6667F" w:rsidP="00B6667F">
      <w:pPr>
        <w:widowControl/>
        <w:ind w:firstLineChars="191" w:firstLine="426"/>
        <w:jc w:val="left"/>
        <w:rPr>
          <w:sz w:val="24"/>
        </w:rPr>
      </w:pPr>
      <w:r w:rsidRPr="00B6667F">
        <w:rPr>
          <w:rFonts w:hint="eastAsia"/>
          <w:sz w:val="24"/>
        </w:rPr>
        <w:t>针对防汛、林火、地震、地质灾害、海洋灾害、气象灾害等自然灾害建设对应的专题场景。</w:t>
      </w:r>
    </w:p>
    <w:p w:rsidR="00B6667F" w:rsidRPr="00B6667F" w:rsidRDefault="00B6667F" w:rsidP="00B6667F">
      <w:pPr>
        <w:widowControl/>
        <w:ind w:firstLineChars="191" w:firstLine="426"/>
        <w:jc w:val="left"/>
        <w:rPr>
          <w:sz w:val="24"/>
        </w:rPr>
      </w:pPr>
      <w:r w:rsidRPr="00B6667F">
        <w:rPr>
          <w:rFonts w:hint="eastAsia"/>
          <w:sz w:val="24"/>
        </w:rPr>
        <w:t>2.2.2.1</w:t>
      </w:r>
      <w:r w:rsidRPr="00B6667F">
        <w:rPr>
          <w:rFonts w:hint="eastAsia"/>
          <w:sz w:val="24"/>
        </w:rPr>
        <w:tab/>
      </w:r>
      <w:r w:rsidRPr="00B6667F">
        <w:rPr>
          <w:rFonts w:hint="eastAsia"/>
          <w:sz w:val="24"/>
        </w:rPr>
        <w:t>防汛专题</w:t>
      </w:r>
    </w:p>
    <w:p w:rsidR="00B6667F" w:rsidRPr="00B6667F" w:rsidRDefault="00B6667F" w:rsidP="00B6667F">
      <w:pPr>
        <w:widowControl/>
        <w:ind w:firstLineChars="191" w:firstLine="426"/>
        <w:jc w:val="left"/>
        <w:rPr>
          <w:sz w:val="24"/>
        </w:rPr>
      </w:pPr>
      <w:r w:rsidRPr="00B6667F">
        <w:rPr>
          <w:rFonts w:hint="eastAsia"/>
          <w:sz w:val="24"/>
        </w:rPr>
        <w:lastRenderedPageBreak/>
        <w:t>防汛专题通过监测预警模块对各部门建设的监测点位及实时数据进行及时获取和更新，形成全市域、全灾种、全尺度的汛情监测体系，及时反映当前汛情发展现状，利用实时获取的气象预警、预报、实时降雨、实时水位、实时积水等数据，建立多种类、多层级的预警推送能力，推动防汛工作的有效开展。包括监测预警、灾情防范、指挥救援三大模块。</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系统通过监测预警模块对各部门建设的监测点位及实时数据进行及时获取和更新，形成全市域、全灾种、全尺度的汛情监测体系，及时反映当前汛情发展现状，利用实时获取的气象预警、预报、实时降雨、实时水位、实时积水等数据，建立多种类、多层级的预警推送能力，推动防汛工作的有效开展，需要接入市教委、市民政局、市规划资源局、市生态环境局、国家电网天津分公司、市住建委、市城市管理委、市交通运输委、市水务局、市农业农村委、市文旅局、市卫生健康委、市测绘院、市气象局、市防办、市地震局、市消防总队、市通管局、市商务局等部分的数据。</w:t>
      </w:r>
    </w:p>
    <w:p w:rsidR="00B6667F" w:rsidRPr="00B6667F" w:rsidRDefault="00B6667F" w:rsidP="00B6667F">
      <w:pPr>
        <w:widowControl/>
        <w:ind w:firstLineChars="191" w:firstLine="426"/>
        <w:jc w:val="left"/>
        <w:rPr>
          <w:sz w:val="24"/>
        </w:rPr>
      </w:pPr>
      <w:r w:rsidRPr="00B6667F">
        <w:rPr>
          <w:rFonts w:hint="eastAsia"/>
          <w:sz w:val="24"/>
        </w:rPr>
        <w:t xml:space="preserve">    </w:t>
      </w:r>
      <w:r w:rsidRPr="00B6667F">
        <w:rPr>
          <w:rFonts w:hint="eastAsia"/>
          <w:sz w:val="24"/>
        </w:rPr>
        <w:t>监测预警包含基础信息、监测信息、预警信息等功能。具体需求如下：</w:t>
      </w:r>
    </w:p>
    <w:p w:rsidR="00B6667F" w:rsidRPr="00B6667F" w:rsidRDefault="00B6667F" w:rsidP="00B6667F">
      <w:pPr>
        <w:widowControl/>
        <w:ind w:firstLineChars="191" w:firstLine="426"/>
        <w:jc w:val="left"/>
        <w:rPr>
          <w:sz w:val="24"/>
        </w:rPr>
      </w:pPr>
      <w:r w:rsidRPr="00B6667F">
        <w:rPr>
          <w:rFonts w:hint="eastAsia"/>
          <w:sz w:val="24"/>
        </w:rPr>
        <w:t>基础信息汇聚：实现风险源、承载体等基础信息的汇聚，包括梳理防汛相关主要风险源、对全市基础承灾体进行统一汇聚，作为综合态势分析的基础支撑；</w:t>
      </w:r>
    </w:p>
    <w:p w:rsidR="00B6667F" w:rsidRPr="00B6667F" w:rsidRDefault="00B6667F" w:rsidP="00B6667F">
      <w:pPr>
        <w:widowControl/>
        <w:ind w:firstLineChars="191" w:firstLine="426"/>
        <w:jc w:val="left"/>
        <w:rPr>
          <w:sz w:val="24"/>
        </w:rPr>
      </w:pPr>
      <w:r w:rsidRPr="00B6667F">
        <w:rPr>
          <w:rFonts w:hint="eastAsia"/>
          <w:sz w:val="24"/>
        </w:rPr>
        <w:t>监测信息汇聚：汇聚防汛相关的各类实时感知数据、视频资源数据。其中实时感知包含：气象数据实时感知、河洪数据实时感知、内涝数据实时感知、海潮数据实时感知、地质数据实时感知、舆情数据实时感知；视频资源包含，接入各类视频资源并实现视频资源与感知监测等关系型数据形成互补映射，需要接入交通运输委、水务局、规资局、公安局、城管委、区应急局、区交通局、文旅局、天津港、海事局、住建委、商务局、卫健委、消防总队、通管局等部门的视频资源。</w:t>
      </w:r>
    </w:p>
    <w:p w:rsidR="00B6667F" w:rsidRPr="00B6667F" w:rsidRDefault="00B6667F" w:rsidP="00B6667F">
      <w:pPr>
        <w:widowControl/>
        <w:ind w:firstLineChars="191" w:firstLine="426"/>
        <w:jc w:val="left"/>
        <w:rPr>
          <w:sz w:val="24"/>
        </w:rPr>
      </w:pPr>
      <w:r w:rsidRPr="00B6667F">
        <w:rPr>
          <w:rFonts w:hint="eastAsia"/>
          <w:sz w:val="24"/>
        </w:rPr>
        <w:t>预警信息汇聚：将汇聚各类行业预警和报警信息，并提供预警自动化处置规则引擎，可实现预警信息的自动化通知及处置流程。行业预警包含气象预警信息、水情预</w:t>
      </w:r>
      <w:r w:rsidRPr="00B6667F">
        <w:rPr>
          <w:rFonts w:hint="eastAsia"/>
          <w:sz w:val="24"/>
        </w:rPr>
        <w:lastRenderedPageBreak/>
        <w:t>警信息、地质灾害预警信息、交通预警信息、城市基础设施预警；报警信息汇聚支持汇聚各类设备提供的数据信息，设置报警阈值实现及时预警。预警自动化处置规则引擎需实现功能如下：提供预警处置规则引擎功能，包括预警模型适用区域选择、预警规则模型清单、预警规则模型启用、预警规则模型管理</w:t>
      </w:r>
      <w:r w:rsidRPr="00B6667F">
        <w:rPr>
          <w:rFonts w:hint="eastAsia"/>
          <w:sz w:val="24"/>
        </w:rPr>
        <w:t>(</w:t>
      </w:r>
      <w:r w:rsidRPr="00B6667F">
        <w:rPr>
          <w:rFonts w:hint="eastAsia"/>
          <w:sz w:val="24"/>
        </w:rPr>
        <w:t>增删改）、预警基础规则设置、预警类型规则设置预警通知对象设置、预警紧急提醒设置、警推送途径设置、预警解除通知设置；提供预警处置流程智能关联功能，系统可根据预警信息，自动匹配预警处置流程库中符合预警区域、类型、级别的处置流程进行查看；提供预警处置流程启动功能，系统根据预警信息智能推荐相匹配的预警处置流程，指挥中心人员可根据预警实际情况，选择应启动的预警处置流程进行启动；提供预警处置流程自动执行功能，当启动预警处置流程后，系统自动根据预警流程中的条件进行判断并执行动作，如下发指令、发送通知、结束处置等；提供告警核实自动化运行规则引擎功能，包括告警核实模型适用区域选择、告警核实模型清单、告警核实规则模型启用、告警核实规则模型管理</w:t>
      </w:r>
      <w:r w:rsidRPr="00B6667F">
        <w:rPr>
          <w:rFonts w:hint="eastAsia"/>
          <w:sz w:val="24"/>
        </w:rPr>
        <w:t>(</w:t>
      </w:r>
      <w:r w:rsidRPr="00B6667F">
        <w:rPr>
          <w:rFonts w:hint="eastAsia"/>
          <w:sz w:val="24"/>
        </w:rPr>
        <w:t>增删改）、告警核实类型选择、告警核实常用通知体系设置、告警核实其他通知对象设置、告警紧急提醒设置、告警超时提醒设置、告警处置进展订阅、告警核实推送途径设置；提供告警处置流程智能关联功能，系统可根据告警信息，自动匹配告警处置流程库中符合告警区域、类型、级别的处置流程进行查看；提供告警处置流程启动功能：系统根据告警信息智能推荐相匹配的告警处置流程，指挥中心人员可根据告警实际情况，选择应启动的告警处置流程进行启动；提供告警处置流程自动执行功能，当启动告警处置流程后，系统自动根据告警流程中的条件进行判断并执行动作，如下发指令、发送通知、结束处置等。</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）灾情防范</w:t>
      </w:r>
    </w:p>
    <w:p w:rsidR="00B6667F" w:rsidRPr="00B6667F" w:rsidRDefault="00B6667F" w:rsidP="00B6667F">
      <w:pPr>
        <w:widowControl/>
        <w:ind w:firstLineChars="191" w:firstLine="426"/>
        <w:jc w:val="left"/>
        <w:rPr>
          <w:sz w:val="24"/>
        </w:rPr>
      </w:pPr>
      <w:r w:rsidRPr="00B6667F">
        <w:rPr>
          <w:rFonts w:hint="eastAsia"/>
          <w:sz w:val="24"/>
        </w:rPr>
        <w:t>灾情防范提供未达到指挥救援级别的各类事件的处置，包含备勤和核查等功能。</w:t>
      </w:r>
    </w:p>
    <w:p w:rsidR="00B6667F" w:rsidRPr="00B6667F" w:rsidRDefault="00B6667F" w:rsidP="00B6667F">
      <w:pPr>
        <w:widowControl/>
        <w:ind w:firstLineChars="191" w:firstLine="426"/>
        <w:jc w:val="left"/>
        <w:rPr>
          <w:sz w:val="24"/>
        </w:rPr>
      </w:pPr>
      <w:r w:rsidRPr="00B6667F">
        <w:rPr>
          <w:rFonts w:hint="eastAsia"/>
          <w:sz w:val="24"/>
        </w:rPr>
        <w:t>备勤功能：实现防汛值守功能（值守名单、值班管理）、预警发布（发布模版管理、发布渠道管理、发布对象管理、信息发布管理、发布记录管理）</w:t>
      </w:r>
    </w:p>
    <w:p w:rsidR="00B6667F" w:rsidRPr="00B6667F" w:rsidRDefault="00B6667F" w:rsidP="00B6667F">
      <w:pPr>
        <w:widowControl/>
        <w:ind w:firstLineChars="191" w:firstLine="426"/>
        <w:jc w:val="left"/>
        <w:rPr>
          <w:sz w:val="24"/>
        </w:rPr>
      </w:pPr>
      <w:r w:rsidRPr="00B6667F">
        <w:rPr>
          <w:rFonts w:hint="eastAsia"/>
          <w:sz w:val="24"/>
        </w:rPr>
        <w:lastRenderedPageBreak/>
        <w:t>核查功能：实现风险管理、隐患排查、风险抽查等功能。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3</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 xml:space="preserve">    </w:t>
      </w:r>
      <w:r w:rsidRPr="00B6667F">
        <w:rPr>
          <w:rFonts w:hint="eastAsia"/>
          <w:sz w:val="24"/>
        </w:rPr>
        <w:t>实现防汛专题中各类灾害的指挥救援处置，具体包括：灾情汇聚、处置研判、预案调用、资源调用、现场联动、决策支持等功能。</w:t>
      </w:r>
    </w:p>
    <w:p w:rsidR="00B6667F" w:rsidRPr="00B6667F" w:rsidRDefault="00B6667F" w:rsidP="00B6667F">
      <w:pPr>
        <w:widowControl/>
        <w:ind w:firstLineChars="191" w:firstLine="426"/>
        <w:jc w:val="left"/>
        <w:rPr>
          <w:sz w:val="24"/>
        </w:rPr>
      </w:pPr>
      <w:r w:rsidRPr="00B6667F">
        <w:rPr>
          <w:rFonts w:hint="eastAsia"/>
          <w:sz w:val="24"/>
        </w:rPr>
        <w:t>灾情汇聚：可实现灾情处置过程中各类资源信息的汇聚。包含现场实况、求助信息、灾损情况、救援力量等功能。现场实况：可通过调取现场视频资源，查看现场实时画面，了解事件救援进展情况，包括视频查询、移动视频、视频轮播功能。求助信息：可将各种渠道救助信息进行汇总查看，并可根据预留联系方式进行语音呼叫和二次确认，对确认后救助信息可通过可视化方式将求助位置进行展示，包含求助信息提醒、求助信息确认、求助态势分布。灾损情况：提供灾损情况快速汇聚功能，可汇聚并查看灾损情况。救援力量：可实现救援力量和装备物资的登记及调度，包含救援力量和装备物资登记、救援力量调度、调度任务分配、资源库建设、资源调派方案、对接应急部社会救助力量小程序等功能。</w:t>
      </w:r>
    </w:p>
    <w:p w:rsidR="00B6667F" w:rsidRPr="00B6667F" w:rsidRDefault="00B6667F" w:rsidP="00B6667F">
      <w:pPr>
        <w:widowControl/>
        <w:ind w:firstLineChars="191" w:firstLine="426"/>
        <w:jc w:val="left"/>
        <w:rPr>
          <w:sz w:val="24"/>
        </w:rPr>
      </w:pPr>
      <w:r w:rsidRPr="00B6667F">
        <w:rPr>
          <w:rFonts w:hint="eastAsia"/>
          <w:sz w:val="24"/>
        </w:rPr>
        <w:t>处置研判：可实现对事件的联动处置、人员的转移安置。联动处置包含启动应急响应、处置指令下发、处置进展等联动处置等功能；转移安置包含提供转移场所管理、转移人员管理、转移码管理等功能。</w:t>
      </w:r>
    </w:p>
    <w:p w:rsidR="00B6667F" w:rsidRPr="00B6667F" w:rsidRDefault="00B6667F" w:rsidP="00B6667F">
      <w:pPr>
        <w:widowControl/>
        <w:ind w:firstLineChars="191" w:firstLine="426"/>
        <w:jc w:val="left"/>
        <w:rPr>
          <w:sz w:val="24"/>
        </w:rPr>
      </w:pPr>
      <w:r w:rsidRPr="00B6667F">
        <w:rPr>
          <w:rFonts w:hint="eastAsia"/>
          <w:sz w:val="24"/>
        </w:rPr>
        <w:t>预案调用：预案调用功能根据不同事故类型自动匹配相应的预案，包括市级和区级预案，展示预案的结构化信息和流程，并支持</w:t>
      </w:r>
      <w:r w:rsidRPr="00B6667F">
        <w:rPr>
          <w:rFonts w:hint="eastAsia"/>
          <w:sz w:val="24"/>
        </w:rPr>
        <w:t>AI</w:t>
      </w:r>
      <w:r w:rsidRPr="00B6667F">
        <w:rPr>
          <w:rFonts w:hint="eastAsia"/>
          <w:sz w:val="24"/>
        </w:rPr>
        <w:t>预案智能问答，提高预案的调用效率和准确性。包含事故类型预案匹配、预案结构化信息展示、</w:t>
      </w:r>
      <w:r w:rsidRPr="00B6667F">
        <w:rPr>
          <w:rFonts w:hint="eastAsia"/>
          <w:sz w:val="24"/>
        </w:rPr>
        <w:t>AI</w:t>
      </w:r>
      <w:r w:rsidRPr="00B6667F">
        <w:rPr>
          <w:rFonts w:hint="eastAsia"/>
          <w:sz w:val="24"/>
        </w:rPr>
        <w:t>预案智能问答等功能。</w:t>
      </w:r>
    </w:p>
    <w:p w:rsidR="00B6667F" w:rsidRPr="00B6667F" w:rsidRDefault="00B6667F" w:rsidP="00B6667F">
      <w:pPr>
        <w:widowControl/>
        <w:ind w:firstLineChars="191" w:firstLine="426"/>
        <w:jc w:val="left"/>
        <w:rPr>
          <w:sz w:val="24"/>
        </w:rPr>
      </w:pPr>
      <w:r w:rsidRPr="00B6667F">
        <w:rPr>
          <w:rFonts w:hint="eastAsia"/>
          <w:sz w:val="24"/>
        </w:rPr>
        <w:t>资源调用：可实现各类资源的调用自动化推荐，包括救援队伍推荐、物资仓库推荐、专家推荐等。</w:t>
      </w:r>
    </w:p>
    <w:p w:rsidR="00B6667F" w:rsidRPr="00B6667F" w:rsidRDefault="00B6667F" w:rsidP="00B6667F">
      <w:pPr>
        <w:widowControl/>
        <w:ind w:firstLineChars="191" w:firstLine="426"/>
        <w:jc w:val="left"/>
        <w:rPr>
          <w:sz w:val="24"/>
        </w:rPr>
      </w:pPr>
      <w:r w:rsidRPr="00B6667F">
        <w:rPr>
          <w:rFonts w:hint="eastAsia"/>
          <w:sz w:val="24"/>
        </w:rPr>
        <w:t>现场联动：通过视频会商、语音协同和应急短信等多种手段，确保各级指挥中心和救援力量能够在紧急情况下保持高效的沟通与协调，具体包含视频会商、语音协同等功能。视频会商：通过与自然灾害监测预警能力提升项目的视频会商平台对接，实</w:t>
      </w:r>
      <w:r w:rsidRPr="00B6667F">
        <w:rPr>
          <w:rFonts w:hint="eastAsia"/>
          <w:sz w:val="24"/>
        </w:rPr>
        <w:lastRenderedPageBreak/>
        <w:t>现市、区、街道和现场四级视频会商调度，支持点名、轮训和多级会商等场景，具体包括视频会商平台对接、实时视频调度、视频记录与回放。语音协同：基于融合通讯平台，在视频不畅的情况下，提供救援指挥中心的直接语音调度，第一时间掌握现场情况，具体包括：融合通讯平台对接、语音应急预案等功能。语音应急预案：指挥中心可以预先准备常见应急预案的语音指令，快速调用，具体包含：预案录制、快速调用、基于</w:t>
      </w:r>
      <w:r w:rsidRPr="00B6667F">
        <w:rPr>
          <w:rFonts w:hint="eastAsia"/>
          <w:sz w:val="24"/>
        </w:rPr>
        <w:t>AI</w:t>
      </w:r>
      <w:r w:rsidRPr="00B6667F">
        <w:rPr>
          <w:rFonts w:hint="eastAsia"/>
          <w:sz w:val="24"/>
        </w:rPr>
        <w:t>（</w:t>
      </w:r>
      <w:r w:rsidRPr="00B6667F">
        <w:rPr>
          <w:rFonts w:hint="eastAsia"/>
          <w:sz w:val="24"/>
        </w:rPr>
        <w:t>TTS</w:t>
      </w:r>
      <w:r w:rsidRPr="00B6667F">
        <w:rPr>
          <w:rFonts w:hint="eastAsia"/>
          <w:sz w:val="24"/>
        </w:rPr>
        <w:t>）的信息通知和指令任务预案。</w:t>
      </w:r>
    </w:p>
    <w:p w:rsidR="00B6667F" w:rsidRPr="00B6667F" w:rsidRDefault="00B6667F" w:rsidP="00B6667F">
      <w:pPr>
        <w:widowControl/>
        <w:ind w:firstLineChars="191" w:firstLine="426"/>
        <w:jc w:val="left"/>
        <w:rPr>
          <w:sz w:val="24"/>
        </w:rPr>
      </w:pPr>
      <w:r w:rsidRPr="00B6667F">
        <w:rPr>
          <w:rFonts w:hint="eastAsia"/>
          <w:sz w:val="24"/>
        </w:rPr>
        <w:t>决策支持：基于</w:t>
      </w:r>
      <w:r w:rsidRPr="00B6667F">
        <w:rPr>
          <w:rFonts w:hint="eastAsia"/>
          <w:sz w:val="24"/>
        </w:rPr>
        <w:t>AI</w:t>
      </w:r>
      <w:r w:rsidRPr="00B6667F">
        <w:rPr>
          <w:rFonts w:hint="eastAsia"/>
          <w:sz w:val="24"/>
        </w:rPr>
        <w:t>智能分析能力和综合信息展示，为决策者提供科学、全面的处置方案，辅助领导决策。具体包括事件接报信息、监控视频筛选、救援队伍和资源调拨情况等功能。</w:t>
      </w:r>
    </w:p>
    <w:p w:rsidR="00B6667F" w:rsidRPr="00B6667F" w:rsidRDefault="00B6667F" w:rsidP="00B6667F">
      <w:pPr>
        <w:widowControl/>
        <w:ind w:firstLineChars="191" w:firstLine="426"/>
        <w:jc w:val="left"/>
        <w:rPr>
          <w:sz w:val="24"/>
        </w:rPr>
      </w:pPr>
      <w:r w:rsidRPr="00B6667F">
        <w:rPr>
          <w:rFonts w:hint="eastAsia"/>
          <w:sz w:val="24"/>
        </w:rPr>
        <w:t>2.2.2.2</w:t>
      </w:r>
      <w:r w:rsidRPr="00B6667F">
        <w:rPr>
          <w:rFonts w:hint="eastAsia"/>
          <w:sz w:val="24"/>
        </w:rPr>
        <w:tab/>
      </w:r>
      <w:r w:rsidRPr="00B6667F">
        <w:rPr>
          <w:rFonts w:hint="eastAsia"/>
          <w:sz w:val="24"/>
        </w:rPr>
        <w:t>林火专题</w:t>
      </w:r>
    </w:p>
    <w:p w:rsidR="00B6667F" w:rsidRPr="00B6667F" w:rsidRDefault="00B6667F" w:rsidP="00B6667F">
      <w:pPr>
        <w:widowControl/>
        <w:ind w:firstLineChars="191" w:firstLine="426"/>
        <w:jc w:val="left"/>
        <w:rPr>
          <w:sz w:val="24"/>
        </w:rPr>
      </w:pPr>
      <w:r w:rsidRPr="00B6667F">
        <w:rPr>
          <w:rFonts w:hint="eastAsia"/>
          <w:sz w:val="24"/>
        </w:rPr>
        <w:t>依据天津市应急实际工作需求出发，通过信息化手段，汇聚市气象局、市水利局、市自然资源局等行业部门数据资源，建立三维</w:t>
      </w:r>
      <w:r w:rsidRPr="00B6667F">
        <w:rPr>
          <w:rFonts w:hint="eastAsia"/>
          <w:sz w:val="24"/>
        </w:rPr>
        <w:t>GIS</w:t>
      </w:r>
      <w:r w:rsidRPr="00B6667F">
        <w:rPr>
          <w:rFonts w:hint="eastAsia"/>
          <w:sz w:val="24"/>
        </w:rPr>
        <w:t>的智能化的研判能力和实时预警机制，助力森防办、森林防火火灾防治处提升监测预警和指挥调度能力。</w:t>
      </w:r>
    </w:p>
    <w:p w:rsidR="00B6667F" w:rsidRPr="00B6667F" w:rsidRDefault="00B6667F" w:rsidP="00B6667F">
      <w:pPr>
        <w:widowControl/>
        <w:ind w:firstLineChars="191" w:firstLine="426"/>
        <w:jc w:val="left"/>
        <w:rPr>
          <w:sz w:val="24"/>
        </w:rPr>
      </w:pPr>
      <w:r w:rsidRPr="00B6667F">
        <w:rPr>
          <w:rFonts w:hint="eastAsia"/>
          <w:sz w:val="24"/>
        </w:rPr>
        <w:t xml:space="preserve">1.1.1.1.1 </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依托在建的预警工程项目中森林防火因子监测站建设及森林草原火险监测预警模块，利用与国家森林草原防灭火信息共享平台对接，扩展建设森火专题一张图，实现基于三维场景的森林火灾事件处置辅助决策支撑。针对林火监测预警主要包括运行态势、基础信息、监测信息、预警信息、护林巡回、灾情防范等功能。</w:t>
      </w:r>
    </w:p>
    <w:p w:rsidR="00B6667F" w:rsidRPr="00B6667F" w:rsidRDefault="00B6667F" w:rsidP="00B6667F">
      <w:pPr>
        <w:widowControl/>
        <w:ind w:firstLineChars="191" w:firstLine="426"/>
        <w:jc w:val="left"/>
        <w:rPr>
          <w:sz w:val="24"/>
        </w:rPr>
      </w:pPr>
      <w:r w:rsidRPr="00B6667F">
        <w:rPr>
          <w:rFonts w:hint="eastAsia"/>
          <w:sz w:val="24"/>
        </w:rPr>
        <w:t>基础信息中包含了应急资源、防火基础设施、重点保护目标、区划人口、森火专题地图等功能。</w:t>
      </w:r>
    </w:p>
    <w:p w:rsidR="00B6667F" w:rsidRPr="00B6667F" w:rsidRDefault="00B6667F" w:rsidP="00B6667F">
      <w:pPr>
        <w:widowControl/>
        <w:ind w:firstLineChars="191" w:firstLine="426"/>
        <w:jc w:val="left"/>
        <w:rPr>
          <w:sz w:val="24"/>
        </w:rPr>
      </w:pPr>
      <w:r w:rsidRPr="00B6667F">
        <w:rPr>
          <w:rFonts w:hint="eastAsia"/>
          <w:sz w:val="24"/>
        </w:rPr>
        <w:t>监测信息中包含了火线因子监测（复用）、气象监测、空天地监测预警、视频监控覆盖分析、精细化火点核查等功能。</w:t>
      </w:r>
    </w:p>
    <w:p w:rsidR="00B6667F" w:rsidRPr="00B6667F" w:rsidRDefault="00B6667F" w:rsidP="00B6667F">
      <w:pPr>
        <w:widowControl/>
        <w:ind w:firstLineChars="191" w:firstLine="426"/>
        <w:jc w:val="left"/>
        <w:rPr>
          <w:sz w:val="24"/>
        </w:rPr>
      </w:pPr>
      <w:r w:rsidRPr="00B6667F">
        <w:rPr>
          <w:rFonts w:hint="eastAsia"/>
          <w:sz w:val="24"/>
        </w:rPr>
        <w:t>预警信息中包含了森林防火气象预警、火险等级评估（复用预警工程项目建设成果）、信息发布等功能。</w:t>
      </w:r>
    </w:p>
    <w:p w:rsidR="00B6667F" w:rsidRPr="00B6667F" w:rsidRDefault="00B6667F" w:rsidP="00B6667F">
      <w:pPr>
        <w:widowControl/>
        <w:ind w:firstLineChars="191" w:firstLine="426"/>
        <w:jc w:val="left"/>
        <w:rPr>
          <w:sz w:val="24"/>
        </w:rPr>
      </w:pPr>
      <w:r w:rsidRPr="00B6667F">
        <w:rPr>
          <w:rFonts w:hint="eastAsia"/>
          <w:sz w:val="24"/>
        </w:rPr>
        <w:lastRenderedPageBreak/>
        <w:t xml:space="preserve">1.1.1.1.2 </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基于森林火灾突发性与特殊性的处置需求，以森林火灾预测预报、监测预警、数据汇聚、应对处置等环节的具体业务为依据，构建适用于森林火灾实战的精细化应急指挥场景应用。主要包括灾情汇聚、火情研判、预案调用、作战部署、现场扑火救援、资源调用、决策支持等功能。</w:t>
      </w:r>
    </w:p>
    <w:p w:rsidR="00B6667F" w:rsidRPr="00B6667F" w:rsidRDefault="00B6667F" w:rsidP="00B6667F">
      <w:pPr>
        <w:widowControl/>
        <w:ind w:firstLineChars="191" w:firstLine="426"/>
        <w:jc w:val="left"/>
        <w:rPr>
          <w:sz w:val="24"/>
        </w:rPr>
      </w:pPr>
      <w:r w:rsidRPr="00B6667F">
        <w:rPr>
          <w:rFonts w:hint="eastAsia"/>
          <w:sz w:val="24"/>
        </w:rPr>
        <w:t>1.1.1.1.2.1</w:t>
      </w:r>
      <w:r w:rsidRPr="00B6667F">
        <w:rPr>
          <w:rFonts w:hint="eastAsia"/>
          <w:sz w:val="24"/>
        </w:rPr>
        <w:tab/>
      </w:r>
      <w:r w:rsidRPr="00B6667F">
        <w:rPr>
          <w:rFonts w:hint="eastAsia"/>
          <w:sz w:val="24"/>
        </w:rPr>
        <w:t>灾情汇聚</w:t>
      </w:r>
    </w:p>
    <w:p w:rsidR="00B6667F" w:rsidRPr="00B6667F" w:rsidRDefault="00B6667F" w:rsidP="00B6667F">
      <w:pPr>
        <w:widowControl/>
        <w:ind w:firstLineChars="191" w:firstLine="426"/>
        <w:jc w:val="left"/>
        <w:rPr>
          <w:sz w:val="24"/>
        </w:rPr>
      </w:pPr>
      <w:r w:rsidRPr="00B6667F">
        <w:rPr>
          <w:rFonts w:hint="eastAsia"/>
          <w:sz w:val="24"/>
        </w:rPr>
        <w:t>结合无人机航拍等信息接入手段，快速获取火情发生位置，支持多种方式进行火点位置定位，辅助领导全面掌握火情客观情况，主要包括快速定位、精细化气象等功能。</w:t>
      </w:r>
    </w:p>
    <w:p w:rsidR="00B6667F" w:rsidRPr="00B6667F" w:rsidRDefault="00B6667F" w:rsidP="00B6667F">
      <w:pPr>
        <w:widowControl/>
        <w:ind w:firstLineChars="191" w:firstLine="426"/>
        <w:jc w:val="left"/>
        <w:rPr>
          <w:sz w:val="24"/>
        </w:rPr>
      </w:pPr>
      <w:r w:rsidRPr="00B6667F">
        <w:rPr>
          <w:rFonts w:hint="eastAsia"/>
          <w:sz w:val="24"/>
        </w:rPr>
        <w:t>1.1.1.1.2.2</w:t>
      </w:r>
      <w:r w:rsidRPr="00B6667F">
        <w:rPr>
          <w:rFonts w:hint="eastAsia"/>
          <w:sz w:val="24"/>
        </w:rPr>
        <w:tab/>
      </w:r>
      <w:r w:rsidRPr="00B6667F">
        <w:rPr>
          <w:rFonts w:hint="eastAsia"/>
          <w:sz w:val="24"/>
        </w:rPr>
        <w:t>火情研判</w:t>
      </w:r>
    </w:p>
    <w:p w:rsidR="00B6667F" w:rsidRPr="00B6667F" w:rsidRDefault="00B6667F" w:rsidP="00B6667F">
      <w:pPr>
        <w:widowControl/>
        <w:ind w:firstLineChars="191" w:firstLine="426"/>
        <w:jc w:val="left"/>
        <w:rPr>
          <w:sz w:val="24"/>
        </w:rPr>
      </w:pPr>
      <w:r w:rsidRPr="00B6667F">
        <w:rPr>
          <w:rFonts w:hint="eastAsia"/>
          <w:sz w:val="24"/>
        </w:rPr>
        <w:t>火情研判基于火情发生位置，依托各类数据资源，按照灾害需求，基于三维</w:t>
      </w:r>
      <w:r w:rsidRPr="00B6667F">
        <w:rPr>
          <w:rFonts w:hint="eastAsia"/>
          <w:sz w:val="24"/>
        </w:rPr>
        <w:t>GIS</w:t>
      </w:r>
      <w:r w:rsidRPr="00B6667F">
        <w:rPr>
          <w:rFonts w:hint="eastAsia"/>
          <w:sz w:val="24"/>
        </w:rPr>
        <w:t>的火场环境进行周边全要素研判、专业模型分析，辅助领导全面掌握火场客观情况，主要包括林相植被研判、地形地势研判、应急资源研判、基础设施研判、重点保护目标研判、趋势分析等功能。</w:t>
      </w:r>
    </w:p>
    <w:p w:rsidR="00B6667F" w:rsidRPr="00B6667F" w:rsidRDefault="00B6667F" w:rsidP="00B6667F">
      <w:pPr>
        <w:widowControl/>
        <w:ind w:firstLineChars="191" w:firstLine="426"/>
        <w:jc w:val="left"/>
        <w:rPr>
          <w:sz w:val="24"/>
        </w:rPr>
      </w:pPr>
      <w:r w:rsidRPr="00B6667F">
        <w:rPr>
          <w:rFonts w:hint="eastAsia"/>
          <w:sz w:val="24"/>
        </w:rPr>
        <w:t>1.1.1.1.2.3</w:t>
      </w:r>
      <w:r w:rsidRPr="00B6667F">
        <w:rPr>
          <w:rFonts w:hint="eastAsia"/>
          <w:sz w:val="24"/>
        </w:rPr>
        <w:tab/>
      </w:r>
      <w:r w:rsidRPr="00B6667F">
        <w:rPr>
          <w:rFonts w:hint="eastAsia"/>
          <w:sz w:val="24"/>
        </w:rPr>
        <w:t>预案调用</w:t>
      </w:r>
    </w:p>
    <w:p w:rsidR="00B6667F" w:rsidRPr="00B6667F" w:rsidRDefault="00B6667F" w:rsidP="00B6667F">
      <w:pPr>
        <w:widowControl/>
        <w:ind w:firstLineChars="191" w:firstLine="426"/>
        <w:jc w:val="left"/>
        <w:rPr>
          <w:sz w:val="24"/>
        </w:rPr>
      </w:pPr>
      <w:r w:rsidRPr="00B6667F">
        <w:rPr>
          <w:rFonts w:hint="eastAsia"/>
          <w:sz w:val="24"/>
        </w:rPr>
        <w:t>按照森火专项应急预案规定内容，对专项应急预案进行智能化应用，通过自动化判读其事件场景，识别事件应急响应分级，智能化明确工作组组成成员、确定各部门工作职责，包括灾害分级响应、工作组组成提醒、工作职责明确、人员一键调度等功能。</w:t>
      </w:r>
    </w:p>
    <w:p w:rsidR="00B6667F" w:rsidRPr="00B6667F" w:rsidRDefault="00B6667F" w:rsidP="00B6667F">
      <w:pPr>
        <w:widowControl/>
        <w:ind w:firstLineChars="191" w:firstLine="426"/>
        <w:jc w:val="left"/>
        <w:rPr>
          <w:sz w:val="24"/>
        </w:rPr>
      </w:pPr>
      <w:r w:rsidRPr="00B6667F">
        <w:rPr>
          <w:rFonts w:hint="eastAsia"/>
          <w:sz w:val="24"/>
        </w:rPr>
        <w:t>1.1.1.1.2.4</w:t>
      </w:r>
      <w:r w:rsidRPr="00B6667F">
        <w:rPr>
          <w:rFonts w:hint="eastAsia"/>
          <w:sz w:val="24"/>
        </w:rPr>
        <w:tab/>
      </w:r>
      <w:r w:rsidRPr="00B6667F">
        <w:rPr>
          <w:rFonts w:hint="eastAsia"/>
          <w:sz w:val="24"/>
        </w:rPr>
        <w:t>作战部署</w:t>
      </w:r>
    </w:p>
    <w:p w:rsidR="00B6667F" w:rsidRPr="00B6667F" w:rsidRDefault="00B6667F" w:rsidP="00B6667F">
      <w:pPr>
        <w:widowControl/>
        <w:ind w:firstLineChars="191" w:firstLine="426"/>
        <w:jc w:val="left"/>
        <w:rPr>
          <w:sz w:val="24"/>
        </w:rPr>
      </w:pPr>
      <w:r w:rsidRPr="00B6667F">
        <w:rPr>
          <w:rFonts w:hint="eastAsia"/>
          <w:sz w:val="24"/>
        </w:rPr>
        <w:t>基于林火的前线指挥部、队伍、物资、行进路线、文本等核心要素，提供作战方案标绘能力，通过作战部署可以查看队伍分布、行进情况、阻隔带设置情况等，通过作战标绘可输出力量部署图、队伍行进图、全局扑救态势图等，支撑打印及专题出图。</w:t>
      </w:r>
      <w:r w:rsidRPr="00B6667F">
        <w:rPr>
          <w:rFonts w:hint="eastAsia"/>
          <w:sz w:val="24"/>
        </w:rPr>
        <w:lastRenderedPageBreak/>
        <w:t>主要包括前线指挥部标绘、队伍标绘、装备标绘、行军样式标绘、文本标绘、其他图形标绘、标绘编辑、标绘管理、标绘输出等功能。</w:t>
      </w:r>
    </w:p>
    <w:p w:rsidR="00B6667F" w:rsidRPr="00B6667F" w:rsidRDefault="00B6667F" w:rsidP="00B6667F">
      <w:pPr>
        <w:widowControl/>
        <w:ind w:firstLineChars="191" w:firstLine="426"/>
        <w:jc w:val="left"/>
        <w:rPr>
          <w:sz w:val="24"/>
        </w:rPr>
      </w:pPr>
      <w:r w:rsidRPr="00B6667F">
        <w:rPr>
          <w:rFonts w:hint="eastAsia"/>
          <w:sz w:val="24"/>
        </w:rPr>
        <w:t>1.1.1.1.2.5</w:t>
      </w:r>
      <w:r w:rsidRPr="00B6667F">
        <w:rPr>
          <w:rFonts w:hint="eastAsia"/>
          <w:sz w:val="24"/>
        </w:rPr>
        <w:tab/>
      </w:r>
      <w:r w:rsidRPr="00B6667F">
        <w:rPr>
          <w:rFonts w:hint="eastAsia"/>
          <w:sz w:val="24"/>
        </w:rPr>
        <w:t>现场扑火救援</w:t>
      </w:r>
    </w:p>
    <w:p w:rsidR="00B6667F" w:rsidRPr="00B6667F" w:rsidRDefault="00B6667F" w:rsidP="00B6667F">
      <w:pPr>
        <w:widowControl/>
        <w:ind w:firstLineChars="191" w:firstLine="426"/>
        <w:jc w:val="left"/>
        <w:rPr>
          <w:sz w:val="24"/>
        </w:rPr>
      </w:pPr>
      <w:r w:rsidRPr="00B6667F">
        <w:rPr>
          <w:rFonts w:hint="eastAsia"/>
          <w:sz w:val="24"/>
        </w:rPr>
        <w:t>及时跟进现场队伍达到情况及扑火救援进展情况，展示救援队伍调度情况、携带装备、力量部署标绘图等信息。通过现场数据的实时回传，辅助领导及时了解队伍及扑救动态。包括现场救援、医疗救援、人员转移、火场清理、森防通讯录等功能。</w:t>
      </w:r>
    </w:p>
    <w:p w:rsidR="00B6667F" w:rsidRPr="00B6667F" w:rsidRDefault="00B6667F" w:rsidP="00B6667F">
      <w:pPr>
        <w:widowControl/>
        <w:ind w:firstLineChars="191" w:firstLine="426"/>
        <w:jc w:val="left"/>
        <w:rPr>
          <w:sz w:val="24"/>
        </w:rPr>
      </w:pPr>
      <w:r w:rsidRPr="00B6667F">
        <w:rPr>
          <w:rFonts w:hint="eastAsia"/>
          <w:sz w:val="24"/>
        </w:rPr>
        <w:t>1.1.1.1.2.6</w:t>
      </w:r>
      <w:r w:rsidRPr="00B6667F">
        <w:rPr>
          <w:rFonts w:hint="eastAsia"/>
          <w:sz w:val="24"/>
        </w:rPr>
        <w:tab/>
      </w:r>
      <w:r w:rsidRPr="00B6667F">
        <w:rPr>
          <w:rFonts w:hint="eastAsia"/>
          <w:sz w:val="24"/>
        </w:rPr>
        <w:t>资源调用</w:t>
      </w:r>
    </w:p>
    <w:p w:rsidR="00B6667F" w:rsidRPr="00B6667F" w:rsidRDefault="00B6667F" w:rsidP="00B6667F">
      <w:pPr>
        <w:widowControl/>
        <w:ind w:firstLineChars="191" w:firstLine="426"/>
        <w:jc w:val="left"/>
        <w:rPr>
          <w:sz w:val="24"/>
        </w:rPr>
      </w:pPr>
      <w:r w:rsidRPr="00B6667F">
        <w:rPr>
          <w:rFonts w:hint="eastAsia"/>
          <w:sz w:val="24"/>
        </w:rPr>
        <w:t>按照灾时坚持救援与救护相结合、综合与专业相结合、专职与兼职相结合、政府与社会相结合的原则，针对森林火灾的特点，综合考虑救援队伍类型、救援经历、随队装备、驻地位置等信息，实现智能化、精准化资源调用。</w:t>
      </w:r>
    </w:p>
    <w:p w:rsidR="00B6667F" w:rsidRPr="00B6667F" w:rsidRDefault="00B6667F" w:rsidP="00B6667F">
      <w:pPr>
        <w:widowControl/>
        <w:ind w:firstLineChars="191" w:firstLine="426"/>
        <w:jc w:val="left"/>
        <w:rPr>
          <w:sz w:val="24"/>
        </w:rPr>
      </w:pPr>
      <w:r w:rsidRPr="00B6667F">
        <w:rPr>
          <w:rFonts w:hint="eastAsia"/>
          <w:sz w:val="24"/>
        </w:rPr>
        <w:t>1.1.1.1.2.7</w:t>
      </w:r>
      <w:r w:rsidRPr="00B6667F">
        <w:rPr>
          <w:rFonts w:hint="eastAsia"/>
          <w:sz w:val="24"/>
        </w:rPr>
        <w:tab/>
      </w:r>
      <w:r w:rsidRPr="00B6667F">
        <w:rPr>
          <w:rFonts w:hint="eastAsia"/>
          <w:sz w:val="24"/>
        </w:rPr>
        <w:t>决策支持</w:t>
      </w:r>
    </w:p>
    <w:p w:rsidR="00B6667F" w:rsidRPr="00B6667F" w:rsidRDefault="00B6667F" w:rsidP="00B6667F">
      <w:pPr>
        <w:widowControl/>
        <w:ind w:firstLineChars="191" w:firstLine="426"/>
        <w:jc w:val="left"/>
        <w:rPr>
          <w:sz w:val="24"/>
        </w:rPr>
      </w:pPr>
      <w:r w:rsidRPr="00B6667F">
        <w:rPr>
          <w:rFonts w:hint="eastAsia"/>
          <w:sz w:val="24"/>
        </w:rPr>
        <w:t>根据林火事件具体情况与森林火灾特点，利用大模型、智能体能力，实现相关基础应用系统中应急知识、历史案例、法律标准等内容智能化调取，自动关联事件相关知识、历史案例、经验教训等内容，为领导指挥提供智能化辅助支持，包括森火知识智能辅助、风险防控辅助决策方案、风险研判成果清单、森林火灾救援辅助等功能。</w:t>
      </w:r>
    </w:p>
    <w:p w:rsidR="00B6667F" w:rsidRPr="00B6667F" w:rsidRDefault="00B6667F" w:rsidP="00B6667F">
      <w:pPr>
        <w:widowControl/>
        <w:ind w:firstLineChars="191" w:firstLine="426"/>
        <w:jc w:val="left"/>
        <w:rPr>
          <w:sz w:val="24"/>
        </w:rPr>
      </w:pPr>
      <w:r w:rsidRPr="00B6667F">
        <w:rPr>
          <w:rFonts w:hint="eastAsia"/>
          <w:sz w:val="24"/>
        </w:rPr>
        <w:t>其中森林火灾救援辅助调用“专题装配系统”，包含了火场精细化气象、自然地理条件、周边防火设施、周边风险及防护目标等功能。</w:t>
      </w:r>
    </w:p>
    <w:p w:rsidR="00B6667F" w:rsidRPr="00B6667F" w:rsidRDefault="00B6667F" w:rsidP="00B6667F">
      <w:pPr>
        <w:widowControl/>
        <w:ind w:firstLineChars="191" w:firstLine="426"/>
        <w:jc w:val="left"/>
        <w:rPr>
          <w:sz w:val="24"/>
        </w:rPr>
      </w:pPr>
      <w:r w:rsidRPr="00B6667F">
        <w:rPr>
          <w:rFonts w:hint="eastAsia"/>
          <w:sz w:val="24"/>
        </w:rPr>
        <w:t>2.2.2.3</w:t>
      </w:r>
      <w:r w:rsidRPr="00B6667F">
        <w:rPr>
          <w:rFonts w:hint="eastAsia"/>
          <w:sz w:val="24"/>
        </w:rPr>
        <w:tab/>
      </w:r>
      <w:r w:rsidRPr="00B6667F">
        <w:rPr>
          <w:rFonts w:hint="eastAsia"/>
          <w:sz w:val="24"/>
        </w:rPr>
        <w:t>地震专题</w:t>
      </w:r>
      <w:r w:rsidRPr="00B6667F">
        <w:rPr>
          <w:rFonts w:hint="eastAsia"/>
          <w:sz w:val="24"/>
        </w:rPr>
        <w:t xml:space="preserve"> </w:t>
      </w:r>
    </w:p>
    <w:p w:rsidR="00B6667F" w:rsidRPr="00B6667F" w:rsidRDefault="00B6667F" w:rsidP="00B6667F">
      <w:pPr>
        <w:widowControl/>
        <w:ind w:firstLineChars="191" w:firstLine="426"/>
        <w:jc w:val="left"/>
        <w:rPr>
          <w:sz w:val="24"/>
        </w:rPr>
      </w:pPr>
      <w:r w:rsidRPr="00B6667F">
        <w:rPr>
          <w:rFonts w:hint="eastAsia"/>
          <w:sz w:val="24"/>
        </w:rPr>
        <w:t>为抗震救灾指挥部进行地震灾害应急指挥提供决策支撑。基于地震灾害应急准备、应急救援、指挥调度需求，汇聚展示多系统、多部门信息，为市应急局掌握灾情动态、现场救援进展情况，进行指挥调度、次生灾害防治提供决策支撑。</w:t>
      </w:r>
    </w:p>
    <w:p w:rsidR="00B6667F" w:rsidRPr="00B6667F" w:rsidRDefault="00B6667F" w:rsidP="00B6667F">
      <w:pPr>
        <w:widowControl/>
        <w:ind w:firstLineChars="191" w:firstLine="426"/>
        <w:jc w:val="left"/>
        <w:rPr>
          <w:sz w:val="24"/>
        </w:rPr>
      </w:pPr>
      <w:r w:rsidRPr="00B6667F">
        <w:rPr>
          <w:rFonts w:hint="eastAsia"/>
          <w:sz w:val="24"/>
        </w:rPr>
        <w:t xml:space="preserve">1.1.1.1.3 </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针对地震应急工作中重点关注和应用的各类基础图层和监测数据进行综合汇聚，包含地震专题图层数据、实时监测动态数据等信息，呈现地震监测预警态势情况，为</w:t>
      </w:r>
      <w:r w:rsidRPr="00B6667F">
        <w:rPr>
          <w:rFonts w:hint="eastAsia"/>
          <w:sz w:val="24"/>
        </w:rPr>
        <w:lastRenderedPageBreak/>
        <w:t>领导部署应急救援行动提供专业的数据支撑。主要包括基础信息、监测信息、预警信息等功能。</w:t>
      </w:r>
    </w:p>
    <w:p w:rsidR="00B6667F" w:rsidRPr="00B6667F" w:rsidRDefault="00B6667F" w:rsidP="00B6667F">
      <w:pPr>
        <w:widowControl/>
        <w:ind w:firstLineChars="191" w:firstLine="426"/>
        <w:jc w:val="left"/>
        <w:rPr>
          <w:sz w:val="24"/>
        </w:rPr>
      </w:pPr>
      <w:r w:rsidRPr="00B6667F">
        <w:rPr>
          <w:rFonts w:hint="eastAsia"/>
          <w:sz w:val="24"/>
        </w:rPr>
        <w:t>基础信息中包含了地震专题态势信息、地震影响目标信息等功能。</w:t>
      </w:r>
    </w:p>
    <w:p w:rsidR="00B6667F" w:rsidRPr="00B6667F" w:rsidRDefault="00B6667F" w:rsidP="00B6667F">
      <w:pPr>
        <w:widowControl/>
        <w:ind w:firstLineChars="191" w:firstLine="426"/>
        <w:jc w:val="left"/>
        <w:rPr>
          <w:sz w:val="24"/>
        </w:rPr>
      </w:pPr>
      <w:r w:rsidRPr="00B6667F">
        <w:rPr>
          <w:rFonts w:hint="eastAsia"/>
          <w:sz w:val="24"/>
        </w:rPr>
        <w:t>监测信息中汇聚了天气实况、天气预报、预警信息、地震监测台站、地震速报、地震接报、实时视频等信息源。</w:t>
      </w:r>
    </w:p>
    <w:p w:rsidR="00B6667F" w:rsidRPr="00B6667F" w:rsidRDefault="00B6667F" w:rsidP="00B6667F">
      <w:pPr>
        <w:widowControl/>
        <w:ind w:firstLineChars="191" w:firstLine="426"/>
        <w:jc w:val="left"/>
        <w:rPr>
          <w:sz w:val="24"/>
        </w:rPr>
      </w:pPr>
      <w:r w:rsidRPr="00B6667F">
        <w:rPr>
          <w:rFonts w:hint="eastAsia"/>
          <w:sz w:val="24"/>
        </w:rPr>
        <w:t>预警信息提供地震预警信息展示、地震预警统计分析、震后快速预评估等功能。</w:t>
      </w:r>
    </w:p>
    <w:p w:rsidR="00B6667F" w:rsidRPr="00B6667F" w:rsidRDefault="00B6667F" w:rsidP="00B6667F">
      <w:pPr>
        <w:widowControl/>
        <w:ind w:firstLineChars="191" w:firstLine="426"/>
        <w:jc w:val="left"/>
        <w:rPr>
          <w:sz w:val="24"/>
        </w:rPr>
      </w:pPr>
      <w:r w:rsidRPr="00B6667F">
        <w:rPr>
          <w:rFonts w:hint="eastAsia"/>
          <w:sz w:val="24"/>
        </w:rPr>
        <w:t xml:space="preserve">1.1.1.1.4 </w:t>
      </w:r>
      <w:r w:rsidRPr="00B6667F">
        <w:rPr>
          <w:rFonts w:hint="eastAsia"/>
          <w:sz w:val="24"/>
        </w:rPr>
        <w:t>分析研判</w:t>
      </w:r>
    </w:p>
    <w:p w:rsidR="00B6667F" w:rsidRPr="00B6667F" w:rsidRDefault="00B6667F" w:rsidP="00B6667F">
      <w:pPr>
        <w:widowControl/>
        <w:ind w:firstLineChars="191" w:firstLine="426"/>
        <w:jc w:val="left"/>
        <w:rPr>
          <w:sz w:val="24"/>
        </w:rPr>
      </w:pPr>
      <w:r w:rsidRPr="00B6667F">
        <w:rPr>
          <w:rFonts w:hint="eastAsia"/>
          <w:sz w:val="24"/>
        </w:rPr>
        <w:t>根据地震灾害特点，利用多灾种研判要素配置能力，确认地震灾害周边研判范围及周边研判的应急资源、承灾体数据类型，实现数据研判分析，进行应急防范与指挥救援。</w:t>
      </w:r>
    </w:p>
    <w:p w:rsidR="00B6667F" w:rsidRPr="00B6667F" w:rsidRDefault="00B6667F" w:rsidP="00B6667F">
      <w:pPr>
        <w:widowControl/>
        <w:ind w:firstLineChars="191" w:firstLine="426"/>
        <w:jc w:val="left"/>
        <w:rPr>
          <w:sz w:val="24"/>
        </w:rPr>
      </w:pPr>
      <w:r w:rsidRPr="00B6667F">
        <w:rPr>
          <w:rFonts w:hint="eastAsia"/>
          <w:sz w:val="24"/>
        </w:rPr>
        <w:t>利用地震灾损预测模型进行灾损分析，预判地震灾害范围内受损程度。分析获取各种结构类型建筑的震害分布情况、震区的伤亡人数及伤亡分布情况以及道路损毁情况，为应急物资需求量的估算和调度运输方案生成提供基础支撑。主要包括震后人员伤亡预测、震后建筑损毁预测、震后直接经济损失预测、震后道路损毁情况预测等功能。</w:t>
      </w:r>
    </w:p>
    <w:p w:rsidR="00B6667F" w:rsidRPr="00B6667F" w:rsidRDefault="00B6667F" w:rsidP="00B6667F">
      <w:pPr>
        <w:widowControl/>
        <w:ind w:firstLineChars="191" w:firstLine="426"/>
        <w:jc w:val="left"/>
        <w:rPr>
          <w:sz w:val="24"/>
        </w:rPr>
      </w:pPr>
      <w:r w:rsidRPr="00B6667F">
        <w:rPr>
          <w:rFonts w:hint="eastAsia"/>
          <w:sz w:val="24"/>
        </w:rPr>
        <w:t xml:space="preserve">1.1.1.1.5 </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基于地震灾害应急准备、应急救援、指挥调度需求，汇聚展示多系统、多部门信息，为市应急局掌握灾情动态、现场救援进展情况，进行指挥调度、次生灾害防治提供决策支撑。主要包括灾情汇聚、处置研判、预案调用、资源调用、现场联动、决策支持等功能。</w:t>
      </w:r>
    </w:p>
    <w:p w:rsidR="00B6667F" w:rsidRPr="00B6667F" w:rsidRDefault="00B6667F" w:rsidP="00B6667F">
      <w:pPr>
        <w:widowControl/>
        <w:ind w:firstLineChars="191" w:firstLine="426"/>
        <w:jc w:val="left"/>
        <w:rPr>
          <w:sz w:val="24"/>
        </w:rPr>
      </w:pPr>
      <w:r w:rsidRPr="00B6667F">
        <w:rPr>
          <w:rFonts w:hint="eastAsia"/>
          <w:sz w:val="24"/>
        </w:rPr>
        <w:t>其中，灾情汇聚包括震情信息多源汇聚、震情监测速报等功能。</w:t>
      </w:r>
    </w:p>
    <w:p w:rsidR="00B6667F" w:rsidRPr="00B6667F" w:rsidRDefault="00B6667F" w:rsidP="00B6667F">
      <w:pPr>
        <w:widowControl/>
        <w:ind w:firstLineChars="191" w:firstLine="426"/>
        <w:jc w:val="left"/>
        <w:rPr>
          <w:sz w:val="24"/>
        </w:rPr>
      </w:pPr>
      <w:r w:rsidRPr="00B6667F">
        <w:rPr>
          <w:rFonts w:hint="eastAsia"/>
          <w:sz w:val="24"/>
        </w:rPr>
        <w:t>处置研判包括震害影响评估、地震灾害次生衍生分析等功能。震害影响评估是通过地震烈度快速评估模型，对地震影响场进行快速评定，生成地震烈度图并进行地图</w:t>
      </w:r>
      <w:r w:rsidRPr="00B6667F">
        <w:rPr>
          <w:rFonts w:hint="eastAsia"/>
          <w:sz w:val="24"/>
        </w:rPr>
        <w:lastRenderedPageBreak/>
        <w:t>展示，为第一时间启动恰当的应急响应、辅助预判灾情态势提供重要支撑，并为应急资源的及时调度争取先机。</w:t>
      </w:r>
    </w:p>
    <w:p w:rsidR="00B6667F" w:rsidRPr="00B6667F" w:rsidRDefault="00B6667F" w:rsidP="00B6667F">
      <w:pPr>
        <w:widowControl/>
        <w:ind w:firstLineChars="191" w:firstLine="426"/>
        <w:jc w:val="left"/>
        <w:rPr>
          <w:sz w:val="24"/>
        </w:rPr>
      </w:pPr>
      <w:r w:rsidRPr="00B6667F">
        <w:rPr>
          <w:rFonts w:hint="eastAsia"/>
          <w:sz w:val="24"/>
        </w:rPr>
        <w:t>资源调用包括物资类别配置建议、物资需求数量估算等功能。根据地震灾害影响特征及地震灾害损失情况，利用物资需求估算模型进行物资数量计算。为相关部门准确调度物资提供支撑</w:t>
      </w:r>
    </w:p>
    <w:p w:rsidR="00B6667F" w:rsidRPr="00B6667F" w:rsidRDefault="00B6667F" w:rsidP="00B6667F">
      <w:pPr>
        <w:widowControl/>
        <w:ind w:firstLineChars="191" w:firstLine="426"/>
        <w:jc w:val="left"/>
        <w:rPr>
          <w:sz w:val="24"/>
        </w:rPr>
      </w:pPr>
      <w:r w:rsidRPr="00B6667F">
        <w:rPr>
          <w:rFonts w:hint="eastAsia"/>
          <w:sz w:val="24"/>
        </w:rPr>
        <w:t>决策支持包括人口情况报告分析、地理位置报告分析、抗震设防标准报告分析、历史震害参考报告分析、灾区附近救援队伍和物资情况报告分析、次生灾害风险隐患情况报告分析、震情指挥辅助等功能。</w:t>
      </w:r>
    </w:p>
    <w:p w:rsidR="00B6667F" w:rsidRPr="00B6667F" w:rsidRDefault="00B6667F" w:rsidP="00B6667F">
      <w:pPr>
        <w:widowControl/>
        <w:ind w:firstLineChars="191" w:firstLine="426"/>
        <w:jc w:val="left"/>
        <w:rPr>
          <w:sz w:val="24"/>
        </w:rPr>
      </w:pPr>
      <w:r w:rsidRPr="00B6667F">
        <w:rPr>
          <w:rFonts w:hint="eastAsia"/>
          <w:sz w:val="24"/>
        </w:rPr>
        <w:t>2.2.2.4</w:t>
      </w:r>
      <w:r w:rsidRPr="00B6667F">
        <w:rPr>
          <w:rFonts w:hint="eastAsia"/>
          <w:sz w:val="24"/>
        </w:rPr>
        <w:tab/>
      </w:r>
      <w:r w:rsidRPr="00B6667F">
        <w:rPr>
          <w:rFonts w:hint="eastAsia"/>
          <w:sz w:val="24"/>
        </w:rPr>
        <w:t>地质灾害专题</w:t>
      </w:r>
      <w:r w:rsidRPr="00B6667F">
        <w:rPr>
          <w:rFonts w:hint="eastAsia"/>
          <w:sz w:val="24"/>
        </w:rPr>
        <w:t xml:space="preserve"> </w:t>
      </w:r>
    </w:p>
    <w:p w:rsidR="00B6667F" w:rsidRPr="00B6667F" w:rsidRDefault="00B6667F" w:rsidP="00B6667F">
      <w:pPr>
        <w:widowControl/>
        <w:ind w:firstLineChars="191" w:firstLine="426"/>
        <w:jc w:val="left"/>
        <w:rPr>
          <w:sz w:val="24"/>
        </w:rPr>
      </w:pPr>
      <w:r w:rsidRPr="00B6667F">
        <w:rPr>
          <w:rFonts w:hint="eastAsia"/>
          <w:sz w:val="24"/>
        </w:rPr>
        <w:t>地质灾害监测预警需结合地质灾害承灾体、减灾资源等各类基础数据，通过融合汇聚监测数据、预警信息和气象预报等，从地质灾害监测预警、风险防范等目标出发，对区域地质灾害风险进行可视化展示及监测预警；针对地质灾害应急指挥场景，需汇聚展示地质灾害隐患信息、灾险情信息、气象水文信息、历史地质灾害信息、现场灾情信息，为最高指挥长掌握灾情动态、现场救援进展情况，进行指挥调度、次生灾害防治提供决策支撑。包含监测预警、分析研判、灾情防范、指挥救援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针对地质灾害，提供监测预警能力，包括基础信息、监测信息、预警信息等功能。</w:t>
      </w:r>
    </w:p>
    <w:p w:rsidR="00B6667F" w:rsidRPr="00B6667F" w:rsidRDefault="00B6667F" w:rsidP="00B6667F">
      <w:pPr>
        <w:widowControl/>
        <w:ind w:firstLineChars="191" w:firstLine="426"/>
        <w:jc w:val="left"/>
        <w:rPr>
          <w:sz w:val="24"/>
        </w:rPr>
      </w:pPr>
      <w:r w:rsidRPr="00B6667F">
        <w:rPr>
          <w:rFonts w:hint="eastAsia"/>
          <w:sz w:val="24"/>
        </w:rPr>
        <w:t>基础信息：提供基础信息汇聚功能，包括气象信息、地质灾害隐患可视化、周边重点目标可视化、应急资源可视化、历史灾害可视化、历史地质灾害信息、地质灾害资讯、地质灾害参考资料。</w:t>
      </w:r>
    </w:p>
    <w:p w:rsidR="00B6667F" w:rsidRPr="00B6667F" w:rsidRDefault="00B6667F" w:rsidP="00B6667F">
      <w:pPr>
        <w:widowControl/>
        <w:ind w:firstLineChars="191" w:firstLine="426"/>
        <w:jc w:val="left"/>
        <w:rPr>
          <w:sz w:val="24"/>
        </w:rPr>
      </w:pPr>
      <w:r w:rsidRPr="00B6667F">
        <w:rPr>
          <w:rFonts w:hint="eastAsia"/>
          <w:sz w:val="24"/>
        </w:rPr>
        <w:t>监测信息：提供监测信息汇聚功能，包括隐患点监测及告警、隐患点监测统计、隐患点实时视频、隐患点详情查看、隐患点实时告警统计和导出、气象信息分析等功能。</w:t>
      </w:r>
    </w:p>
    <w:p w:rsidR="00B6667F" w:rsidRPr="00B6667F" w:rsidRDefault="00B6667F" w:rsidP="00B6667F">
      <w:pPr>
        <w:widowControl/>
        <w:ind w:firstLineChars="191" w:firstLine="426"/>
        <w:jc w:val="left"/>
        <w:rPr>
          <w:sz w:val="24"/>
        </w:rPr>
      </w:pPr>
      <w:r w:rsidRPr="00B6667F">
        <w:rPr>
          <w:rFonts w:hint="eastAsia"/>
          <w:sz w:val="24"/>
        </w:rPr>
        <w:t>预警信息：提供预警信息功能，包括地质灾害行业预警、地质灾害监测预警。</w:t>
      </w:r>
    </w:p>
    <w:p w:rsidR="00B6667F" w:rsidRPr="00B6667F" w:rsidRDefault="00B6667F" w:rsidP="00B6667F">
      <w:pPr>
        <w:widowControl/>
        <w:ind w:firstLineChars="191" w:firstLine="426"/>
        <w:jc w:val="left"/>
        <w:rPr>
          <w:sz w:val="24"/>
        </w:rPr>
      </w:pPr>
      <w:r w:rsidRPr="00B6667F">
        <w:rPr>
          <w:rFonts w:hint="eastAsia"/>
          <w:sz w:val="24"/>
        </w:rPr>
        <w:lastRenderedPageBreak/>
        <w:t>（</w:t>
      </w:r>
      <w:r w:rsidRPr="00B6667F">
        <w:rPr>
          <w:rFonts w:hint="eastAsia"/>
          <w:sz w:val="24"/>
        </w:rPr>
        <w:t>2</w:t>
      </w:r>
      <w:r w:rsidRPr="00B6667F">
        <w:rPr>
          <w:rFonts w:hint="eastAsia"/>
          <w:sz w:val="24"/>
        </w:rPr>
        <w:t>）分析研判</w:t>
      </w:r>
    </w:p>
    <w:p w:rsidR="00B6667F" w:rsidRPr="00B6667F" w:rsidRDefault="00B6667F" w:rsidP="00B6667F">
      <w:pPr>
        <w:widowControl/>
        <w:ind w:firstLineChars="191" w:firstLine="426"/>
        <w:jc w:val="left"/>
        <w:rPr>
          <w:sz w:val="24"/>
        </w:rPr>
      </w:pPr>
      <w:r w:rsidRPr="00B6667F">
        <w:rPr>
          <w:rFonts w:hint="eastAsia"/>
          <w:sz w:val="24"/>
        </w:rPr>
        <w:t>地质灾害一点一策维护，对“地质灾害一点一策”资料，录入、增加，管理、删除、修改、删除。并且形成地质灾害点画像。</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3</w:t>
      </w:r>
      <w:r w:rsidRPr="00B6667F">
        <w:rPr>
          <w:rFonts w:hint="eastAsia"/>
          <w:sz w:val="24"/>
        </w:rPr>
        <w:t>）灾情防范</w:t>
      </w:r>
    </w:p>
    <w:p w:rsidR="00B6667F" w:rsidRPr="00B6667F" w:rsidRDefault="00B6667F" w:rsidP="00B6667F">
      <w:pPr>
        <w:widowControl/>
        <w:ind w:firstLineChars="191" w:firstLine="426"/>
        <w:jc w:val="left"/>
        <w:rPr>
          <w:sz w:val="24"/>
        </w:rPr>
      </w:pPr>
      <w:r w:rsidRPr="00B6667F">
        <w:rPr>
          <w:rFonts w:hint="eastAsia"/>
          <w:sz w:val="24"/>
        </w:rPr>
        <w:t>实现对地质灾害进行防范的能力，汇聚灾情信息员及其他部门上报的灾情核查信息，汇聚各部门备勤信息。包含灾情核查、备勤信息。</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4</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提供地质灾害事件的专题指挥救援功能，包含汇聚并展示地质灾情信息、辅助分析（滑坡救援分析、泥石流救援分析、人员紧急疏散分析）、应急预案关联与执行、应急资源调度、地质灾害专题制图等功能。</w:t>
      </w:r>
    </w:p>
    <w:p w:rsidR="00B6667F" w:rsidRPr="00B6667F" w:rsidRDefault="00B6667F" w:rsidP="00B6667F">
      <w:pPr>
        <w:widowControl/>
        <w:ind w:firstLineChars="191" w:firstLine="426"/>
        <w:jc w:val="left"/>
        <w:rPr>
          <w:sz w:val="24"/>
        </w:rPr>
      </w:pPr>
      <w:r w:rsidRPr="00B6667F">
        <w:rPr>
          <w:rFonts w:hint="eastAsia"/>
          <w:sz w:val="24"/>
        </w:rPr>
        <w:t>2.2.2.5</w:t>
      </w:r>
      <w:r w:rsidRPr="00B6667F">
        <w:rPr>
          <w:rFonts w:hint="eastAsia"/>
          <w:sz w:val="24"/>
        </w:rPr>
        <w:tab/>
      </w:r>
      <w:r w:rsidRPr="00B6667F">
        <w:rPr>
          <w:rFonts w:hint="eastAsia"/>
          <w:sz w:val="24"/>
        </w:rPr>
        <w:t>海洋专题</w:t>
      </w:r>
      <w:r w:rsidRPr="00B6667F">
        <w:rPr>
          <w:rFonts w:hint="eastAsia"/>
          <w:sz w:val="24"/>
        </w:rPr>
        <w:t xml:space="preserve"> </w:t>
      </w:r>
    </w:p>
    <w:p w:rsidR="00B6667F" w:rsidRPr="00B6667F" w:rsidRDefault="00B6667F" w:rsidP="00B6667F">
      <w:pPr>
        <w:widowControl/>
        <w:ind w:firstLineChars="191" w:firstLine="426"/>
        <w:jc w:val="left"/>
        <w:rPr>
          <w:sz w:val="24"/>
        </w:rPr>
      </w:pPr>
      <w:r w:rsidRPr="00B6667F">
        <w:rPr>
          <w:rFonts w:hint="eastAsia"/>
          <w:sz w:val="24"/>
        </w:rPr>
        <w:t>海洋灾害专题需平时实现海洋灾害各类监测、感知信息的一张图可视化、海洋灾害分析研判，支撑灾害防范；战时，针对天津市海洋动力灾害、生态灾害、事故灾难</w:t>
      </w:r>
      <w:r w:rsidRPr="00B6667F">
        <w:rPr>
          <w:rFonts w:hint="eastAsia"/>
          <w:sz w:val="24"/>
        </w:rPr>
        <w:t>3</w:t>
      </w:r>
      <w:r w:rsidRPr="00B6667F">
        <w:rPr>
          <w:rFonts w:hint="eastAsia"/>
          <w:sz w:val="24"/>
        </w:rPr>
        <w:t>类海洋灾害，需接入气象、海洋、海事以及应急指挥数据专区相关数据，实现海洋环境监测、预报、灾害影响承灾体分析、事故灾害影响分析等能力，为指挥人员更快速的了解风暴潮、海浪情况提供支撑，为指挥决策服务，切实提高防灾减灾能力。包括监测预警、分析研判、灾情防范、指挥救援四大模块。</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 xml:space="preserve">    </w:t>
      </w:r>
      <w:r w:rsidRPr="00B6667F">
        <w:rPr>
          <w:rFonts w:hint="eastAsia"/>
          <w:sz w:val="24"/>
        </w:rPr>
        <w:t>提供海洋灾害的专题监测预警功能，具体包含基础信息、监测信息、预警信息等功能。</w:t>
      </w:r>
    </w:p>
    <w:p w:rsidR="00B6667F" w:rsidRPr="00B6667F" w:rsidRDefault="00B6667F" w:rsidP="00B6667F">
      <w:pPr>
        <w:widowControl/>
        <w:ind w:firstLineChars="191" w:firstLine="426"/>
        <w:jc w:val="left"/>
        <w:rPr>
          <w:sz w:val="24"/>
        </w:rPr>
      </w:pPr>
      <w:r w:rsidRPr="00B6667F">
        <w:rPr>
          <w:rFonts w:hint="eastAsia"/>
          <w:sz w:val="24"/>
        </w:rPr>
        <w:t>基础信息：通过已有系统数据，提供海洋灾害监测预警基础信息的汇聚，包含天气预报、海洋环境态势、海上事故灾难态势、台风路径、潮汐预报、潮流预报、风暴潮预报、海风预报、海浪预报、各类承灾体等；</w:t>
      </w:r>
    </w:p>
    <w:p w:rsidR="00B6667F" w:rsidRPr="00B6667F" w:rsidRDefault="00B6667F" w:rsidP="00B6667F">
      <w:pPr>
        <w:widowControl/>
        <w:ind w:firstLineChars="191" w:firstLine="426"/>
        <w:jc w:val="left"/>
        <w:rPr>
          <w:sz w:val="24"/>
        </w:rPr>
      </w:pPr>
      <w:r w:rsidRPr="00B6667F">
        <w:rPr>
          <w:rFonts w:hint="eastAsia"/>
          <w:sz w:val="24"/>
        </w:rPr>
        <w:lastRenderedPageBreak/>
        <w:t>监测信息：提供海洋灾害监测预警监测信息的汇聚，包括卫星监测、海洋站信息、浮标信息、沿海视频、生态船舶监测、生态环境浮标监测等；</w:t>
      </w:r>
    </w:p>
    <w:p w:rsidR="00B6667F" w:rsidRPr="00B6667F" w:rsidRDefault="00B6667F" w:rsidP="00B6667F">
      <w:pPr>
        <w:widowControl/>
        <w:ind w:firstLineChars="191" w:firstLine="426"/>
        <w:jc w:val="left"/>
        <w:rPr>
          <w:sz w:val="24"/>
        </w:rPr>
      </w:pPr>
      <w:r w:rsidRPr="00B6667F">
        <w:rPr>
          <w:rFonts w:hint="eastAsia"/>
          <w:sz w:val="24"/>
        </w:rPr>
        <w:t>预警信息：提供海洋灾害监测预警预警信息的汇聚，包括风暴潮预警、灾害性海浪预警、大风预警、海洋生态环境预警、赤潮预警报信息、灾害分布范围显示、风暴潮超限告警等。</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）分析研判</w:t>
      </w:r>
    </w:p>
    <w:p w:rsidR="00B6667F" w:rsidRPr="00B6667F" w:rsidRDefault="00B6667F" w:rsidP="00B6667F">
      <w:pPr>
        <w:widowControl/>
        <w:ind w:firstLineChars="191" w:firstLine="426"/>
        <w:jc w:val="left"/>
        <w:rPr>
          <w:sz w:val="24"/>
        </w:rPr>
      </w:pPr>
      <w:r w:rsidRPr="00B6667F">
        <w:rPr>
          <w:rFonts w:hint="eastAsia"/>
          <w:sz w:val="24"/>
        </w:rPr>
        <w:t>对海洋灾害进行分析研判，依据分析结果，确认进行防范还是指挥救援，包含海洋动力灾害研判分析、海洋生态灾害研判分析、海上事故灾难研判分析等功能。</w:t>
      </w:r>
    </w:p>
    <w:p w:rsidR="00B6667F" w:rsidRPr="00B6667F" w:rsidRDefault="00B6667F" w:rsidP="00B6667F">
      <w:pPr>
        <w:widowControl/>
        <w:ind w:firstLineChars="191" w:firstLine="426"/>
        <w:jc w:val="left"/>
        <w:rPr>
          <w:sz w:val="24"/>
        </w:rPr>
      </w:pPr>
      <w:r w:rsidRPr="00B6667F">
        <w:rPr>
          <w:rFonts w:hint="eastAsia"/>
          <w:sz w:val="24"/>
        </w:rPr>
        <w:t>海洋动力灾害研判分析：实现对海洋动力灾害的研判分析，包括大风影响目标分析、海浪影响目标分析等；</w:t>
      </w:r>
    </w:p>
    <w:p w:rsidR="00B6667F" w:rsidRPr="00B6667F" w:rsidRDefault="00B6667F" w:rsidP="00B6667F">
      <w:pPr>
        <w:widowControl/>
        <w:ind w:firstLineChars="191" w:firstLine="426"/>
        <w:jc w:val="left"/>
        <w:rPr>
          <w:sz w:val="24"/>
        </w:rPr>
      </w:pPr>
      <w:r w:rsidRPr="00B6667F">
        <w:rPr>
          <w:rFonts w:hint="eastAsia"/>
          <w:sz w:val="24"/>
        </w:rPr>
        <w:t>海洋生态灾害研判分析：实现海洋动态灾害的研判分析，包括海洋生态环境观测监测、生态灾害历史数据查询、灾害分布范围变化播放、生态灾害周边研判、敏感目标距离测算、赤潮预警专题图生成等；</w:t>
      </w:r>
    </w:p>
    <w:p w:rsidR="00B6667F" w:rsidRPr="00B6667F" w:rsidRDefault="00B6667F" w:rsidP="00B6667F">
      <w:pPr>
        <w:widowControl/>
        <w:ind w:firstLineChars="191" w:firstLine="426"/>
        <w:jc w:val="left"/>
        <w:rPr>
          <w:sz w:val="24"/>
        </w:rPr>
      </w:pPr>
      <w:r w:rsidRPr="00B6667F">
        <w:rPr>
          <w:rFonts w:hint="eastAsia"/>
          <w:sz w:val="24"/>
        </w:rPr>
        <w:t>海上事故灾难研判分析：实现海上事故灾难的研判分析，包括航行安全信息汇聚、船舶信息动态监测、船舶静态数据展示、航行状态数据展示、船舶类型筛选、船舶状态筛选、船舶数量统计、当前视野船舶数量统计、船舶状态统计、船舶类型统计、碰撞事故周边研判、事故影响范围测算、碰撞事故专题图生成等。</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3</w:t>
      </w:r>
      <w:r w:rsidRPr="00B6667F">
        <w:rPr>
          <w:rFonts w:hint="eastAsia"/>
          <w:sz w:val="24"/>
        </w:rPr>
        <w:t>）灾情防范</w:t>
      </w:r>
    </w:p>
    <w:p w:rsidR="00B6667F" w:rsidRPr="00B6667F" w:rsidRDefault="00B6667F" w:rsidP="00B6667F">
      <w:pPr>
        <w:widowControl/>
        <w:ind w:firstLineChars="191" w:firstLine="426"/>
        <w:jc w:val="left"/>
        <w:rPr>
          <w:sz w:val="24"/>
        </w:rPr>
      </w:pPr>
      <w:r w:rsidRPr="00B6667F">
        <w:rPr>
          <w:rFonts w:hint="eastAsia"/>
          <w:sz w:val="24"/>
        </w:rPr>
        <w:t>灾情防范实现汇聚灾情信息员及其他部门上报的灾情核查信息、汇聚各部门备勤信息。包含：灾情核查、备勤等功能。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4</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提供海洋灾害的指挥救援处置功能，具体包含灾情汇聚、预案调用、资源调用、现场联动等功能。</w:t>
      </w:r>
    </w:p>
    <w:p w:rsidR="00B6667F" w:rsidRPr="00B6667F" w:rsidRDefault="00B6667F" w:rsidP="00B6667F">
      <w:pPr>
        <w:widowControl/>
        <w:ind w:firstLineChars="191" w:firstLine="426"/>
        <w:jc w:val="left"/>
        <w:rPr>
          <w:sz w:val="24"/>
        </w:rPr>
      </w:pPr>
      <w:r w:rsidRPr="00B6667F">
        <w:rPr>
          <w:rFonts w:hint="eastAsia"/>
          <w:sz w:val="24"/>
        </w:rPr>
        <w:lastRenderedPageBreak/>
        <w:t>灾情汇聚：展示海洋突发事件报送信息，主要包括事件发生的时间、地点、受灾范围，受灾人口及灾损情况统计，人员伤亡基本情况，救援人员、各类物资、装备等应急资源的需求情况，以及抗灾抢险等综合情况。通过对灾情信息的汇总与展示，及时了解现场情况，为领导同志应急处置提供参考依据。</w:t>
      </w:r>
    </w:p>
    <w:p w:rsidR="00B6667F" w:rsidRPr="00B6667F" w:rsidRDefault="00B6667F" w:rsidP="00B6667F">
      <w:pPr>
        <w:widowControl/>
        <w:ind w:firstLineChars="191" w:firstLine="426"/>
        <w:jc w:val="left"/>
        <w:rPr>
          <w:sz w:val="24"/>
        </w:rPr>
      </w:pPr>
      <w:r w:rsidRPr="00B6667F">
        <w:rPr>
          <w:rFonts w:hint="eastAsia"/>
          <w:sz w:val="24"/>
        </w:rPr>
        <w:t>预案调用：在海洋灾害处置过程中，支持调用相应的应急预案，包含数字化预案、响应状态等功能。</w:t>
      </w:r>
    </w:p>
    <w:p w:rsidR="00B6667F" w:rsidRPr="00B6667F" w:rsidRDefault="00B6667F" w:rsidP="00B6667F">
      <w:pPr>
        <w:widowControl/>
        <w:ind w:firstLineChars="191" w:firstLine="426"/>
        <w:jc w:val="left"/>
        <w:rPr>
          <w:sz w:val="24"/>
        </w:rPr>
      </w:pPr>
      <w:r w:rsidRPr="00B6667F">
        <w:rPr>
          <w:rFonts w:hint="eastAsia"/>
          <w:sz w:val="24"/>
        </w:rPr>
        <w:t>资源调用：支持在海洋灾害处置过程中，调用各类资源，包含通讯录（领导通讯录、防指成员单位、大中型海上作业企业通讯录）、资源查询、生成调令、一键调度等资源调用功能。</w:t>
      </w:r>
    </w:p>
    <w:p w:rsidR="00B6667F" w:rsidRPr="00B6667F" w:rsidRDefault="00B6667F" w:rsidP="00B6667F">
      <w:pPr>
        <w:widowControl/>
        <w:ind w:firstLineChars="191" w:firstLine="426"/>
        <w:jc w:val="left"/>
        <w:rPr>
          <w:sz w:val="24"/>
        </w:rPr>
      </w:pPr>
      <w:r w:rsidRPr="00B6667F">
        <w:rPr>
          <w:rFonts w:hint="eastAsia"/>
          <w:sz w:val="24"/>
        </w:rPr>
        <w:t>现场联动：支持在海洋灾害处置过程中，进行现场联动，具体包含：电话会议、视频会议、动态记录（包括信息通知、指令任务及跟踪情况、反馈、通话基础信息、录音录像、事件状态变更、各种文书等记录）、救援进展跟踪等功能。</w:t>
      </w:r>
    </w:p>
    <w:p w:rsidR="00B6667F" w:rsidRPr="00B6667F" w:rsidRDefault="00B6667F" w:rsidP="00B6667F">
      <w:pPr>
        <w:widowControl/>
        <w:ind w:firstLineChars="191" w:firstLine="426"/>
        <w:jc w:val="left"/>
        <w:rPr>
          <w:sz w:val="24"/>
        </w:rPr>
      </w:pPr>
      <w:r w:rsidRPr="00B6667F">
        <w:rPr>
          <w:rFonts w:hint="eastAsia"/>
          <w:sz w:val="24"/>
        </w:rPr>
        <w:t>2.2.2.6</w:t>
      </w:r>
      <w:r w:rsidRPr="00B6667F">
        <w:rPr>
          <w:rFonts w:hint="eastAsia"/>
          <w:sz w:val="24"/>
        </w:rPr>
        <w:tab/>
      </w:r>
      <w:r w:rsidRPr="00B6667F">
        <w:rPr>
          <w:rFonts w:hint="eastAsia"/>
          <w:sz w:val="24"/>
        </w:rPr>
        <w:t>气象专题</w:t>
      </w:r>
      <w:r w:rsidRPr="00B6667F">
        <w:rPr>
          <w:rFonts w:hint="eastAsia"/>
          <w:sz w:val="24"/>
        </w:rPr>
        <w:t xml:space="preserve"> </w:t>
      </w:r>
    </w:p>
    <w:p w:rsidR="00B6667F" w:rsidRPr="00B6667F" w:rsidRDefault="00B6667F" w:rsidP="00B6667F">
      <w:pPr>
        <w:widowControl/>
        <w:ind w:firstLineChars="191" w:firstLine="426"/>
        <w:jc w:val="left"/>
        <w:rPr>
          <w:sz w:val="24"/>
        </w:rPr>
      </w:pPr>
      <w:r w:rsidRPr="00B6667F">
        <w:rPr>
          <w:rFonts w:hint="eastAsia"/>
          <w:sz w:val="24"/>
        </w:rPr>
        <w:t>气象专题需结合重点关注灾害监测预警情况，通过专业部门应用整合系统接入气象部门的系统监测数据，利用专业部门应用整合系统展现在台风影响区域内的重点防护目标、危险源和避难场所以及相关保障力量，明确掌握各部门各区域应急物资的准备情况。包含监测预警、分析研判、灾情防范、指挥救援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实现各类气象灾害的监测预警，具体包含实时信息监测、日常监测信息等功能。</w:t>
      </w:r>
    </w:p>
    <w:p w:rsidR="00B6667F" w:rsidRPr="00B6667F" w:rsidRDefault="00B6667F" w:rsidP="00B6667F">
      <w:pPr>
        <w:widowControl/>
        <w:ind w:firstLineChars="191" w:firstLine="426"/>
        <w:jc w:val="left"/>
        <w:rPr>
          <w:sz w:val="24"/>
        </w:rPr>
      </w:pPr>
      <w:r w:rsidRPr="00B6667F">
        <w:rPr>
          <w:rFonts w:hint="eastAsia"/>
          <w:sz w:val="24"/>
        </w:rPr>
        <w:t>实时信息监测：可实现实时监测信息汇聚与展示，包含气象信息、高温信息、低温信息、冰雹信息、海洋气象信息、雨情信息、台风信息、风情信息、大雾信息等；</w:t>
      </w:r>
    </w:p>
    <w:p w:rsidR="00B6667F" w:rsidRPr="00B6667F" w:rsidRDefault="00B6667F" w:rsidP="00B6667F">
      <w:pPr>
        <w:widowControl/>
        <w:ind w:firstLineChars="191" w:firstLine="426"/>
        <w:jc w:val="left"/>
        <w:rPr>
          <w:sz w:val="24"/>
        </w:rPr>
      </w:pPr>
      <w:r w:rsidRPr="00B6667F">
        <w:rPr>
          <w:rFonts w:hint="eastAsia"/>
          <w:sz w:val="24"/>
        </w:rPr>
        <w:t>日常监测信息：可实现日常监测信息汇聚与展示，包括实时监控、交通信息、气象预警信息等。</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）分析研判</w:t>
      </w:r>
    </w:p>
    <w:p w:rsidR="00B6667F" w:rsidRPr="00B6667F" w:rsidRDefault="00B6667F" w:rsidP="00B6667F">
      <w:pPr>
        <w:widowControl/>
        <w:ind w:firstLineChars="191" w:firstLine="426"/>
        <w:jc w:val="left"/>
        <w:rPr>
          <w:sz w:val="24"/>
        </w:rPr>
      </w:pPr>
      <w:r w:rsidRPr="00B6667F">
        <w:rPr>
          <w:rFonts w:hint="eastAsia"/>
          <w:sz w:val="24"/>
        </w:rPr>
        <w:lastRenderedPageBreak/>
        <w:t>实现气象灾害的分析研判功能，具体包含气象监测变化趋势分析、关注目标统计分析、气象参考信息等功能。</w:t>
      </w:r>
    </w:p>
    <w:p w:rsidR="00B6667F" w:rsidRPr="00B6667F" w:rsidRDefault="00B6667F" w:rsidP="00B6667F">
      <w:pPr>
        <w:widowControl/>
        <w:ind w:firstLineChars="191" w:firstLine="426"/>
        <w:jc w:val="left"/>
        <w:rPr>
          <w:sz w:val="24"/>
        </w:rPr>
      </w:pPr>
      <w:r w:rsidRPr="00B6667F">
        <w:rPr>
          <w:rFonts w:hint="eastAsia"/>
          <w:sz w:val="24"/>
        </w:rPr>
        <w:t>气象监测变化趋势分析：可实现对各类气象监测变化趋势分析，包含：降雨变化趋势分析、大风变化趋势分析、温度变化的趋势分析、大雾的趋势分析。</w:t>
      </w:r>
    </w:p>
    <w:p w:rsidR="00B6667F" w:rsidRPr="00B6667F" w:rsidRDefault="00B6667F" w:rsidP="00B6667F">
      <w:pPr>
        <w:widowControl/>
        <w:ind w:firstLineChars="191" w:firstLine="426"/>
        <w:jc w:val="left"/>
        <w:rPr>
          <w:sz w:val="24"/>
        </w:rPr>
      </w:pPr>
      <w:r w:rsidRPr="00B6667F">
        <w:rPr>
          <w:rFonts w:hint="eastAsia"/>
          <w:sz w:val="24"/>
        </w:rPr>
        <w:t>关注目标统计分析：实现关注目标的多维统计。</w:t>
      </w:r>
    </w:p>
    <w:p w:rsidR="00B6667F" w:rsidRPr="00B6667F" w:rsidRDefault="00B6667F" w:rsidP="00B6667F">
      <w:pPr>
        <w:widowControl/>
        <w:ind w:firstLineChars="191" w:firstLine="426"/>
        <w:jc w:val="left"/>
        <w:rPr>
          <w:sz w:val="24"/>
        </w:rPr>
      </w:pPr>
      <w:r w:rsidRPr="00B6667F">
        <w:rPr>
          <w:rFonts w:hint="eastAsia"/>
          <w:sz w:val="24"/>
        </w:rPr>
        <w:t>气象参考信息：对气象相关各类信息进行汇总，为应急处置与研究学习提供参考。包含：气象资讯、气象参考资料、历史灾害信息等参考信息汇聚气象灾害综合研判（气象灾害影响区划分析研判、气象灾害影响人口分析研判、气象灾害影响风险点分析研判、气象灾害防护目标研判、气象灾害责任人风险提示）。</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3</w:t>
      </w:r>
      <w:r w:rsidRPr="00B6667F">
        <w:rPr>
          <w:rFonts w:hint="eastAsia"/>
          <w:sz w:val="24"/>
        </w:rPr>
        <w:t>）灾情防范</w:t>
      </w:r>
    </w:p>
    <w:p w:rsidR="00B6667F" w:rsidRPr="00B6667F" w:rsidRDefault="00B6667F" w:rsidP="00B6667F">
      <w:pPr>
        <w:widowControl/>
        <w:ind w:firstLineChars="191" w:firstLine="426"/>
        <w:jc w:val="left"/>
        <w:rPr>
          <w:sz w:val="24"/>
        </w:rPr>
      </w:pPr>
      <w:r w:rsidRPr="00B6667F">
        <w:rPr>
          <w:rFonts w:hint="eastAsia"/>
          <w:sz w:val="24"/>
        </w:rPr>
        <w:t>提供灾情防范功能，汇聚灾情信息员及其他部门上报的灾情核查信息，汇聚各部门备勤信息。包含灾情核查、备勤等功能。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4</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提供各类气象灾害的指挥救援功能，包含灾情汇聚（气象实况和预报、周边交通实况）、预案调用、资源调用、现场联动等功能。</w:t>
      </w:r>
    </w:p>
    <w:p w:rsidR="00B6667F" w:rsidRPr="00B6667F" w:rsidRDefault="00B6667F" w:rsidP="00B6667F">
      <w:pPr>
        <w:widowControl/>
        <w:ind w:firstLineChars="191" w:firstLine="426"/>
        <w:jc w:val="left"/>
        <w:rPr>
          <w:sz w:val="24"/>
        </w:rPr>
      </w:pPr>
      <w:r w:rsidRPr="00B6667F">
        <w:rPr>
          <w:rFonts w:hint="eastAsia"/>
          <w:sz w:val="24"/>
        </w:rPr>
        <w:t>2.2.3</w:t>
      </w:r>
      <w:r w:rsidRPr="00B6667F">
        <w:rPr>
          <w:rFonts w:hint="eastAsia"/>
          <w:sz w:val="24"/>
        </w:rPr>
        <w:tab/>
      </w:r>
      <w:r w:rsidRPr="00B6667F">
        <w:rPr>
          <w:rFonts w:hint="eastAsia"/>
          <w:sz w:val="24"/>
        </w:rPr>
        <w:t>安全生产</w:t>
      </w:r>
    </w:p>
    <w:p w:rsidR="00B6667F" w:rsidRPr="00B6667F" w:rsidRDefault="00B6667F" w:rsidP="00B6667F">
      <w:pPr>
        <w:widowControl/>
        <w:ind w:firstLineChars="191" w:firstLine="426"/>
        <w:jc w:val="left"/>
        <w:rPr>
          <w:sz w:val="24"/>
        </w:rPr>
      </w:pPr>
      <w:r w:rsidRPr="00B6667F">
        <w:rPr>
          <w:rFonts w:hint="eastAsia"/>
          <w:sz w:val="24"/>
        </w:rPr>
        <w:t>需针对危化和工贸两个行业的监管业务建设相应的专题场景，方便实现相应的监管任务。</w:t>
      </w:r>
    </w:p>
    <w:p w:rsidR="00B6667F" w:rsidRPr="00B6667F" w:rsidRDefault="00B6667F" w:rsidP="00B6667F">
      <w:pPr>
        <w:widowControl/>
        <w:ind w:firstLineChars="191" w:firstLine="426"/>
        <w:jc w:val="left"/>
        <w:rPr>
          <w:sz w:val="24"/>
        </w:rPr>
      </w:pPr>
      <w:r w:rsidRPr="00B6667F">
        <w:rPr>
          <w:rFonts w:hint="eastAsia"/>
          <w:sz w:val="24"/>
        </w:rPr>
        <w:t>2.2.3.1</w:t>
      </w:r>
      <w:r w:rsidRPr="00B6667F">
        <w:rPr>
          <w:rFonts w:hint="eastAsia"/>
          <w:sz w:val="24"/>
        </w:rPr>
        <w:tab/>
      </w:r>
      <w:r w:rsidRPr="00B6667F">
        <w:rPr>
          <w:rFonts w:hint="eastAsia"/>
          <w:sz w:val="24"/>
        </w:rPr>
        <w:t>危化专题</w:t>
      </w:r>
    </w:p>
    <w:p w:rsidR="00B6667F" w:rsidRPr="00B6667F" w:rsidRDefault="00B6667F" w:rsidP="00B6667F">
      <w:pPr>
        <w:widowControl/>
        <w:ind w:firstLineChars="191" w:firstLine="426"/>
        <w:jc w:val="left"/>
        <w:rPr>
          <w:sz w:val="24"/>
        </w:rPr>
      </w:pPr>
      <w:r w:rsidRPr="00B6667F">
        <w:rPr>
          <w:rFonts w:hint="eastAsia"/>
          <w:sz w:val="24"/>
        </w:rPr>
        <w:t>提供危化专题功能，具体包含危化企业监管、危化品运输监管等功能。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）危化企业</w:t>
      </w:r>
    </w:p>
    <w:p w:rsidR="00B6667F" w:rsidRPr="00B6667F" w:rsidRDefault="00B6667F" w:rsidP="00B6667F">
      <w:pPr>
        <w:widowControl/>
        <w:ind w:firstLineChars="191" w:firstLine="426"/>
        <w:jc w:val="left"/>
        <w:rPr>
          <w:sz w:val="24"/>
        </w:rPr>
      </w:pPr>
      <w:r w:rsidRPr="00B6667F">
        <w:rPr>
          <w:rFonts w:hint="eastAsia"/>
          <w:sz w:val="24"/>
        </w:rPr>
        <w:t>提供对危化企业的安全生产监管功能，具体包含：监测预警、分析研判、事故防范、指挥救援功能。</w:t>
      </w:r>
    </w:p>
    <w:p w:rsidR="00B6667F" w:rsidRPr="00B6667F" w:rsidRDefault="00B6667F" w:rsidP="00B6667F">
      <w:pPr>
        <w:widowControl/>
        <w:ind w:firstLineChars="191" w:firstLine="426"/>
        <w:jc w:val="left"/>
        <w:rPr>
          <w:sz w:val="24"/>
        </w:rPr>
      </w:pPr>
      <w:r w:rsidRPr="00B6667F">
        <w:rPr>
          <w:rFonts w:hint="eastAsia"/>
          <w:sz w:val="24"/>
        </w:rPr>
        <w:lastRenderedPageBreak/>
        <w:t>监测预警：基于“危险化学品监测预警系统”（部建系统），数据融合，实现大屏业务总分贯通和融合，调用本项目建设的企业三维实景数据，做监测预警数据可视化呈现。包含基础信息、监测信息、预警信息等功能。</w:t>
      </w:r>
    </w:p>
    <w:p w:rsidR="00B6667F" w:rsidRPr="00B6667F" w:rsidRDefault="00B6667F" w:rsidP="00B6667F">
      <w:pPr>
        <w:widowControl/>
        <w:ind w:firstLineChars="191" w:firstLine="426"/>
        <w:jc w:val="left"/>
        <w:rPr>
          <w:sz w:val="24"/>
        </w:rPr>
      </w:pPr>
      <w:r w:rsidRPr="00B6667F">
        <w:rPr>
          <w:rFonts w:hint="eastAsia"/>
          <w:sz w:val="24"/>
        </w:rPr>
        <w:t>分析研判：提供分析研判功能，依据部建系统的基础数据和动态监测数据、预警数据，结合人工综合研判，生成企业风险综合防范信息、应急处置建议等。</w:t>
      </w:r>
    </w:p>
    <w:p w:rsidR="00B6667F" w:rsidRPr="00B6667F" w:rsidRDefault="00B6667F" w:rsidP="00B6667F">
      <w:pPr>
        <w:widowControl/>
        <w:ind w:firstLineChars="191" w:firstLine="426"/>
        <w:jc w:val="left"/>
        <w:rPr>
          <w:sz w:val="24"/>
        </w:rPr>
      </w:pPr>
      <w:r w:rsidRPr="00B6667F">
        <w:rPr>
          <w:rFonts w:hint="eastAsia"/>
          <w:sz w:val="24"/>
        </w:rPr>
        <w:t>事故防范：包含备勤和核查等功能。</w:t>
      </w:r>
    </w:p>
    <w:p w:rsidR="00B6667F" w:rsidRPr="00B6667F" w:rsidRDefault="00B6667F" w:rsidP="00B6667F">
      <w:pPr>
        <w:widowControl/>
        <w:ind w:firstLineChars="191" w:firstLine="426"/>
        <w:jc w:val="left"/>
        <w:rPr>
          <w:sz w:val="24"/>
        </w:rPr>
      </w:pPr>
      <w:r w:rsidRPr="00B6667F">
        <w:rPr>
          <w:rFonts w:hint="eastAsia"/>
          <w:sz w:val="24"/>
        </w:rPr>
        <w:t>指挥救援：提供危化事故的指挥救援功能，具体包括灾情汇聚、处置研判、预案调用、资源调用、现场联动、决策支持、过程再现。</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）危化品运输监管</w:t>
      </w:r>
    </w:p>
    <w:p w:rsidR="00B6667F" w:rsidRPr="00B6667F" w:rsidRDefault="00B6667F" w:rsidP="00B6667F">
      <w:pPr>
        <w:widowControl/>
        <w:ind w:firstLineChars="191" w:firstLine="426"/>
        <w:jc w:val="left"/>
        <w:rPr>
          <w:sz w:val="24"/>
        </w:rPr>
      </w:pPr>
      <w:r w:rsidRPr="00B6667F">
        <w:rPr>
          <w:rFonts w:hint="eastAsia"/>
          <w:sz w:val="24"/>
        </w:rPr>
        <w:t>基于交通运输部门的危化车辆</w:t>
      </w:r>
      <w:r w:rsidRPr="00B6667F">
        <w:rPr>
          <w:rFonts w:hint="eastAsia"/>
          <w:sz w:val="24"/>
        </w:rPr>
        <w:t>GPS</w:t>
      </w:r>
      <w:r w:rsidRPr="00B6667F">
        <w:rPr>
          <w:rFonts w:hint="eastAsia"/>
          <w:sz w:val="24"/>
        </w:rPr>
        <w:t>和电子运单数据，结合限制区域、水源保护区、自然灾害高风险路段以及人员密集场所等进行综合耦合分析。地图展示管辖区域内所有预警车辆、正常车辆、水源保护区、限制区域位置及详情。具体包含：监测预警、分析研判、事故防范、指挥救援等。</w:t>
      </w:r>
    </w:p>
    <w:p w:rsidR="00B6667F" w:rsidRPr="00B6667F" w:rsidRDefault="00B6667F" w:rsidP="00B6667F">
      <w:pPr>
        <w:widowControl/>
        <w:ind w:firstLineChars="191" w:firstLine="426"/>
        <w:jc w:val="left"/>
        <w:rPr>
          <w:sz w:val="24"/>
        </w:rPr>
      </w:pPr>
      <w:r w:rsidRPr="00B6667F">
        <w:rPr>
          <w:rFonts w:hint="eastAsia"/>
          <w:sz w:val="24"/>
        </w:rPr>
        <w:t>监测预警：可实现危化品运输的监测预警功能，具体包含危化品运输车辆基础信息、监测信息、预警信息等。</w:t>
      </w:r>
    </w:p>
    <w:p w:rsidR="00B6667F" w:rsidRPr="00B6667F" w:rsidRDefault="00B6667F" w:rsidP="00B6667F">
      <w:pPr>
        <w:widowControl/>
        <w:ind w:firstLineChars="191" w:firstLine="426"/>
        <w:jc w:val="left"/>
        <w:rPr>
          <w:sz w:val="24"/>
        </w:rPr>
      </w:pPr>
      <w:r w:rsidRPr="00B6667F">
        <w:rPr>
          <w:rFonts w:hint="eastAsia"/>
          <w:sz w:val="24"/>
        </w:rPr>
        <w:t>分析研判：提供分析研判功能，依据基础数据和监测数据、预警数据，结合人工综合研判，生成风险综合防范信息、应急处置建议等。</w:t>
      </w:r>
    </w:p>
    <w:p w:rsidR="00B6667F" w:rsidRPr="00B6667F" w:rsidRDefault="00B6667F" w:rsidP="00B6667F">
      <w:pPr>
        <w:widowControl/>
        <w:ind w:firstLineChars="191" w:firstLine="426"/>
        <w:jc w:val="left"/>
        <w:rPr>
          <w:sz w:val="24"/>
        </w:rPr>
      </w:pPr>
      <w:r w:rsidRPr="00B6667F">
        <w:rPr>
          <w:rFonts w:hint="eastAsia"/>
          <w:sz w:val="24"/>
        </w:rPr>
        <w:t>事故防范：提供事故防范功能，包括备勤和核查等。</w:t>
      </w:r>
    </w:p>
    <w:p w:rsidR="00B6667F" w:rsidRPr="00B6667F" w:rsidRDefault="00B6667F" w:rsidP="00B6667F">
      <w:pPr>
        <w:widowControl/>
        <w:ind w:firstLineChars="191" w:firstLine="426"/>
        <w:jc w:val="left"/>
        <w:rPr>
          <w:sz w:val="24"/>
        </w:rPr>
      </w:pPr>
      <w:r w:rsidRPr="00B6667F">
        <w:rPr>
          <w:rFonts w:hint="eastAsia"/>
          <w:sz w:val="24"/>
        </w:rPr>
        <w:t>指挥救援：复用危化专题中的指挥救援”模块内容，实现指挥救援功能。</w:t>
      </w:r>
    </w:p>
    <w:p w:rsidR="00B6667F" w:rsidRPr="00B6667F" w:rsidRDefault="00B6667F" w:rsidP="00B6667F">
      <w:pPr>
        <w:widowControl/>
        <w:ind w:firstLineChars="191" w:firstLine="426"/>
        <w:jc w:val="left"/>
        <w:rPr>
          <w:sz w:val="24"/>
        </w:rPr>
      </w:pPr>
      <w:r w:rsidRPr="00B6667F">
        <w:rPr>
          <w:rFonts w:hint="eastAsia"/>
          <w:sz w:val="24"/>
        </w:rPr>
        <w:t>2.2.3.2</w:t>
      </w:r>
      <w:r w:rsidRPr="00B6667F">
        <w:rPr>
          <w:rFonts w:hint="eastAsia"/>
          <w:sz w:val="24"/>
        </w:rPr>
        <w:tab/>
      </w:r>
      <w:r w:rsidRPr="00B6667F">
        <w:rPr>
          <w:rFonts w:hint="eastAsia"/>
          <w:sz w:val="24"/>
        </w:rPr>
        <w:t>工贸专题</w:t>
      </w:r>
    </w:p>
    <w:p w:rsidR="00B6667F" w:rsidRPr="00B6667F" w:rsidRDefault="00B6667F" w:rsidP="00B6667F">
      <w:pPr>
        <w:widowControl/>
        <w:ind w:firstLineChars="191" w:firstLine="426"/>
        <w:jc w:val="left"/>
        <w:rPr>
          <w:sz w:val="24"/>
        </w:rPr>
      </w:pPr>
      <w:r w:rsidRPr="00B6667F">
        <w:rPr>
          <w:rFonts w:hint="eastAsia"/>
          <w:sz w:val="24"/>
        </w:rPr>
        <w:t>工贸专题包含粉尘涉爆企业监管和钢铁、铝加工（深井铸造）企业等功能。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）粉尘涉爆企业监管</w:t>
      </w:r>
    </w:p>
    <w:p w:rsidR="00B6667F" w:rsidRPr="00B6667F" w:rsidRDefault="00B6667F" w:rsidP="00B6667F">
      <w:pPr>
        <w:widowControl/>
        <w:ind w:firstLineChars="191" w:firstLine="426"/>
        <w:jc w:val="left"/>
        <w:rPr>
          <w:sz w:val="24"/>
        </w:rPr>
      </w:pPr>
      <w:r w:rsidRPr="00B6667F">
        <w:rPr>
          <w:rFonts w:hint="eastAsia"/>
          <w:sz w:val="24"/>
        </w:rPr>
        <w:t>实现粉尘涉爆企业的监管功能，包含：监测预警、分析研判、灾情防范、指挥救援等功能。</w:t>
      </w:r>
    </w:p>
    <w:p w:rsidR="00B6667F" w:rsidRPr="00B6667F" w:rsidRDefault="00B6667F" w:rsidP="00B6667F">
      <w:pPr>
        <w:widowControl/>
        <w:ind w:firstLineChars="191" w:firstLine="426"/>
        <w:jc w:val="left"/>
        <w:rPr>
          <w:sz w:val="24"/>
        </w:rPr>
      </w:pPr>
      <w:r w:rsidRPr="00B6667F">
        <w:rPr>
          <w:rFonts w:hint="eastAsia"/>
          <w:sz w:val="24"/>
        </w:rPr>
        <w:lastRenderedPageBreak/>
        <w:t>监测预警：基于“粉尘涉爆监测预警系统”（部建系统），数据融合，实现业务总分贯通和融合。调用本项目建设的企业三维实景数据，做监测预警数据可视化呈现。包括：基础信息、监测信息、预警信息。</w:t>
      </w:r>
    </w:p>
    <w:p w:rsidR="00B6667F" w:rsidRPr="00B6667F" w:rsidRDefault="00B6667F" w:rsidP="00B6667F">
      <w:pPr>
        <w:widowControl/>
        <w:ind w:firstLineChars="191" w:firstLine="426"/>
        <w:jc w:val="left"/>
        <w:rPr>
          <w:sz w:val="24"/>
        </w:rPr>
      </w:pPr>
      <w:r w:rsidRPr="00B6667F">
        <w:rPr>
          <w:rFonts w:hint="eastAsia"/>
          <w:sz w:val="24"/>
        </w:rPr>
        <w:t>分析研判：提供分析研判功能，依据部建系统的基础数据和动态监测数据、预警数据，结合人工综合研判，生成企业风险综合防范信息、应急处置建议等。</w:t>
      </w:r>
    </w:p>
    <w:p w:rsidR="00B6667F" w:rsidRPr="00B6667F" w:rsidRDefault="00B6667F" w:rsidP="00B6667F">
      <w:pPr>
        <w:widowControl/>
        <w:ind w:firstLineChars="191" w:firstLine="426"/>
        <w:jc w:val="left"/>
        <w:rPr>
          <w:sz w:val="24"/>
        </w:rPr>
      </w:pPr>
      <w:r w:rsidRPr="00B6667F">
        <w:rPr>
          <w:rFonts w:hint="eastAsia"/>
          <w:sz w:val="24"/>
        </w:rPr>
        <w:t>灾情防范：提供灾情防范功能，包括核查和备勤。</w:t>
      </w:r>
    </w:p>
    <w:p w:rsidR="00B6667F" w:rsidRPr="00B6667F" w:rsidRDefault="00B6667F" w:rsidP="00B6667F">
      <w:pPr>
        <w:widowControl/>
        <w:ind w:firstLineChars="191" w:firstLine="426"/>
        <w:jc w:val="left"/>
        <w:rPr>
          <w:sz w:val="24"/>
        </w:rPr>
      </w:pPr>
      <w:r w:rsidRPr="00B6667F">
        <w:rPr>
          <w:rFonts w:hint="eastAsia"/>
          <w:sz w:val="24"/>
        </w:rPr>
        <w:t>指挥救援：提供指挥救援功能，包括灾情汇聚、处置研判、预案调用、资源调用、现场联动、决策支持。</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）钢铁、铝加工（深井铸造）企业监管</w:t>
      </w:r>
    </w:p>
    <w:p w:rsidR="00B6667F" w:rsidRPr="00B6667F" w:rsidRDefault="00B6667F" w:rsidP="00B6667F">
      <w:pPr>
        <w:widowControl/>
        <w:ind w:firstLineChars="191" w:firstLine="426"/>
        <w:jc w:val="left"/>
        <w:rPr>
          <w:sz w:val="24"/>
        </w:rPr>
      </w:pPr>
      <w:r w:rsidRPr="00B6667F">
        <w:rPr>
          <w:rFonts w:hint="eastAsia"/>
          <w:sz w:val="24"/>
        </w:rPr>
        <w:t>基于本项目建设钢铁、铝加工（深井铸造）监测预警系统（应急管理部部建系统），数据融合，实现大屏业务总分贯通和融合。包括监测预警、分析研判、事故防范、指挥救援等功能。</w:t>
      </w:r>
    </w:p>
    <w:p w:rsidR="00B6667F" w:rsidRPr="00B6667F" w:rsidRDefault="00B6667F" w:rsidP="00B6667F">
      <w:pPr>
        <w:widowControl/>
        <w:ind w:firstLineChars="191" w:firstLine="426"/>
        <w:jc w:val="left"/>
        <w:rPr>
          <w:sz w:val="24"/>
        </w:rPr>
      </w:pPr>
      <w:r w:rsidRPr="00B6667F">
        <w:rPr>
          <w:rFonts w:hint="eastAsia"/>
          <w:sz w:val="24"/>
        </w:rPr>
        <w:t>监测预警：提供监测预警功能，包括基础信息、监测信息、预警信息等数据的汇聚和展示。</w:t>
      </w:r>
    </w:p>
    <w:p w:rsidR="00B6667F" w:rsidRPr="00B6667F" w:rsidRDefault="00B6667F" w:rsidP="00B6667F">
      <w:pPr>
        <w:widowControl/>
        <w:ind w:firstLineChars="191" w:firstLine="426"/>
        <w:jc w:val="left"/>
        <w:rPr>
          <w:sz w:val="24"/>
        </w:rPr>
      </w:pPr>
      <w:r w:rsidRPr="00B6667F">
        <w:rPr>
          <w:rFonts w:hint="eastAsia"/>
          <w:sz w:val="24"/>
        </w:rPr>
        <w:t>分析研判：提供分析研判功能，依据部建系统的基础数据和动态监测数据、预警数据，结合人工综合研判，生成企业风险综合防范信息、应急处置建议等功能。</w:t>
      </w:r>
    </w:p>
    <w:p w:rsidR="00B6667F" w:rsidRPr="00B6667F" w:rsidRDefault="00B6667F" w:rsidP="00B6667F">
      <w:pPr>
        <w:widowControl/>
        <w:ind w:firstLineChars="191" w:firstLine="426"/>
        <w:jc w:val="left"/>
        <w:rPr>
          <w:sz w:val="24"/>
        </w:rPr>
      </w:pPr>
      <w:r w:rsidRPr="00B6667F">
        <w:rPr>
          <w:rFonts w:hint="eastAsia"/>
          <w:sz w:val="24"/>
        </w:rPr>
        <w:t>灾情防范：提供灾情防范功能，包含核查和备勤等功能。</w:t>
      </w:r>
    </w:p>
    <w:p w:rsidR="00B6667F" w:rsidRPr="00B6667F" w:rsidRDefault="00B6667F" w:rsidP="00B6667F">
      <w:pPr>
        <w:widowControl/>
        <w:ind w:firstLineChars="191" w:firstLine="426"/>
        <w:jc w:val="left"/>
        <w:rPr>
          <w:sz w:val="24"/>
        </w:rPr>
      </w:pPr>
      <w:r w:rsidRPr="00B6667F">
        <w:rPr>
          <w:rFonts w:hint="eastAsia"/>
          <w:sz w:val="24"/>
        </w:rPr>
        <w:t>指挥救援：提供指挥救援功能，复用粉尘涉爆企业指挥调度模块内容。</w:t>
      </w:r>
    </w:p>
    <w:p w:rsidR="00B6667F" w:rsidRPr="00B6667F" w:rsidRDefault="00B6667F" w:rsidP="00B6667F">
      <w:pPr>
        <w:widowControl/>
        <w:ind w:firstLineChars="191" w:firstLine="426"/>
        <w:jc w:val="left"/>
        <w:rPr>
          <w:sz w:val="24"/>
        </w:rPr>
      </w:pPr>
      <w:r w:rsidRPr="00B6667F">
        <w:rPr>
          <w:rFonts w:hint="eastAsia"/>
          <w:sz w:val="24"/>
        </w:rPr>
        <w:t>2.2.4</w:t>
      </w:r>
      <w:r w:rsidRPr="00B6667F">
        <w:rPr>
          <w:rFonts w:hint="eastAsia"/>
          <w:sz w:val="24"/>
        </w:rPr>
        <w:tab/>
      </w:r>
      <w:r w:rsidRPr="00B6667F">
        <w:rPr>
          <w:rFonts w:hint="eastAsia"/>
          <w:sz w:val="24"/>
        </w:rPr>
        <w:t>公共安全</w:t>
      </w:r>
    </w:p>
    <w:p w:rsidR="00B6667F" w:rsidRPr="00B6667F" w:rsidRDefault="00B6667F" w:rsidP="00B6667F">
      <w:pPr>
        <w:widowControl/>
        <w:ind w:firstLineChars="191" w:firstLine="426"/>
        <w:jc w:val="left"/>
        <w:rPr>
          <w:sz w:val="24"/>
        </w:rPr>
      </w:pPr>
      <w:r w:rsidRPr="00B6667F">
        <w:rPr>
          <w:rFonts w:hint="eastAsia"/>
          <w:sz w:val="24"/>
        </w:rPr>
        <w:t>针对城市火灾、人员密集场所等公共安全场景建设对应的专题。</w:t>
      </w:r>
    </w:p>
    <w:p w:rsidR="00B6667F" w:rsidRPr="00B6667F" w:rsidRDefault="00B6667F" w:rsidP="00B6667F">
      <w:pPr>
        <w:widowControl/>
        <w:ind w:firstLineChars="191" w:firstLine="426"/>
        <w:jc w:val="left"/>
        <w:rPr>
          <w:sz w:val="24"/>
        </w:rPr>
      </w:pPr>
      <w:r w:rsidRPr="00B6667F">
        <w:rPr>
          <w:rFonts w:hint="eastAsia"/>
          <w:sz w:val="24"/>
        </w:rPr>
        <w:t>2.2.4.1</w:t>
      </w:r>
      <w:r w:rsidRPr="00B6667F">
        <w:rPr>
          <w:rFonts w:hint="eastAsia"/>
          <w:sz w:val="24"/>
        </w:rPr>
        <w:tab/>
      </w:r>
      <w:r w:rsidRPr="00B6667F">
        <w:rPr>
          <w:rFonts w:hint="eastAsia"/>
          <w:sz w:val="24"/>
        </w:rPr>
        <w:t>城市火灾专题</w:t>
      </w:r>
      <w:r w:rsidRPr="00B6667F">
        <w:rPr>
          <w:rFonts w:hint="eastAsia"/>
          <w:sz w:val="24"/>
        </w:rPr>
        <w:t xml:space="preserve"> </w:t>
      </w:r>
    </w:p>
    <w:p w:rsidR="00B6667F" w:rsidRPr="00B6667F" w:rsidRDefault="00B6667F" w:rsidP="00B6667F">
      <w:pPr>
        <w:widowControl/>
        <w:ind w:firstLineChars="191" w:firstLine="426"/>
        <w:jc w:val="left"/>
        <w:rPr>
          <w:sz w:val="24"/>
        </w:rPr>
      </w:pPr>
      <w:r w:rsidRPr="00B6667F">
        <w:rPr>
          <w:rFonts w:hint="eastAsia"/>
          <w:sz w:val="24"/>
        </w:rPr>
        <w:t>针对重点预防和控制的城市火灾事故，需结合防火扑火保障数据、火情监测监控数据、火灾预警信息、气象动态、预案、案例、知识等信息实现数据汇聚、整合与分析，利用融合通信辅助应急指挥、资源调度，实时掌控救火队伍与物资的位置与轨迹</w:t>
      </w:r>
      <w:r w:rsidRPr="00B6667F">
        <w:rPr>
          <w:rFonts w:hint="eastAsia"/>
          <w:sz w:val="24"/>
        </w:rPr>
        <w:lastRenderedPageBreak/>
        <w:t>信息，实现集中领导、统一指挥，分级管理、分级响应、职责明确、规范有序、反应灵敏、安全高效地防火救火工作。包含监测预警、分析研判、灾情防范、指挥救援等功能。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 xml:space="preserve">    </w:t>
      </w:r>
      <w:r w:rsidRPr="00B6667F">
        <w:rPr>
          <w:rFonts w:hint="eastAsia"/>
          <w:sz w:val="24"/>
        </w:rPr>
        <w:t>实现城市火灾的监测预警功能，包括城市火灾列表、历史城市火灾分布态势、历史城市火灾分级展示、重大城市火灾案例展示、消防基础信息接入等功能。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）分析研判</w:t>
      </w:r>
    </w:p>
    <w:p w:rsidR="00B6667F" w:rsidRPr="00B6667F" w:rsidRDefault="00B6667F" w:rsidP="00B6667F">
      <w:pPr>
        <w:widowControl/>
        <w:ind w:firstLineChars="191" w:firstLine="426"/>
        <w:jc w:val="left"/>
        <w:rPr>
          <w:sz w:val="24"/>
        </w:rPr>
      </w:pPr>
      <w:r w:rsidRPr="00B6667F">
        <w:rPr>
          <w:rFonts w:hint="eastAsia"/>
          <w:sz w:val="24"/>
        </w:rPr>
        <w:t>系统提供分析研判功能，支持依据分析结果，进行防范还是指挥救援，包含消防实时监测、历史城市火灾统计、消防风险分析等功能。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3</w:t>
      </w:r>
      <w:r w:rsidRPr="00B6667F">
        <w:rPr>
          <w:rFonts w:hint="eastAsia"/>
          <w:sz w:val="24"/>
        </w:rPr>
        <w:t>）灾情防范</w:t>
      </w:r>
    </w:p>
    <w:p w:rsidR="00B6667F" w:rsidRPr="00B6667F" w:rsidRDefault="00B6667F" w:rsidP="00B6667F">
      <w:pPr>
        <w:widowControl/>
        <w:ind w:firstLineChars="191" w:firstLine="426"/>
        <w:jc w:val="left"/>
        <w:rPr>
          <w:sz w:val="24"/>
        </w:rPr>
      </w:pPr>
      <w:r w:rsidRPr="00B6667F">
        <w:rPr>
          <w:rFonts w:hint="eastAsia"/>
          <w:sz w:val="24"/>
        </w:rPr>
        <w:t>提供灾情防范功能，汇聚上报的灾情核查信息、汇聚各部门备勤信息，包含：灾情核查、备勤等功能。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4</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提供城市火灾的指挥救援功能，包含灾情汇聚、预案调用、资源调用、现场联动、决策支持等功能。</w:t>
      </w:r>
    </w:p>
    <w:p w:rsidR="00B6667F" w:rsidRPr="00B6667F" w:rsidRDefault="00B6667F" w:rsidP="00B6667F">
      <w:pPr>
        <w:widowControl/>
        <w:ind w:firstLineChars="191" w:firstLine="426"/>
        <w:jc w:val="left"/>
        <w:rPr>
          <w:sz w:val="24"/>
        </w:rPr>
      </w:pPr>
      <w:r w:rsidRPr="00B6667F">
        <w:rPr>
          <w:rFonts w:hint="eastAsia"/>
          <w:sz w:val="24"/>
        </w:rPr>
        <w:t>灾情汇聚：实现灾情相关的各类信息汇聚，包含重点火灾隐患点（区）信息，火灾接报警信息、图像监控信息、气象信息等火情监测信息，交通信息、救援力量信息、救援物资信息等功能。</w:t>
      </w:r>
    </w:p>
    <w:p w:rsidR="00B6667F" w:rsidRPr="00B6667F" w:rsidRDefault="00B6667F" w:rsidP="00B6667F">
      <w:pPr>
        <w:widowControl/>
        <w:ind w:firstLineChars="191" w:firstLine="426"/>
        <w:jc w:val="left"/>
        <w:rPr>
          <w:sz w:val="24"/>
        </w:rPr>
      </w:pPr>
      <w:r w:rsidRPr="00B6667F">
        <w:rPr>
          <w:rFonts w:hint="eastAsia"/>
          <w:sz w:val="24"/>
        </w:rPr>
        <w:t>预案调用：实现火灾预案的调用。</w:t>
      </w:r>
    </w:p>
    <w:p w:rsidR="00B6667F" w:rsidRPr="00B6667F" w:rsidRDefault="00B6667F" w:rsidP="00B6667F">
      <w:pPr>
        <w:widowControl/>
        <w:ind w:firstLineChars="191" w:firstLine="426"/>
        <w:jc w:val="left"/>
        <w:rPr>
          <w:sz w:val="24"/>
        </w:rPr>
      </w:pPr>
      <w:r w:rsidRPr="00B6667F">
        <w:rPr>
          <w:rFonts w:hint="eastAsia"/>
          <w:sz w:val="24"/>
        </w:rPr>
        <w:t>资源调用：实现各类资源的调用。</w:t>
      </w:r>
    </w:p>
    <w:p w:rsidR="00B6667F" w:rsidRPr="00B6667F" w:rsidRDefault="00B6667F" w:rsidP="00B6667F">
      <w:pPr>
        <w:widowControl/>
        <w:ind w:firstLineChars="191" w:firstLine="426"/>
        <w:jc w:val="left"/>
        <w:rPr>
          <w:sz w:val="24"/>
        </w:rPr>
      </w:pPr>
      <w:r w:rsidRPr="00B6667F">
        <w:rPr>
          <w:rFonts w:hint="eastAsia"/>
          <w:sz w:val="24"/>
        </w:rPr>
        <w:t>现场联动：在火灾应急指挥过程中，直接与救援队伍、救援物资、物资储备库的负责人（联系人）直接建立通讯连接，可根据实际情况及现场处置环境选择适合的通信手段，进行有效语音调度，确保应急处置时各方信息畅通。</w:t>
      </w:r>
    </w:p>
    <w:p w:rsidR="00B6667F" w:rsidRPr="00B6667F" w:rsidRDefault="00B6667F" w:rsidP="00B6667F">
      <w:pPr>
        <w:widowControl/>
        <w:ind w:firstLineChars="191" w:firstLine="426"/>
        <w:jc w:val="left"/>
        <w:rPr>
          <w:sz w:val="24"/>
        </w:rPr>
      </w:pPr>
      <w:r w:rsidRPr="00B6667F">
        <w:rPr>
          <w:rFonts w:hint="eastAsia"/>
          <w:sz w:val="24"/>
        </w:rPr>
        <w:lastRenderedPageBreak/>
        <w:t>决策支持：提供决策支持功能，包括专题制图、火灾资讯、火灾关联资料（案例生成、历史事件、火灾知识、火灾法规）。</w:t>
      </w:r>
    </w:p>
    <w:p w:rsidR="00B6667F" w:rsidRPr="00B6667F" w:rsidRDefault="00B6667F" w:rsidP="00B6667F">
      <w:pPr>
        <w:widowControl/>
        <w:ind w:firstLineChars="191" w:firstLine="426"/>
        <w:jc w:val="left"/>
        <w:rPr>
          <w:sz w:val="24"/>
        </w:rPr>
      </w:pPr>
      <w:r w:rsidRPr="00B6667F">
        <w:rPr>
          <w:rFonts w:hint="eastAsia"/>
          <w:sz w:val="24"/>
        </w:rPr>
        <w:t>2.2.4.2</w:t>
      </w:r>
      <w:r w:rsidRPr="00B6667F">
        <w:rPr>
          <w:rFonts w:hint="eastAsia"/>
          <w:sz w:val="24"/>
        </w:rPr>
        <w:tab/>
      </w:r>
      <w:r w:rsidRPr="00B6667F">
        <w:rPr>
          <w:rFonts w:hint="eastAsia"/>
          <w:sz w:val="24"/>
        </w:rPr>
        <w:t>人员密集场所专题</w:t>
      </w:r>
    </w:p>
    <w:p w:rsidR="00B6667F" w:rsidRPr="00B6667F" w:rsidRDefault="00B6667F" w:rsidP="00B6667F">
      <w:pPr>
        <w:widowControl/>
        <w:ind w:firstLineChars="191" w:firstLine="426"/>
        <w:jc w:val="left"/>
        <w:rPr>
          <w:sz w:val="24"/>
        </w:rPr>
      </w:pPr>
      <w:r w:rsidRPr="00B6667F">
        <w:rPr>
          <w:rFonts w:hint="eastAsia"/>
          <w:sz w:val="24"/>
        </w:rPr>
        <w:t>针对人员密集场所突发事故，需实现各类相关数据整合与分析，结合融合通信辅助应急指挥、资源调度，实时掌控现场信息信息，支撑实现集中领导、统一指挥，分级管理、分级响应、职责明确、规范有序、反应灵敏、安全高效地工作。</w:t>
      </w:r>
    </w:p>
    <w:p w:rsidR="00B6667F" w:rsidRPr="00B6667F" w:rsidRDefault="00B6667F" w:rsidP="00B6667F">
      <w:pPr>
        <w:widowControl/>
        <w:ind w:firstLineChars="191" w:firstLine="426"/>
        <w:jc w:val="left"/>
        <w:rPr>
          <w:sz w:val="24"/>
        </w:rPr>
      </w:pPr>
      <w:r w:rsidRPr="00B6667F">
        <w:rPr>
          <w:rFonts w:hint="eastAsia"/>
          <w:sz w:val="24"/>
        </w:rPr>
        <w:t>需利用市应急管理局自然灾害应急能力提升工程项目建设的三维数据管理平台，实现三维实景建模。直观反应人密场所真实情况，当突发事件发生后，为应急处置提供可视化支撑。</w:t>
      </w:r>
    </w:p>
    <w:p w:rsidR="00B6667F" w:rsidRPr="00B6667F" w:rsidRDefault="00B6667F" w:rsidP="00B6667F">
      <w:pPr>
        <w:widowControl/>
        <w:ind w:firstLineChars="191" w:firstLine="426"/>
        <w:jc w:val="left"/>
        <w:rPr>
          <w:sz w:val="24"/>
        </w:rPr>
      </w:pPr>
      <w:r w:rsidRPr="00B6667F">
        <w:rPr>
          <w:rFonts w:hint="eastAsia"/>
          <w:sz w:val="24"/>
        </w:rPr>
        <w:t>提供监测预警、分析研判、灾情防范、指挥救援等功能。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1</w:t>
      </w:r>
      <w:r w:rsidRPr="00B6667F">
        <w:rPr>
          <w:rFonts w:hint="eastAsia"/>
          <w:sz w:val="24"/>
        </w:rPr>
        <w:t>）监测预警</w:t>
      </w:r>
    </w:p>
    <w:p w:rsidR="00B6667F" w:rsidRPr="00B6667F" w:rsidRDefault="00B6667F" w:rsidP="00B6667F">
      <w:pPr>
        <w:widowControl/>
        <w:ind w:firstLineChars="191" w:firstLine="426"/>
        <w:jc w:val="left"/>
        <w:rPr>
          <w:sz w:val="24"/>
        </w:rPr>
      </w:pPr>
      <w:r w:rsidRPr="00B6667F">
        <w:rPr>
          <w:rFonts w:hint="eastAsia"/>
          <w:sz w:val="24"/>
        </w:rPr>
        <w:t>实现人员密集场所的监测预警，包含基础信息、监测信息、风险监测分析（人流量统计、人群移动速度统计、人员异常行为监测、火灾监测）。</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2</w:t>
      </w:r>
      <w:r w:rsidRPr="00B6667F">
        <w:rPr>
          <w:rFonts w:hint="eastAsia"/>
          <w:sz w:val="24"/>
        </w:rPr>
        <w:t>）分析研判</w:t>
      </w:r>
    </w:p>
    <w:p w:rsidR="00B6667F" w:rsidRPr="00B6667F" w:rsidRDefault="00B6667F" w:rsidP="00B6667F">
      <w:pPr>
        <w:widowControl/>
        <w:ind w:firstLineChars="191" w:firstLine="426"/>
        <w:jc w:val="left"/>
        <w:rPr>
          <w:sz w:val="24"/>
        </w:rPr>
      </w:pPr>
      <w:r w:rsidRPr="00B6667F">
        <w:rPr>
          <w:rFonts w:hint="eastAsia"/>
          <w:sz w:val="24"/>
        </w:rPr>
        <w:t>对人员密集场所的各类风险信息进行分析研判，包含人员密集场所风险分析、人口密集场所事件综合研判（重大活动综合分析：实现气象信息监测数据展示、图像资源分析研判、人员密度分析、交通情况分析研判、医疗保障分析、周边应急资源保障分析）、支持事件一键处置、事件处置过程实时动态展示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3</w:t>
      </w:r>
      <w:r w:rsidRPr="00B6667F">
        <w:rPr>
          <w:rFonts w:hint="eastAsia"/>
          <w:sz w:val="24"/>
        </w:rPr>
        <w:t>）灾情防范</w:t>
      </w:r>
    </w:p>
    <w:p w:rsidR="00B6667F" w:rsidRPr="00B6667F" w:rsidRDefault="00B6667F" w:rsidP="00B6667F">
      <w:pPr>
        <w:widowControl/>
        <w:ind w:firstLineChars="191" w:firstLine="426"/>
        <w:jc w:val="left"/>
        <w:rPr>
          <w:sz w:val="24"/>
        </w:rPr>
      </w:pPr>
      <w:r w:rsidRPr="00B6667F">
        <w:rPr>
          <w:rFonts w:hint="eastAsia"/>
          <w:sz w:val="24"/>
        </w:rPr>
        <w:t>提供灾情防范功能，汇聚上报的灾情核查信息、汇聚各部门备勤信息，包含灾情核查、备勤等功能。</w:t>
      </w:r>
    </w:p>
    <w:p w:rsidR="00B6667F" w:rsidRPr="00B6667F" w:rsidRDefault="00B6667F" w:rsidP="00B6667F">
      <w:pPr>
        <w:widowControl/>
        <w:ind w:firstLineChars="191" w:firstLine="426"/>
        <w:jc w:val="left"/>
        <w:rPr>
          <w:sz w:val="24"/>
        </w:rPr>
      </w:pPr>
      <w:r w:rsidRPr="00B6667F">
        <w:rPr>
          <w:rFonts w:hint="eastAsia"/>
          <w:sz w:val="24"/>
        </w:rPr>
        <w:t>（</w:t>
      </w:r>
      <w:r w:rsidRPr="00B6667F">
        <w:rPr>
          <w:rFonts w:hint="eastAsia"/>
          <w:sz w:val="24"/>
        </w:rPr>
        <w:t>4</w:t>
      </w:r>
      <w:r w:rsidRPr="00B6667F">
        <w:rPr>
          <w:rFonts w:hint="eastAsia"/>
          <w:sz w:val="24"/>
        </w:rPr>
        <w:t>）指挥救援</w:t>
      </w:r>
    </w:p>
    <w:p w:rsidR="00B6667F" w:rsidRPr="00B6667F" w:rsidRDefault="00B6667F" w:rsidP="00B6667F">
      <w:pPr>
        <w:widowControl/>
        <w:ind w:firstLineChars="191" w:firstLine="426"/>
        <w:jc w:val="left"/>
        <w:rPr>
          <w:sz w:val="24"/>
        </w:rPr>
      </w:pPr>
      <w:r w:rsidRPr="00B6667F">
        <w:rPr>
          <w:rFonts w:hint="eastAsia"/>
          <w:sz w:val="24"/>
        </w:rPr>
        <w:t>提供人员密集场所事件指挥救援，包含灾情汇聚、预案调用、资源调用、现场联动等功能。</w:t>
      </w:r>
    </w:p>
    <w:p w:rsidR="00B6667F" w:rsidRPr="00B6667F" w:rsidRDefault="00B6667F" w:rsidP="00B6667F">
      <w:pPr>
        <w:widowControl/>
        <w:ind w:firstLineChars="191" w:firstLine="426"/>
        <w:jc w:val="left"/>
        <w:rPr>
          <w:sz w:val="24"/>
        </w:rPr>
      </w:pPr>
      <w:r w:rsidRPr="00B6667F">
        <w:rPr>
          <w:rFonts w:hint="eastAsia"/>
          <w:sz w:val="24"/>
        </w:rPr>
        <w:lastRenderedPageBreak/>
        <w:t>2.2.5</w:t>
      </w:r>
      <w:r w:rsidRPr="00B6667F">
        <w:rPr>
          <w:rFonts w:hint="eastAsia"/>
          <w:sz w:val="24"/>
        </w:rPr>
        <w:tab/>
      </w:r>
      <w:r w:rsidRPr="00B6667F">
        <w:rPr>
          <w:rFonts w:hint="eastAsia"/>
          <w:sz w:val="24"/>
        </w:rPr>
        <w:t>专题装配系统</w:t>
      </w:r>
    </w:p>
    <w:p w:rsidR="00B6667F" w:rsidRPr="00B6667F" w:rsidRDefault="00B6667F" w:rsidP="00B6667F">
      <w:pPr>
        <w:widowControl/>
        <w:ind w:firstLineChars="191" w:firstLine="426"/>
        <w:jc w:val="left"/>
        <w:rPr>
          <w:sz w:val="24"/>
        </w:rPr>
      </w:pPr>
      <w:r w:rsidRPr="00B6667F">
        <w:rPr>
          <w:rFonts w:hint="eastAsia"/>
          <w:sz w:val="24"/>
        </w:rPr>
        <w:t>专题装配需提供包括数据、服务、组件、样式、布局等不同维度的基础装配能力，以及通过基础装配能力进行业务逻辑关联组装的能力，达到专题业务系统快速搭建、快速应用的目的，适用于用户需求的变化及临时专题的应用需要。</w:t>
      </w:r>
    </w:p>
    <w:p w:rsidR="00B6667F" w:rsidRPr="00B6667F" w:rsidRDefault="00B6667F" w:rsidP="00B6667F">
      <w:pPr>
        <w:widowControl/>
        <w:ind w:firstLineChars="191" w:firstLine="426"/>
        <w:jc w:val="left"/>
        <w:rPr>
          <w:sz w:val="24"/>
        </w:rPr>
      </w:pPr>
      <w:r w:rsidRPr="00B6667F">
        <w:rPr>
          <w:rFonts w:hint="eastAsia"/>
          <w:sz w:val="24"/>
        </w:rPr>
        <w:t>通过大应急数据资源装配系统，需实现对数据资源信息的对接与管理、数据资源业务关联关系的提取与补充、基础资源专题配置管理与预览；需基于本地部署的应急管理部</w:t>
      </w:r>
      <w:r w:rsidRPr="00B6667F">
        <w:rPr>
          <w:rFonts w:hint="eastAsia"/>
          <w:sz w:val="24"/>
        </w:rPr>
        <w:t>EGIS</w:t>
      </w:r>
      <w:r w:rsidRPr="00B6667F">
        <w:rPr>
          <w:rFonts w:hint="eastAsia"/>
          <w:sz w:val="24"/>
        </w:rPr>
        <w:t>一张图的卫星影像和新版高精度地形数据实现所有数据资源的装配可视化展示；通过业务智能服务能力，构建起多类智能化服务，包含：多灾种业务配置、应用装配管理、大应急数据资源装配等功能。</w:t>
      </w:r>
    </w:p>
    <w:p w:rsidR="00B6667F" w:rsidRPr="00B6667F" w:rsidRDefault="00B6667F" w:rsidP="00B6667F">
      <w:pPr>
        <w:widowControl/>
        <w:ind w:firstLineChars="191" w:firstLine="426"/>
        <w:jc w:val="left"/>
        <w:rPr>
          <w:sz w:val="24"/>
        </w:rPr>
      </w:pPr>
      <w:r w:rsidRPr="00B6667F">
        <w:rPr>
          <w:rFonts w:hint="eastAsia"/>
          <w:sz w:val="24"/>
        </w:rPr>
        <w:t>2.2.5.1</w:t>
      </w:r>
      <w:r w:rsidRPr="00B6667F">
        <w:rPr>
          <w:rFonts w:hint="eastAsia"/>
          <w:sz w:val="24"/>
        </w:rPr>
        <w:tab/>
      </w:r>
      <w:r w:rsidRPr="00B6667F">
        <w:rPr>
          <w:rFonts w:hint="eastAsia"/>
          <w:sz w:val="24"/>
        </w:rPr>
        <w:t>多灾种业务配置</w:t>
      </w:r>
    </w:p>
    <w:p w:rsidR="00B6667F" w:rsidRPr="00B6667F" w:rsidRDefault="00B6667F" w:rsidP="00B6667F">
      <w:pPr>
        <w:widowControl/>
        <w:ind w:firstLineChars="191" w:firstLine="426"/>
        <w:jc w:val="left"/>
        <w:rPr>
          <w:sz w:val="24"/>
        </w:rPr>
      </w:pPr>
      <w:r w:rsidRPr="00B6667F">
        <w:rPr>
          <w:rFonts w:hint="eastAsia"/>
          <w:sz w:val="24"/>
        </w:rPr>
        <w:t>根据不同灾种的灾害影响范围、可能的发展趋势，提供多灾种业务配置功能，包含灾害研判要素关联配置（研判范围配置、承灾体研判配置、周边资源研判配置）、灾害研判报告模版管理、消息中心配置、救援专家配置、专题图层配置、次生衍生灾害链配置（次生灾害链式关系配置、风险触发要素配置）、监测预警信息配置、力量调度配置、物资保障配置、研判跟踪看墙配置（看板显示配置、看盘排序配置）。</w:t>
      </w:r>
    </w:p>
    <w:p w:rsidR="00B6667F" w:rsidRPr="00B6667F" w:rsidRDefault="00B6667F" w:rsidP="00B6667F">
      <w:pPr>
        <w:widowControl/>
        <w:ind w:firstLineChars="191" w:firstLine="426"/>
        <w:jc w:val="left"/>
        <w:rPr>
          <w:sz w:val="24"/>
        </w:rPr>
      </w:pPr>
      <w:r w:rsidRPr="00B6667F">
        <w:rPr>
          <w:rFonts w:hint="eastAsia"/>
          <w:sz w:val="24"/>
        </w:rPr>
        <w:t>2.2.5.2</w:t>
      </w:r>
      <w:r w:rsidRPr="00B6667F">
        <w:rPr>
          <w:rFonts w:hint="eastAsia"/>
          <w:sz w:val="24"/>
        </w:rPr>
        <w:tab/>
      </w:r>
      <w:r w:rsidRPr="00B6667F">
        <w:rPr>
          <w:rFonts w:hint="eastAsia"/>
          <w:sz w:val="24"/>
        </w:rPr>
        <w:t>应用装配管理</w:t>
      </w:r>
    </w:p>
    <w:p w:rsidR="00B6667F" w:rsidRPr="00B6667F" w:rsidRDefault="00B6667F" w:rsidP="00B6667F">
      <w:pPr>
        <w:widowControl/>
        <w:ind w:firstLineChars="191" w:firstLine="426"/>
        <w:jc w:val="left"/>
        <w:rPr>
          <w:sz w:val="24"/>
        </w:rPr>
      </w:pPr>
      <w:r w:rsidRPr="00B6667F">
        <w:rPr>
          <w:rFonts w:hint="eastAsia"/>
          <w:sz w:val="24"/>
        </w:rPr>
        <w:t>针对专题大屏可视化场景，平台提供业务应用展示开发服务引擎，提供专题大屏业务组件智能匹配、灵活布局、一键换肤、快速发布等核心能力，实现城市安全预警、应急指挥等场景专题系统灵活、样式丰富的灵活展现。包括专题配置管理、专题可视化装饰、业务组件库管理、元组件库管理、服务配置管理、元组件清单、业务组件清单、智能组件清单等功能模块。</w:t>
      </w:r>
    </w:p>
    <w:p w:rsidR="00B6667F" w:rsidRPr="00B6667F" w:rsidRDefault="00B6667F" w:rsidP="00B6667F">
      <w:pPr>
        <w:widowControl/>
        <w:ind w:firstLineChars="191" w:firstLine="426"/>
        <w:jc w:val="left"/>
        <w:rPr>
          <w:sz w:val="24"/>
        </w:rPr>
      </w:pPr>
      <w:r w:rsidRPr="00B6667F">
        <w:rPr>
          <w:rFonts w:hint="eastAsia"/>
          <w:sz w:val="24"/>
        </w:rPr>
        <w:t>专题配置管理：包含新建专题应用、专题应用管理、专题应用查询，专题库模型管理等功能。</w:t>
      </w:r>
    </w:p>
    <w:p w:rsidR="00B6667F" w:rsidRPr="00B6667F" w:rsidRDefault="00B6667F" w:rsidP="00B6667F">
      <w:pPr>
        <w:widowControl/>
        <w:ind w:firstLineChars="191" w:firstLine="426"/>
        <w:jc w:val="left"/>
        <w:rPr>
          <w:sz w:val="24"/>
        </w:rPr>
      </w:pPr>
      <w:r w:rsidRPr="00B6667F">
        <w:rPr>
          <w:rFonts w:hint="eastAsia"/>
          <w:sz w:val="24"/>
        </w:rPr>
        <w:lastRenderedPageBreak/>
        <w:t>专题可视化装饰：包含组件选择、模版选择、主题样式管理、地图交互管理、实时预览、发布应用等功能。</w:t>
      </w:r>
    </w:p>
    <w:p w:rsidR="00B6667F" w:rsidRPr="00B6667F" w:rsidRDefault="00B6667F" w:rsidP="00B6667F">
      <w:pPr>
        <w:widowControl/>
        <w:ind w:firstLineChars="191" w:firstLine="426"/>
        <w:jc w:val="left"/>
        <w:rPr>
          <w:sz w:val="24"/>
        </w:rPr>
      </w:pPr>
      <w:r w:rsidRPr="00B6667F">
        <w:rPr>
          <w:rFonts w:hint="eastAsia"/>
          <w:sz w:val="24"/>
        </w:rPr>
        <w:t>业务组件库管理：包含业务组件管理、业务组件查询、业务组件预览、业务组件装配等功能。</w:t>
      </w:r>
    </w:p>
    <w:p w:rsidR="00B6667F" w:rsidRPr="00B6667F" w:rsidRDefault="00B6667F" w:rsidP="00B6667F">
      <w:pPr>
        <w:widowControl/>
        <w:ind w:firstLineChars="191" w:firstLine="426"/>
        <w:jc w:val="left"/>
        <w:rPr>
          <w:sz w:val="24"/>
        </w:rPr>
      </w:pPr>
      <w:r w:rsidRPr="00B6667F">
        <w:rPr>
          <w:rFonts w:hint="eastAsia"/>
          <w:sz w:val="24"/>
        </w:rPr>
        <w:t>元组件库管理：包含元组件管理、元组件查询、元组件预览、元组件装配。</w:t>
      </w:r>
    </w:p>
    <w:p w:rsidR="00B6667F" w:rsidRPr="00B6667F" w:rsidRDefault="00B6667F" w:rsidP="00B6667F">
      <w:pPr>
        <w:widowControl/>
        <w:ind w:firstLineChars="191" w:firstLine="426"/>
        <w:jc w:val="left"/>
        <w:rPr>
          <w:sz w:val="24"/>
        </w:rPr>
      </w:pPr>
      <w:r w:rsidRPr="00B6667F">
        <w:rPr>
          <w:rFonts w:hint="eastAsia"/>
          <w:sz w:val="24"/>
        </w:rPr>
        <w:t>服务配置管理：包含外部接入服务、自定义服务管理等功能。外部接入服务管理：包括服务创建、服务编辑、服务删除、服务查询、服务状态管理、参数调试等功能。自定义服务管理：包括服务创建、服务编辑、服务删除、服务查询、服务状态管理、参数调试等功能。</w:t>
      </w:r>
    </w:p>
    <w:p w:rsidR="00B6667F" w:rsidRPr="00B6667F" w:rsidRDefault="00B6667F" w:rsidP="00B6667F">
      <w:pPr>
        <w:widowControl/>
        <w:ind w:firstLineChars="191" w:firstLine="426"/>
        <w:jc w:val="left"/>
        <w:rPr>
          <w:sz w:val="24"/>
        </w:rPr>
      </w:pPr>
      <w:r w:rsidRPr="00B6667F">
        <w:rPr>
          <w:rFonts w:hint="eastAsia"/>
          <w:sz w:val="24"/>
        </w:rPr>
        <w:t>元组件清单：需提供列表组件、基本信息组件、信息详情组件、表单页面组件、仪表盘类组件、卡片类组件等功能。</w:t>
      </w:r>
    </w:p>
    <w:p w:rsidR="00B6667F" w:rsidRPr="00B6667F" w:rsidRDefault="00B6667F" w:rsidP="00B6667F">
      <w:pPr>
        <w:widowControl/>
        <w:ind w:firstLineChars="191" w:firstLine="426"/>
        <w:jc w:val="left"/>
        <w:rPr>
          <w:sz w:val="24"/>
        </w:rPr>
      </w:pPr>
      <w:r w:rsidRPr="00B6667F">
        <w:rPr>
          <w:rFonts w:hint="eastAsia"/>
          <w:sz w:val="24"/>
        </w:rPr>
        <w:t>业务组件清单：包含突发事件态势组件、事件定位组件、灾情汇聚组件、综合研判组件、应急响应组件、力量调度组件、物资调拨组件、辅助分析组件、动态辅助组件、全景可视化指挥组件、应急叫应应用组件、智能辅助决策报告组件、现场标绘组件、事件舆情组件、应急调度组件、地图通用能力组件等功能。灾情汇聚组件：需提供灾情汇聚组件，包含初期灾情、气象实况和预报、交通实况、最新街景等功能。综合研判组件：需提供综合研判组件功能，包含行政区划分析、周边人口分析、人员密集场所分析、交通情况分析、高危行业企业分析、重要设施分析、地质灾害隐患点分析、应急资源分析等功能。应急响应组件：需提供应急响应组件，包含启动响应组件、工作组成提醒、工作职责辅助、人员一键调度等功能。力量调度组件：需提供力量调度组件，包含临近队伍分析、队伍携带装备、行进路径规划、队伍电话联络、力量调度资源池、力量精准调拨、力量快速调度、力量投送清单、队伍行进路线、队伍回传信息、调度资源状态更新、现场集结信息展示、登记出动信息跟踪等功能。物资调拨组件：需提供物资调拨组件，包含临近仓库分析、存储物资查看、行进路径规划、物</w:t>
      </w:r>
      <w:r w:rsidRPr="00B6667F">
        <w:rPr>
          <w:rFonts w:hint="eastAsia"/>
          <w:sz w:val="24"/>
        </w:rPr>
        <w:lastRenderedPageBreak/>
        <w:t>资电话联络、物资调度资源池等功能。辅助分析组件：需提供辅助分析组件，包含关联历史案例、关联应急知识、关联法规标准等功能。动态辅助组件：需提供动态辅助组件，包含实时灾情、灾情评估、救援进展、处置建议、领导批示等功能。全景可视化指挥组件：需提供全景可视化指挥组件，包含无人机可视化一张图、移动终端可视化一张图、单兵可视化一张图、布控球可视化一张图等功能。应急叫应应用组件：需提供应急叫应应用组件，包含叫应范围选择、应急叫应对象整合、应急叫应形式整合、应急叫应发布内容配置等功能。智能辅助决策报告组件：需提供智能辅助决策报告组件，包含基本情况报告呈现、领导批示报告呈现、启动应急响应级别报告呈现、总指挥部组成及职责报告呈现、现场指挥部组成及职责报告呈现、周边风险分析报告呈现、防护目标分析报告呈现、力量调度建议报告呈现、物资与装备调度建议报告呈现等功能。现场标绘组件：需提供现场标绘组件，包含基础符号标绘、历史案例符号标绘、应急组织机构符号、人力资源保障标绘、物资保障标绘、交通运输保障标绘、医疗卫生保障标绘、通信保障标绘、应急救援设施标绘、应急避难场所标绘、气象标绘、本地图片标绘、标绘编辑、标绘管理、标绘输出等功能。事件舆情组件：需提供事件舆情组件，包含网络舆情动态、详细舆情信息、舆情热度趋势、舆情事件热词、公众情感分析、相关舆情分析等功能。应急调度组件：需要提供应急调度组件，包含网页软电话组件、视频双呼组件、视频会议组件、会议记录组件、视频点名组件、群组聊天组件、文字会商组件、会商记录归档组件等功能。地图通用能力组件：需提供地图通用能力组件，包含搜索定位、地图切换、空间分析等功能。</w:t>
      </w:r>
    </w:p>
    <w:p w:rsidR="00B6667F" w:rsidRPr="00B6667F" w:rsidRDefault="00B6667F" w:rsidP="00B6667F">
      <w:pPr>
        <w:widowControl/>
        <w:ind w:firstLineChars="191" w:firstLine="426"/>
        <w:jc w:val="left"/>
        <w:rPr>
          <w:sz w:val="24"/>
        </w:rPr>
      </w:pPr>
      <w:r w:rsidRPr="00B6667F">
        <w:rPr>
          <w:rFonts w:hint="eastAsia"/>
          <w:sz w:val="24"/>
        </w:rPr>
        <w:t>智能组件清单：提供智能组件清单功能，包含智能体组件、智能推荐类组件、预案要素类组件、专业模型组件等功能。智能体组件：需提供智能体组件，包含林火智能体组件、防汛智能体组件、地震智能体组件、危化智能体组件等功能。智能推荐类组件：需提供智能推荐类组件，包含队伍推荐组件、专家推荐组件、装备推荐组件、防护措施建议组件、相似案例推荐组件、次生灾害防范建议组件等功能。预案要素类</w:t>
      </w:r>
      <w:r w:rsidRPr="00B6667F">
        <w:rPr>
          <w:rFonts w:hint="eastAsia"/>
          <w:sz w:val="24"/>
        </w:rPr>
        <w:lastRenderedPageBreak/>
        <w:t>组件：需提供预案要素类组件，包含响应条件组件、响应措施组件、单位职责组件、指挥体系组件等功能。专业模型组件：需提供专业模型组件，包含大型储罐火灾组件、危化品火灾模型组件、危化品爆炸模型组件、物资评估模型组件、物资调度模型组件、地震烈度评估模型组件、地震灾损评估模型组件等功能。</w:t>
      </w:r>
    </w:p>
    <w:p w:rsidR="00B6667F" w:rsidRPr="00B6667F" w:rsidRDefault="00B6667F" w:rsidP="00B6667F">
      <w:pPr>
        <w:widowControl/>
        <w:ind w:firstLineChars="191" w:firstLine="426"/>
        <w:jc w:val="left"/>
        <w:rPr>
          <w:sz w:val="24"/>
        </w:rPr>
      </w:pPr>
      <w:r w:rsidRPr="00B6667F">
        <w:rPr>
          <w:rFonts w:hint="eastAsia"/>
          <w:sz w:val="24"/>
        </w:rPr>
        <w:t>2.2.5.3</w:t>
      </w:r>
      <w:r w:rsidRPr="00B6667F">
        <w:rPr>
          <w:rFonts w:hint="eastAsia"/>
          <w:sz w:val="24"/>
        </w:rPr>
        <w:tab/>
      </w:r>
      <w:r w:rsidRPr="00B6667F">
        <w:rPr>
          <w:rFonts w:hint="eastAsia"/>
          <w:sz w:val="24"/>
        </w:rPr>
        <w:t>大应急数据资源装配</w:t>
      </w:r>
    </w:p>
    <w:p w:rsidR="00B6667F" w:rsidRPr="00B6667F" w:rsidRDefault="00B6667F" w:rsidP="00B6667F">
      <w:pPr>
        <w:widowControl/>
        <w:ind w:firstLineChars="191" w:firstLine="426"/>
        <w:jc w:val="left"/>
        <w:rPr>
          <w:sz w:val="24"/>
        </w:rPr>
      </w:pPr>
      <w:r w:rsidRPr="00B6667F">
        <w:rPr>
          <w:rFonts w:hint="eastAsia"/>
          <w:sz w:val="24"/>
        </w:rPr>
        <w:t>大应急数据资源装配需对接数据治理平台的元数据信息，将大应急资源数据按照业务应用需要进行数据源信息、数据业务关联关系、专题资源服务的配置管理。同时，在数据元信息组装配置基础上，针对数据信息管理维护提供动态表单配置能力支撑数据管理功能扩展数据类型、调整维护字段。对于数据应用展示提供可视化组件、业务组件的装配支撑，实现应急资源数据可视化的动态化，可视化数据类型、展示属性等信息均可动态变化，满足不同专题或场景的业务需求。所有数据资源的装配可视化展示均需基于本地部署的应急管理部</w:t>
      </w:r>
      <w:r w:rsidRPr="00B6667F">
        <w:rPr>
          <w:rFonts w:hint="eastAsia"/>
          <w:sz w:val="24"/>
        </w:rPr>
        <w:t>EGIS</w:t>
      </w:r>
      <w:r w:rsidRPr="00B6667F">
        <w:rPr>
          <w:rFonts w:hint="eastAsia"/>
          <w:sz w:val="24"/>
        </w:rPr>
        <w:t>一张图的卫星影像和新版高精度地形数据，具体功能包含资源基础管理、资源关系模型、资源专题管理功能。</w:t>
      </w:r>
    </w:p>
    <w:p w:rsidR="00B6667F" w:rsidRPr="00B6667F" w:rsidRDefault="00B6667F" w:rsidP="00B6667F">
      <w:pPr>
        <w:widowControl/>
        <w:ind w:firstLineChars="191" w:firstLine="426"/>
        <w:jc w:val="left"/>
        <w:rPr>
          <w:sz w:val="24"/>
        </w:rPr>
      </w:pPr>
      <w:r w:rsidRPr="00B6667F">
        <w:rPr>
          <w:rFonts w:hint="eastAsia"/>
          <w:sz w:val="24"/>
        </w:rPr>
        <w:t>基础地图需求：本地部署应急管理部</w:t>
      </w:r>
      <w:r w:rsidRPr="00B6667F">
        <w:rPr>
          <w:rFonts w:hint="eastAsia"/>
          <w:sz w:val="24"/>
        </w:rPr>
        <w:t>EGIS</w:t>
      </w:r>
      <w:r w:rsidRPr="00B6667F">
        <w:rPr>
          <w:rFonts w:hint="eastAsia"/>
          <w:sz w:val="24"/>
        </w:rPr>
        <w:t>一张图的卫星影像和新版高精度地形数据的天津辖区部分。本地部署的天津辖区卫星影像数据要求不低于应急管理部当前使用的最高分辨率（</w:t>
      </w:r>
      <w:r w:rsidRPr="00B6667F">
        <w:rPr>
          <w:rFonts w:hint="eastAsia"/>
          <w:sz w:val="24"/>
        </w:rPr>
        <w:t>0.3</w:t>
      </w:r>
      <w:r w:rsidRPr="00B6667F">
        <w:rPr>
          <w:rFonts w:hint="eastAsia"/>
          <w:sz w:val="24"/>
        </w:rPr>
        <w:t>米），在时效性上要求提供最新卫星影像地图数据（要求部分区域为</w:t>
      </w:r>
      <w:r w:rsidRPr="00B6667F">
        <w:rPr>
          <w:rFonts w:hint="eastAsia"/>
          <w:sz w:val="24"/>
        </w:rPr>
        <w:t>2024</w:t>
      </w:r>
      <w:r w:rsidRPr="00B6667F">
        <w:rPr>
          <w:rFonts w:hint="eastAsia"/>
          <w:sz w:val="24"/>
        </w:rPr>
        <w:t>年拍摄），同时提供卫星影像发布服务，发布服务要求兼容应急管理部卫星影像发布基础服务；本地部署天津辖区新版高精度地形数据，为</w:t>
      </w:r>
      <w:r w:rsidRPr="00B6667F">
        <w:rPr>
          <w:rFonts w:hint="eastAsia"/>
          <w:sz w:val="24"/>
        </w:rPr>
        <w:t>10</w:t>
      </w:r>
      <w:r w:rsidRPr="00B6667F">
        <w:rPr>
          <w:rFonts w:hint="eastAsia"/>
          <w:sz w:val="24"/>
        </w:rPr>
        <w:t>米格网</w:t>
      </w:r>
      <w:r w:rsidRPr="00B6667F">
        <w:rPr>
          <w:rFonts w:hint="eastAsia"/>
          <w:sz w:val="24"/>
        </w:rPr>
        <w:t>DEM</w:t>
      </w:r>
      <w:r w:rsidRPr="00B6667F">
        <w:rPr>
          <w:rFonts w:hint="eastAsia"/>
          <w:sz w:val="24"/>
        </w:rPr>
        <w:t>数据，同时提供地形发布服务，发布服务要求兼容应急管理部地形发布基础服务。</w:t>
      </w:r>
    </w:p>
    <w:p w:rsidR="00B6667F" w:rsidRPr="00B6667F" w:rsidRDefault="00B6667F" w:rsidP="00B6667F">
      <w:pPr>
        <w:widowControl/>
        <w:ind w:firstLineChars="191" w:firstLine="426"/>
        <w:jc w:val="left"/>
        <w:rPr>
          <w:sz w:val="24"/>
        </w:rPr>
      </w:pPr>
      <w:r w:rsidRPr="00B6667F">
        <w:rPr>
          <w:rFonts w:hint="eastAsia"/>
          <w:sz w:val="24"/>
        </w:rPr>
        <w:t>资源基础管理：需提供数据源信息配置、资源注册、资源分类、资源挂载、资源质量、资源表达等功能。</w:t>
      </w:r>
    </w:p>
    <w:p w:rsidR="00B6667F" w:rsidRPr="00B6667F" w:rsidRDefault="00B6667F" w:rsidP="00B6667F">
      <w:pPr>
        <w:widowControl/>
        <w:ind w:firstLineChars="191" w:firstLine="426"/>
        <w:jc w:val="left"/>
        <w:rPr>
          <w:sz w:val="24"/>
        </w:rPr>
      </w:pPr>
      <w:r w:rsidRPr="00B6667F">
        <w:rPr>
          <w:rFonts w:hint="eastAsia"/>
          <w:sz w:val="24"/>
        </w:rPr>
        <w:t>资源关系模型：需提供资源关系模型功能，包含资源关系管理、关系模型装备、关系模型发布等功能。资源关系管理：需提供资源关系管理功能，包含关系纬度、关系类型等功能。关系模型装配：提供关系模型装配功能，包含救援队伍关系模型、物</w:t>
      </w:r>
      <w:r w:rsidRPr="00B6667F">
        <w:rPr>
          <w:rFonts w:hint="eastAsia"/>
          <w:sz w:val="24"/>
        </w:rPr>
        <w:lastRenderedPageBreak/>
        <w:t>资装备关系模型、避难场所关系模型、防护目标关系模型、重点风险点关系模型、高危企业关系模型等功能。关系模型发布：需提供关系模型发布功能。</w:t>
      </w:r>
    </w:p>
    <w:p w:rsidR="00B6667F" w:rsidRPr="00B6667F" w:rsidRDefault="00B6667F" w:rsidP="00B6667F">
      <w:pPr>
        <w:widowControl/>
        <w:ind w:firstLineChars="191" w:firstLine="426"/>
        <w:jc w:val="left"/>
        <w:rPr>
          <w:sz w:val="24"/>
        </w:rPr>
      </w:pPr>
      <w:r w:rsidRPr="00B6667F">
        <w:rPr>
          <w:rFonts w:hint="eastAsia"/>
          <w:sz w:val="24"/>
        </w:rPr>
        <w:t>资源专题管理：需提供资源专题管理功能，包含专题资源目录配置、资源管理表单配置、资源动态表单预览、资源可视化预览配置、资源可视化预览等功能。专题资源目录配置：需提供专题资源目录配置功能。资源管理表单配置：需提供资源管理表单配置功能。资源动态表单预览：需提供资源动态表单预览功能，包含应急资源（救援队伍、救灾物资储备库、应急避难场所）、重点风险隐患（低洼区域、高陡边坡、水库河道、公路风险点、地质灾害隐患）、重点防护目标，高危企业，关键基础设施，水利设施隐患，防火基础设施，综合减灾能力等功能。资源属性可视化配置：根据数据可视化业务场景需要，针对资源数据多个展示场景进行属性信息可视化配置，包括资源数据上图基本信息展示、列表展示、详细信息展示等不同组件场景的属性信息进行配置。资源可视化预览：需提供资源可视化预览功能，包含救援队伍、物资储备库、救援装备、应急专家、应急避难场所、重点防护目标、高危企业信息、关键基础设施、重点风险隐患、水利设施隐患、防火基础设施等功能。</w:t>
      </w:r>
    </w:p>
    <w:p w:rsidR="00B6667F" w:rsidRPr="00B6667F" w:rsidRDefault="00B6667F" w:rsidP="00B6667F">
      <w:pPr>
        <w:widowControl/>
        <w:ind w:firstLineChars="191" w:firstLine="426"/>
        <w:jc w:val="left"/>
        <w:rPr>
          <w:sz w:val="24"/>
        </w:rPr>
      </w:pPr>
      <w:r w:rsidRPr="00B6667F">
        <w:rPr>
          <w:rFonts w:hint="eastAsia"/>
          <w:sz w:val="24"/>
        </w:rPr>
        <w:t>2.3</w:t>
      </w:r>
      <w:r w:rsidRPr="00B6667F">
        <w:rPr>
          <w:rFonts w:hint="eastAsia"/>
          <w:sz w:val="24"/>
        </w:rPr>
        <w:tab/>
      </w:r>
      <w:r w:rsidRPr="00B6667F">
        <w:rPr>
          <w:rFonts w:hint="eastAsia"/>
          <w:sz w:val="24"/>
        </w:rPr>
        <w:t>移动应用能力提升</w:t>
      </w:r>
    </w:p>
    <w:p w:rsidR="00B6667F" w:rsidRPr="00B6667F" w:rsidRDefault="00B6667F" w:rsidP="00B6667F">
      <w:pPr>
        <w:widowControl/>
        <w:ind w:firstLineChars="191" w:firstLine="426"/>
        <w:jc w:val="left"/>
        <w:rPr>
          <w:sz w:val="24"/>
        </w:rPr>
      </w:pPr>
      <w:r w:rsidRPr="00B6667F">
        <w:rPr>
          <w:rFonts w:hint="eastAsia"/>
          <w:sz w:val="24"/>
        </w:rPr>
        <w:t>在现有移动应用能力的基础上进行能力提升，包含政府端、社会端、微信小程序、零信任访问安全控制、统一管理中心、开放能力平台等功能。</w:t>
      </w:r>
    </w:p>
    <w:p w:rsidR="00B6667F" w:rsidRPr="00B6667F" w:rsidRDefault="00B6667F" w:rsidP="00B6667F">
      <w:pPr>
        <w:widowControl/>
        <w:ind w:firstLineChars="191" w:firstLine="426"/>
        <w:jc w:val="left"/>
        <w:rPr>
          <w:sz w:val="24"/>
        </w:rPr>
      </w:pPr>
      <w:r w:rsidRPr="00B6667F">
        <w:rPr>
          <w:rFonts w:hint="eastAsia"/>
          <w:sz w:val="24"/>
        </w:rPr>
        <w:t>2.3.1</w:t>
      </w:r>
      <w:r w:rsidRPr="00B6667F">
        <w:rPr>
          <w:rFonts w:hint="eastAsia"/>
          <w:sz w:val="24"/>
        </w:rPr>
        <w:tab/>
      </w:r>
      <w:r w:rsidRPr="00B6667F">
        <w:rPr>
          <w:rFonts w:hint="eastAsia"/>
          <w:sz w:val="24"/>
        </w:rPr>
        <w:t>政府端</w:t>
      </w:r>
    </w:p>
    <w:p w:rsidR="00B6667F" w:rsidRPr="00B6667F" w:rsidRDefault="00B6667F" w:rsidP="00B6667F">
      <w:pPr>
        <w:widowControl/>
        <w:ind w:firstLineChars="191" w:firstLine="426"/>
        <w:jc w:val="left"/>
        <w:rPr>
          <w:sz w:val="24"/>
        </w:rPr>
      </w:pPr>
      <w:r w:rsidRPr="00B6667F">
        <w:rPr>
          <w:rFonts w:hint="eastAsia"/>
          <w:sz w:val="24"/>
        </w:rPr>
        <w:t>基于突发事件应急过程中的现场信息采集、现场指挥和随时随地的移动办公和协同联动的需求，为应急指挥和救援处置人员提供事件现场信息报送、任务跟踪与反馈、现场信息实时掌控等提供移动端应用功能，实现事故的移动指挥和移动救援处置。</w:t>
      </w:r>
    </w:p>
    <w:p w:rsidR="00B6667F" w:rsidRPr="00B6667F" w:rsidRDefault="00B6667F" w:rsidP="00B6667F">
      <w:pPr>
        <w:widowControl/>
        <w:ind w:firstLineChars="191" w:firstLine="426"/>
        <w:jc w:val="left"/>
        <w:rPr>
          <w:sz w:val="24"/>
        </w:rPr>
      </w:pPr>
      <w:r w:rsidRPr="00B6667F">
        <w:rPr>
          <w:rFonts w:hint="eastAsia"/>
          <w:sz w:val="24"/>
        </w:rPr>
        <w:t>2.3.1.1</w:t>
      </w:r>
      <w:r w:rsidRPr="00B6667F">
        <w:rPr>
          <w:rFonts w:hint="eastAsia"/>
          <w:sz w:val="24"/>
        </w:rPr>
        <w:tab/>
      </w:r>
      <w:r w:rsidRPr="00B6667F">
        <w:rPr>
          <w:rFonts w:hint="eastAsia"/>
          <w:sz w:val="24"/>
        </w:rPr>
        <w:t>登录认证</w:t>
      </w:r>
    </w:p>
    <w:p w:rsidR="00B6667F" w:rsidRPr="00B6667F" w:rsidRDefault="00B6667F" w:rsidP="00B6667F">
      <w:pPr>
        <w:widowControl/>
        <w:ind w:firstLineChars="191" w:firstLine="426"/>
        <w:jc w:val="left"/>
        <w:rPr>
          <w:sz w:val="24"/>
        </w:rPr>
      </w:pPr>
      <w:r w:rsidRPr="00B6667F">
        <w:rPr>
          <w:rFonts w:hint="eastAsia"/>
          <w:sz w:val="24"/>
        </w:rPr>
        <w:t>掌上应急与统一认证平台对接，通过数据接口实现对系统登录用户的身份认证和权限认证管理。根据统一认证平台的返回值确认用户身份的合法性以及该用户业务权</w:t>
      </w:r>
      <w:r w:rsidRPr="00B6667F">
        <w:rPr>
          <w:rFonts w:hint="eastAsia"/>
          <w:sz w:val="24"/>
        </w:rPr>
        <w:lastRenderedPageBreak/>
        <w:t>限范围，为用户提供权限范围内的工作信息与业务模块。主要包括身份验证与账号审核、异地登录提醒、登录历史记录。</w:t>
      </w:r>
    </w:p>
    <w:p w:rsidR="00B6667F" w:rsidRPr="00B6667F" w:rsidRDefault="00B6667F" w:rsidP="00B6667F">
      <w:pPr>
        <w:widowControl/>
        <w:ind w:firstLineChars="191" w:firstLine="426"/>
        <w:jc w:val="left"/>
        <w:rPr>
          <w:sz w:val="24"/>
        </w:rPr>
      </w:pPr>
      <w:r w:rsidRPr="00B6667F">
        <w:rPr>
          <w:rFonts w:hint="eastAsia"/>
          <w:sz w:val="24"/>
        </w:rPr>
        <w:t>2.3.1.2</w:t>
      </w:r>
      <w:r w:rsidRPr="00B6667F">
        <w:rPr>
          <w:rFonts w:hint="eastAsia"/>
          <w:sz w:val="24"/>
        </w:rPr>
        <w:tab/>
      </w:r>
      <w:r w:rsidRPr="00B6667F">
        <w:rPr>
          <w:rFonts w:hint="eastAsia"/>
          <w:sz w:val="24"/>
        </w:rPr>
        <w:t>即时通讯</w:t>
      </w:r>
    </w:p>
    <w:p w:rsidR="00B6667F" w:rsidRPr="00B6667F" w:rsidRDefault="00B6667F" w:rsidP="00B6667F">
      <w:pPr>
        <w:widowControl/>
        <w:ind w:firstLineChars="191" w:firstLine="426"/>
        <w:jc w:val="left"/>
        <w:rPr>
          <w:sz w:val="24"/>
        </w:rPr>
      </w:pPr>
      <w:r w:rsidRPr="00B6667F">
        <w:rPr>
          <w:rFonts w:hint="eastAsia"/>
          <w:sz w:val="24"/>
        </w:rPr>
        <w:t>移动应急即时通讯，为提供应急局内部用户的即时通讯，主要包括通讯录、即时消息、文件共享、群组管理、视频会议、电话会议、紧急通知等功能。</w:t>
      </w:r>
    </w:p>
    <w:p w:rsidR="00B6667F" w:rsidRPr="00B6667F" w:rsidRDefault="00B6667F" w:rsidP="00B6667F">
      <w:pPr>
        <w:widowControl/>
        <w:ind w:firstLineChars="191" w:firstLine="426"/>
        <w:jc w:val="left"/>
        <w:rPr>
          <w:sz w:val="24"/>
        </w:rPr>
      </w:pPr>
      <w:r w:rsidRPr="00B6667F">
        <w:rPr>
          <w:rFonts w:hint="eastAsia"/>
          <w:sz w:val="24"/>
        </w:rPr>
        <w:t>2.3.1.3</w:t>
      </w:r>
      <w:r w:rsidRPr="00B6667F">
        <w:rPr>
          <w:rFonts w:hint="eastAsia"/>
          <w:sz w:val="24"/>
        </w:rPr>
        <w:tab/>
      </w:r>
      <w:r w:rsidRPr="00B6667F">
        <w:rPr>
          <w:rFonts w:hint="eastAsia"/>
          <w:sz w:val="24"/>
        </w:rPr>
        <w:t>移动工作台</w:t>
      </w:r>
    </w:p>
    <w:p w:rsidR="00B6667F" w:rsidRPr="00B6667F" w:rsidRDefault="00B6667F" w:rsidP="00B6667F">
      <w:pPr>
        <w:widowControl/>
        <w:ind w:firstLineChars="191" w:firstLine="426"/>
        <w:jc w:val="left"/>
        <w:rPr>
          <w:sz w:val="24"/>
        </w:rPr>
      </w:pPr>
      <w:r w:rsidRPr="00B6667F">
        <w:rPr>
          <w:rFonts w:hint="eastAsia"/>
          <w:sz w:val="24"/>
        </w:rPr>
        <w:t>移动工作台主要实现常态化日常办公和应急响应突发事件处置需求，主要包括业务协作、移动应急等内容。</w:t>
      </w:r>
    </w:p>
    <w:p w:rsidR="00B6667F" w:rsidRPr="00B6667F" w:rsidRDefault="00B6667F" w:rsidP="00B6667F">
      <w:pPr>
        <w:widowControl/>
        <w:ind w:firstLineChars="191" w:firstLine="426"/>
        <w:jc w:val="left"/>
        <w:rPr>
          <w:sz w:val="24"/>
        </w:rPr>
      </w:pPr>
      <w:r w:rsidRPr="00B6667F">
        <w:rPr>
          <w:rFonts w:hint="eastAsia"/>
          <w:sz w:val="24"/>
        </w:rPr>
        <w:t>业务协作：主要包括收文审批、发文审批、工作通知、请假销假、移动督查、知识共享、工作动态、值备班管理、培训签到、会议室预定、日程管理、任务管理、工作日志、消息推送等功能。</w:t>
      </w:r>
    </w:p>
    <w:p w:rsidR="00B6667F" w:rsidRPr="00B6667F" w:rsidRDefault="00B6667F" w:rsidP="00B6667F">
      <w:pPr>
        <w:widowControl/>
        <w:ind w:firstLineChars="191" w:firstLine="426"/>
        <w:jc w:val="left"/>
        <w:rPr>
          <w:sz w:val="24"/>
        </w:rPr>
      </w:pPr>
      <w:r w:rsidRPr="00B6667F">
        <w:rPr>
          <w:rFonts w:hint="eastAsia"/>
          <w:sz w:val="24"/>
        </w:rPr>
        <w:t>移动应急：主要包括信息接报、事件上报、应急地图、预警信息、物资查询、预案查询、应急智搜、掌上学习、信息采集、应急事件等功能。</w:t>
      </w:r>
    </w:p>
    <w:p w:rsidR="00B6667F" w:rsidRPr="00B6667F" w:rsidRDefault="00B6667F" w:rsidP="00B6667F">
      <w:pPr>
        <w:widowControl/>
        <w:ind w:firstLineChars="191" w:firstLine="426"/>
        <w:jc w:val="left"/>
        <w:rPr>
          <w:sz w:val="24"/>
        </w:rPr>
      </w:pPr>
      <w:r w:rsidRPr="00B6667F">
        <w:rPr>
          <w:rFonts w:hint="eastAsia"/>
          <w:sz w:val="24"/>
        </w:rPr>
        <w:t>2.3.1.4</w:t>
      </w:r>
      <w:r w:rsidRPr="00B6667F">
        <w:rPr>
          <w:rFonts w:hint="eastAsia"/>
          <w:sz w:val="24"/>
        </w:rPr>
        <w:tab/>
      </w:r>
      <w:r w:rsidRPr="00B6667F">
        <w:rPr>
          <w:rFonts w:hint="eastAsia"/>
          <w:sz w:val="24"/>
        </w:rPr>
        <w:t>应急应用</w:t>
      </w:r>
    </w:p>
    <w:p w:rsidR="00B6667F" w:rsidRPr="00B6667F" w:rsidRDefault="00B6667F" w:rsidP="00B6667F">
      <w:pPr>
        <w:widowControl/>
        <w:ind w:firstLineChars="191" w:firstLine="426"/>
        <w:jc w:val="left"/>
        <w:rPr>
          <w:sz w:val="24"/>
        </w:rPr>
      </w:pPr>
      <w:r w:rsidRPr="00B6667F">
        <w:rPr>
          <w:rFonts w:hint="eastAsia"/>
          <w:sz w:val="24"/>
        </w:rPr>
        <w:t>应急应用功能模块实现对应急管理各信息化系统的移动端接入集成，主要包括防汛移动端、安全监管移动执法系统移动端、安全生产企业全息档案、移动应用一张图、三级协同联动等功能。</w:t>
      </w:r>
    </w:p>
    <w:p w:rsidR="00B6667F" w:rsidRPr="00B6667F" w:rsidRDefault="00B6667F" w:rsidP="00B6667F">
      <w:pPr>
        <w:widowControl/>
        <w:ind w:firstLineChars="191" w:firstLine="426"/>
        <w:jc w:val="left"/>
        <w:rPr>
          <w:sz w:val="24"/>
        </w:rPr>
      </w:pPr>
      <w:r w:rsidRPr="00B6667F">
        <w:rPr>
          <w:rFonts w:hint="eastAsia"/>
          <w:sz w:val="24"/>
        </w:rPr>
        <w:t>2.3.1.5</w:t>
      </w:r>
      <w:r w:rsidRPr="00B6667F">
        <w:rPr>
          <w:rFonts w:hint="eastAsia"/>
          <w:sz w:val="24"/>
        </w:rPr>
        <w:tab/>
      </w:r>
      <w:r w:rsidRPr="00B6667F">
        <w:rPr>
          <w:rFonts w:hint="eastAsia"/>
          <w:sz w:val="24"/>
        </w:rPr>
        <w:t>应急工具</w:t>
      </w:r>
    </w:p>
    <w:p w:rsidR="00B6667F" w:rsidRPr="00B6667F" w:rsidRDefault="00B6667F" w:rsidP="00B6667F">
      <w:pPr>
        <w:widowControl/>
        <w:ind w:firstLineChars="191" w:firstLine="426"/>
        <w:jc w:val="left"/>
        <w:rPr>
          <w:sz w:val="24"/>
        </w:rPr>
      </w:pPr>
      <w:r w:rsidRPr="00B6667F">
        <w:rPr>
          <w:rFonts w:hint="eastAsia"/>
          <w:sz w:val="24"/>
        </w:rPr>
        <w:t>应急工具满足移动端应急知识查询，日常办公需求，主要包括知识库</w:t>
      </w:r>
      <w:r w:rsidRPr="00B6667F">
        <w:rPr>
          <w:rFonts w:hint="eastAsia"/>
          <w:sz w:val="24"/>
        </w:rPr>
        <w:t>/</w:t>
      </w:r>
      <w:r w:rsidRPr="00B6667F">
        <w:rPr>
          <w:rFonts w:hint="eastAsia"/>
          <w:sz w:val="24"/>
        </w:rPr>
        <w:t>智能问答、指南针、角度测量、距离测量等功能。</w:t>
      </w:r>
    </w:p>
    <w:p w:rsidR="00B6667F" w:rsidRPr="00B6667F" w:rsidRDefault="00B6667F" w:rsidP="00B6667F">
      <w:pPr>
        <w:widowControl/>
        <w:ind w:firstLineChars="191" w:firstLine="426"/>
        <w:jc w:val="left"/>
        <w:rPr>
          <w:sz w:val="24"/>
        </w:rPr>
      </w:pPr>
      <w:r w:rsidRPr="00B6667F">
        <w:rPr>
          <w:rFonts w:hint="eastAsia"/>
          <w:sz w:val="24"/>
        </w:rPr>
        <w:t>2.3.1.6</w:t>
      </w:r>
      <w:r w:rsidRPr="00B6667F">
        <w:rPr>
          <w:rFonts w:hint="eastAsia"/>
          <w:sz w:val="24"/>
        </w:rPr>
        <w:tab/>
      </w:r>
      <w:r w:rsidRPr="00B6667F">
        <w:rPr>
          <w:rFonts w:hint="eastAsia"/>
          <w:sz w:val="24"/>
        </w:rPr>
        <w:t>视频查询</w:t>
      </w:r>
    </w:p>
    <w:p w:rsidR="00B6667F" w:rsidRPr="00B6667F" w:rsidRDefault="00B6667F" w:rsidP="00B6667F">
      <w:pPr>
        <w:widowControl/>
        <w:ind w:firstLineChars="191" w:firstLine="426"/>
        <w:jc w:val="left"/>
        <w:rPr>
          <w:sz w:val="24"/>
        </w:rPr>
      </w:pPr>
      <w:r w:rsidRPr="00B6667F">
        <w:rPr>
          <w:rFonts w:hint="eastAsia"/>
          <w:sz w:val="24"/>
        </w:rPr>
        <w:t>用户可通过移动端实现视频查询功能，主要包括视频调阅、视频推送等功能。</w:t>
      </w:r>
    </w:p>
    <w:p w:rsidR="00B6667F" w:rsidRPr="00B6667F" w:rsidRDefault="00B6667F" w:rsidP="00B6667F">
      <w:pPr>
        <w:widowControl/>
        <w:ind w:firstLineChars="191" w:firstLine="426"/>
        <w:jc w:val="left"/>
        <w:rPr>
          <w:sz w:val="24"/>
        </w:rPr>
      </w:pPr>
      <w:r w:rsidRPr="00B6667F">
        <w:rPr>
          <w:rFonts w:hint="eastAsia"/>
          <w:sz w:val="24"/>
        </w:rPr>
        <w:t>2.3.1.7</w:t>
      </w:r>
      <w:r w:rsidRPr="00B6667F">
        <w:rPr>
          <w:rFonts w:hint="eastAsia"/>
          <w:sz w:val="24"/>
        </w:rPr>
        <w:tab/>
      </w:r>
      <w:r w:rsidRPr="00B6667F">
        <w:rPr>
          <w:rFonts w:hint="eastAsia"/>
          <w:sz w:val="24"/>
        </w:rPr>
        <w:t>个人中心</w:t>
      </w:r>
    </w:p>
    <w:p w:rsidR="00B6667F" w:rsidRPr="00B6667F" w:rsidRDefault="00B6667F" w:rsidP="00B6667F">
      <w:pPr>
        <w:widowControl/>
        <w:ind w:firstLineChars="191" w:firstLine="426"/>
        <w:jc w:val="left"/>
        <w:rPr>
          <w:sz w:val="24"/>
        </w:rPr>
      </w:pPr>
      <w:r w:rsidRPr="00B6667F">
        <w:rPr>
          <w:rFonts w:hint="eastAsia"/>
          <w:sz w:val="24"/>
        </w:rPr>
        <w:lastRenderedPageBreak/>
        <w:t>个人中心主要为用户提供个性化设置、个人信息管理及与应急响应相关的个性化服务，确保用户能够高效管理自己的账户信息、个性化设置以及与通讯相关的一系列功能。主要包括个人信息管理、工作状态编辑、账户安全管理、关注与收藏、任务与日志记录、聊天记录与文件管理等功能。</w:t>
      </w:r>
    </w:p>
    <w:p w:rsidR="00B6667F" w:rsidRPr="00B6667F" w:rsidRDefault="00B6667F" w:rsidP="00B6667F">
      <w:pPr>
        <w:widowControl/>
        <w:ind w:firstLineChars="191" w:firstLine="426"/>
        <w:jc w:val="left"/>
        <w:rPr>
          <w:sz w:val="24"/>
        </w:rPr>
      </w:pPr>
      <w:r w:rsidRPr="00B6667F">
        <w:rPr>
          <w:rFonts w:hint="eastAsia"/>
          <w:sz w:val="24"/>
        </w:rPr>
        <w:t>2.3.2</w:t>
      </w:r>
      <w:r w:rsidRPr="00B6667F">
        <w:rPr>
          <w:rFonts w:hint="eastAsia"/>
          <w:sz w:val="24"/>
        </w:rPr>
        <w:tab/>
      </w:r>
      <w:r w:rsidRPr="00B6667F">
        <w:rPr>
          <w:rFonts w:hint="eastAsia"/>
          <w:sz w:val="24"/>
        </w:rPr>
        <w:t>社会端</w:t>
      </w:r>
    </w:p>
    <w:p w:rsidR="00B6667F" w:rsidRPr="00B6667F" w:rsidRDefault="00B6667F" w:rsidP="00B6667F">
      <w:pPr>
        <w:widowControl/>
        <w:ind w:firstLineChars="191" w:firstLine="426"/>
        <w:jc w:val="left"/>
        <w:rPr>
          <w:sz w:val="24"/>
        </w:rPr>
      </w:pPr>
      <w:r w:rsidRPr="00B6667F">
        <w:rPr>
          <w:rFonts w:hint="eastAsia"/>
          <w:sz w:val="24"/>
        </w:rPr>
        <w:t>基于突发事件应急过程中的现场信息采集、现场指挥和随时随地的移动办公和协同联动的需求，为应急指挥和救援处置人员提供事件现场信息报送、任务跟踪与反馈、现场信息实时掌控等提供移动端应用功能，实现事故的移动指挥和移动救援处置。</w:t>
      </w:r>
    </w:p>
    <w:p w:rsidR="00B6667F" w:rsidRPr="00B6667F" w:rsidRDefault="00B6667F" w:rsidP="00B6667F">
      <w:pPr>
        <w:widowControl/>
        <w:ind w:firstLineChars="191" w:firstLine="426"/>
        <w:jc w:val="left"/>
        <w:rPr>
          <w:sz w:val="24"/>
        </w:rPr>
      </w:pPr>
      <w:r w:rsidRPr="00B6667F">
        <w:rPr>
          <w:rFonts w:hint="eastAsia"/>
          <w:sz w:val="24"/>
        </w:rPr>
        <w:t>2.3.2.1</w:t>
      </w:r>
      <w:r w:rsidRPr="00B6667F">
        <w:rPr>
          <w:rFonts w:hint="eastAsia"/>
          <w:sz w:val="24"/>
        </w:rPr>
        <w:tab/>
      </w:r>
      <w:r w:rsidRPr="00B6667F">
        <w:rPr>
          <w:rFonts w:hint="eastAsia"/>
          <w:sz w:val="24"/>
        </w:rPr>
        <w:t>登录认证</w:t>
      </w:r>
    </w:p>
    <w:p w:rsidR="00B6667F" w:rsidRPr="00B6667F" w:rsidRDefault="00B6667F" w:rsidP="00B6667F">
      <w:pPr>
        <w:widowControl/>
        <w:ind w:firstLineChars="191" w:firstLine="426"/>
        <w:jc w:val="left"/>
        <w:rPr>
          <w:sz w:val="24"/>
        </w:rPr>
      </w:pPr>
      <w:r w:rsidRPr="00B6667F">
        <w:rPr>
          <w:rFonts w:hint="eastAsia"/>
          <w:sz w:val="24"/>
        </w:rPr>
        <w:t>掌上应急与统一认证平台对接，通过数据接口实现对系统登录用户的身份认证和权限认证管理。根据统一认证平台的返回值确认用户身份的合法性以及该用户业务权限范围，为用户提供权限范围内的工作信息与业务模块。主要包括身份验证与账号审核、异地登录提醒、登录历史记录等功能。</w:t>
      </w:r>
    </w:p>
    <w:p w:rsidR="00B6667F" w:rsidRPr="00B6667F" w:rsidRDefault="00B6667F" w:rsidP="00B6667F">
      <w:pPr>
        <w:widowControl/>
        <w:ind w:firstLineChars="191" w:firstLine="426"/>
        <w:jc w:val="left"/>
        <w:rPr>
          <w:sz w:val="24"/>
        </w:rPr>
      </w:pPr>
      <w:r w:rsidRPr="00B6667F">
        <w:rPr>
          <w:rFonts w:hint="eastAsia"/>
          <w:sz w:val="24"/>
        </w:rPr>
        <w:t>2.3.2.2</w:t>
      </w:r>
      <w:r w:rsidRPr="00B6667F">
        <w:rPr>
          <w:rFonts w:hint="eastAsia"/>
          <w:sz w:val="24"/>
        </w:rPr>
        <w:tab/>
      </w:r>
      <w:r w:rsidRPr="00B6667F">
        <w:rPr>
          <w:rFonts w:hint="eastAsia"/>
          <w:sz w:val="24"/>
        </w:rPr>
        <w:t>即时通讯</w:t>
      </w:r>
    </w:p>
    <w:p w:rsidR="00B6667F" w:rsidRPr="00B6667F" w:rsidRDefault="00B6667F" w:rsidP="00B6667F">
      <w:pPr>
        <w:widowControl/>
        <w:ind w:firstLineChars="191" w:firstLine="426"/>
        <w:jc w:val="left"/>
        <w:rPr>
          <w:sz w:val="24"/>
        </w:rPr>
      </w:pPr>
      <w:r w:rsidRPr="00B6667F">
        <w:rPr>
          <w:rFonts w:hint="eastAsia"/>
          <w:sz w:val="24"/>
        </w:rPr>
        <w:t>移动应急社会端提供即时通讯能力，主要包括通讯录管理、即时消息、文件共享、群组管理、视频会议、电话会议、紧急通知等功能。</w:t>
      </w:r>
    </w:p>
    <w:p w:rsidR="00B6667F" w:rsidRPr="00B6667F" w:rsidRDefault="00B6667F" w:rsidP="00B6667F">
      <w:pPr>
        <w:widowControl/>
        <w:ind w:firstLineChars="191" w:firstLine="426"/>
        <w:jc w:val="left"/>
        <w:rPr>
          <w:sz w:val="24"/>
        </w:rPr>
      </w:pPr>
      <w:r w:rsidRPr="00B6667F">
        <w:rPr>
          <w:rFonts w:hint="eastAsia"/>
          <w:sz w:val="24"/>
        </w:rPr>
        <w:t>2.3.2.3</w:t>
      </w:r>
      <w:r w:rsidRPr="00B6667F">
        <w:rPr>
          <w:rFonts w:hint="eastAsia"/>
          <w:sz w:val="24"/>
        </w:rPr>
        <w:tab/>
      </w:r>
      <w:r w:rsidRPr="00B6667F">
        <w:rPr>
          <w:rFonts w:hint="eastAsia"/>
          <w:sz w:val="24"/>
        </w:rPr>
        <w:t>移动工作台</w:t>
      </w:r>
    </w:p>
    <w:p w:rsidR="00B6667F" w:rsidRPr="00B6667F" w:rsidRDefault="00B6667F" w:rsidP="00B6667F">
      <w:pPr>
        <w:widowControl/>
        <w:ind w:firstLineChars="191" w:firstLine="426"/>
        <w:jc w:val="left"/>
        <w:rPr>
          <w:sz w:val="24"/>
        </w:rPr>
      </w:pPr>
      <w:r w:rsidRPr="00B6667F">
        <w:rPr>
          <w:rFonts w:hint="eastAsia"/>
          <w:sz w:val="24"/>
        </w:rPr>
        <w:t>移动工作台主要实现常态化日常办公和应急响应突发事件处置需求，主要包括业务协作、移动应急等内容。</w:t>
      </w:r>
    </w:p>
    <w:p w:rsidR="00B6667F" w:rsidRPr="00B6667F" w:rsidRDefault="00B6667F" w:rsidP="00B6667F">
      <w:pPr>
        <w:widowControl/>
        <w:ind w:firstLineChars="191" w:firstLine="426"/>
        <w:jc w:val="left"/>
        <w:rPr>
          <w:sz w:val="24"/>
        </w:rPr>
      </w:pPr>
      <w:r w:rsidRPr="00B6667F">
        <w:rPr>
          <w:rFonts w:hint="eastAsia"/>
          <w:sz w:val="24"/>
        </w:rPr>
        <w:t>业务协作主要包括收文审批、发文审批、工作通知、请假销假、移动督查、知识共享、工作动态、值备班管理、培训签到、会议室预定、日程管理、任务管理、工作日志、消息推送等功能。</w:t>
      </w:r>
    </w:p>
    <w:p w:rsidR="00B6667F" w:rsidRPr="00B6667F" w:rsidRDefault="00B6667F" w:rsidP="00B6667F">
      <w:pPr>
        <w:widowControl/>
        <w:ind w:firstLineChars="191" w:firstLine="426"/>
        <w:jc w:val="left"/>
        <w:rPr>
          <w:sz w:val="24"/>
        </w:rPr>
      </w:pPr>
      <w:r w:rsidRPr="00B6667F">
        <w:rPr>
          <w:rFonts w:hint="eastAsia"/>
          <w:sz w:val="24"/>
        </w:rPr>
        <w:t>移动应急主要包括信息接报、事件上报、应急地图、预警信息、志愿者定位、应急智搜、掌上学习、信息采集等功能。</w:t>
      </w:r>
    </w:p>
    <w:p w:rsidR="00B6667F" w:rsidRPr="00B6667F" w:rsidRDefault="00B6667F" w:rsidP="00B6667F">
      <w:pPr>
        <w:widowControl/>
        <w:ind w:firstLineChars="191" w:firstLine="426"/>
        <w:jc w:val="left"/>
        <w:rPr>
          <w:sz w:val="24"/>
        </w:rPr>
      </w:pPr>
      <w:r w:rsidRPr="00B6667F">
        <w:rPr>
          <w:rFonts w:hint="eastAsia"/>
          <w:sz w:val="24"/>
        </w:rPr>
        <w:lastRenderedPageBreak/>
        <w:t>2.3.2.4</w:t>
      </w:r>
      <w:r w:rsidRPr="00B6667F">
        <w:rPr>
          <w:rFonts w:hint="eastAsia"/>
          <w:sz w:val="24"/>
        </w:rPr>
        <w:tab/>
      </w:r>
      <w:r w:rsidRPr="00B6667F">
        <w:rPr>
          <w:rFonts w:hint="eastAsia"/>
          <w:sz w:val="24"/>
        </w:rPr>
        <w:t>应急应用</w:t>
      </w:r>
    </w:p>
    <w:p w:rsidR="00B6667F" w:rsidRPr="00B6667F" w:rsidRDefault="00B6667F" w:rsidP="00B6667F">
      <w:pPr>
        <w:widowControl/>
        <w:ind w:firstLineChars="191" w:firstLine="426"/>
        <w:jc w:val="left"/>
        <w:rPr>
          <w:sz w:val="24"/>
        </w:rPr>
      </w:pPr>
      <w:r w:rsidRPr="00B6667F">
        <w:rPr>
          <w:rFonts w:hint="eastAsia"/>
          <w:sz w:val="24"/>
        </w:rPr>
        <w:t>应急应用功能模块实现对应急管理各信息化系统的移动端接入集成。主要包括防汛移动端、企业安全风险智能化管控平台、企业培训教育、三级协同联动等功能。</w:t>
      </w:r>
    </w:p>
    <w:p w:rsidR="00B6667F" w:rsidRPr="00B6667F" w:rsidRDefault="00B6667F" w:rsidP="00B6667F">
      <w:pPr>
        <w:widowControl/>
        <w:ind w:firstLineChars="191" w:firstLine="426"/>
        <w:jc w:val="left"/>
        <w:rPr>
          <w:sz w:val="24"/>
        </w:rPr>
      </w:pPr>
      <w:r w:rsidRPr="00B6667F">
        <w:rPr>
          <w:rFonts w:hint="eastAsia"/>
          <w:sz w:val="24"/>
        </w:rPr>
        <w:t>2.3.2.5</w:t>
      </w:r>
      <w:r w:rsidRPr="00B6667F">
        <w:rPr>
          <w:rFonts w:hint="eastAsia"/>
          <w:sz w:val="24"/>
        </w:rPr>
        <w:tab/>
      </w:r>
      <w:r w:rsidRPr="00B6667F">
        <w:rPr>
          <w:rFonts w:hint="eastAsia"/>
          <w:sz w:val="24"/>
        </w:rPr>
        <w:t>应急工具</w:t>
      </w:r>
    </w:p>
    <w:p w:rsidR="00B6667F" w:rsidRPr="00B6667F" w:rsidRDefault="00B6667F" w:rsidP="00B6667F">
      <w:pPr>
        <w:widowControl/>
        <w:ind w:firstLineChars="191" w:firstLine="426"/>
        <w:jc w:val="left"/>
        <w:rPr>
          <w:sz w:val="24"/>
        </w:rPr>
      </w:pPr>
      <w:r w:rsidRPr="00B6667F">
        <w:rPr>
          <w:rFonts w:hint="eastAsia"/>
          <w:sz w:val="24"/>
        </w:rPr>
        <w:t>应急工具满足移动端应急知识查询，日常办公需求，主要包括知识库</w:t>
      </w:r>
      <w:r w:rsidRPr="00B6667F">
        <w:rPr>
          <w:rFonts w:hint="eastAsia"/>
          <w:sz w:val="24"/>
        </w:rPr>
        <w:t>/</w:t>
      </w:r>
      <w:r w:rsidRPr="00B6667F">
        <w:rPr>
          <w:rFonts w:hint="eastAsia"/>
          <w:sz w:val="24"/>
        </w:rPr>
        <w:t>智能问答、指南针、角度测量、距离测量等功能。</w:t>
      </w:r>
    </w:p>
    <w:p w:rsidR="00B6667F" w:rsidRPr="00B6667F" w:rsidRDefault="00B6667F" w:rsidP="00B6667F">
      <w:pPr>
        <w:widowControl/>
        <w:ind w:firstLineChars="191" w:firstLine="426"/>
        <w:jc w:val="left"/>
        <w:rPr>
          <w:sz w:val="24"/>
        </w:rPr>
      </w:pPr>
      <w:r w:rsidRPr="00B6667F">
        <w:rPr>
          <w:rFonts w:hint="eastAsia"/>
          <w:sz w:val="24"/>
        </w:rPr>
        <w:t>2.3.2.6</w:t>
      </w:r>
      <w:r w:rsidRPr="00B6667F">
        <w:rPr>
          <w:rFonts w:hint="eastAsia"/>
          <w:sz w:val="24"/>
        </w:rPr>
        <w:tab/>
      </w:r>
      <w:r w:rsidRPr="00B6667F">
        <w:rPr>
          <w:rFonts w:hint="eastAsia"/>
          <w:sz w:val="24"/>
        </w:rPr>
        <w:t>视频查询</w:t>
      </w:r>
    </w:p>
    <w:p w:rsidR="00B6667F" w:rsidRPr="00B6667F" w:rsidRDefault="00B6667F" w:rsidP="00B6667F">
      <w:pPr>
        <w:widowControl/>
        <w:ind w:firstLineChars="191" w:firstLine="426"/>
        <w:jc w:val="left"/>
        <w:rPr>
          <w:sz w:val="24"/>
        </w:rPr>
      </w:pPr>
      <w:r w:rsidRPr="00B6667F">
        <w:rPr>
          <w:rFonts w:hint="eastAsia"/>
          <w:sz w:val="24"/>
        </w:rPr>
        <w:t>可通过移动端实现视频查询功能，主要包括视频调阅、视频推送等功能。</w:t>
      </w:r>
    </w:p>
    <w:p w:rsidR="00B6667F" w:rsidRPr="00B6667F" w:rsidRDefault="00B6667F" w:rsidP="00B6667F">
      <w:pPr>
        <w:widowControl/>
        <w:ind w:firstLineChars="191" w:firstLine="426"/>
        <w:jc w:val="left"/>
        <w:rPr>
          <w:sz w:val="24"/>
        </w:rPr>
      </w:pPr>
      <w:r w:rsidRPr="00B6667F">
        <w:rPr>
          <w:rFonts w:hint="eastAsia"/>
          <w:sz w:val="24"/>
        </w:rPr>
        <w:t>2.3.2.7</w:t>
      </w:r>
      <w:r w:rsidRPr="00B6667F">
        <w:rPr>
          <w:rFonts w:hint="eastAsia"/>
          <w:sz w:val="24"/>
        </w:rPr>
        <w:tab/>
      </w:r>
      <w:r w:rsidRPr="00B6667F">
        <w:rPr>
          <w:rFonts w:hint="eastAsia"/>
          <w:sz w:val="24"/>
        </w:rPr>
        <w:t>个人中心</w:t>
      </w:r>
    </w:p>
    <w:p w:rsidR="00B6667F" w:rsidRPr="00B6667F" w:rsidRDefault="00B6667F" w:rsidP="00B6667F">
      <w:pPr>
        <w:widowControl/>
        <w:ind w:firstLineChars="191" w:firstLine="426"/>
        <w:jc w:val="left"/>
        <w:rPr>
          <w:sz w:val="24"/>
        </w:rPr>
      </w:pPr>
      <w:r w:rsidRPr="00B6667F">
        <w:rPr>
          <w:rFonts w:hint="eastAsia"/>
          <w:sz w:val="24"/>
        </w:rPr>
        <w:t>个人中心主要为用户提供个性化设置、个人信息管理及与应急响应相关的个性化服务，确保用户能够高效管理自己的账户信息、个性化设置以及与通讯相关的一系列功能。主要包括个人信息管理、工作状态编辑、账户安全管理、关注与收藏、任务与日志记录、聊天记录与文件管理等功能。</w:t>
      </w:r>
    </w:p>
    <w:p w:rsidR="00B6667F" w:rsidRPr="00B6667F" w:rsidRDefault="00B6667F" w:rsidP="00B6667F">
      <w:pPr>
        <w:widowControl/>
        <w:ind w:firstLineChars="191" w:firstLine="426"/>
        <w:jc w:val="left"/>
        <w:rPr>
          <w:sz w:val="24"/>
        </w:rPr>
      </w:pPr>
      <w:r w:rsidRPr="00B6667F">
        <w:rPr>
          <w:rFonts w:hint="eastAsia"/>
          <w:sz w:val="24"/>
        </w:rPr>
        <w:t>2.3.2.8</w:t>
      </w:r>
      <w:r w:rsidRPr="00B6667F">
        <w:rPr>
          <w:rFonts w:hint="eastAsia"/>
          <w:sz w:val="24"/>
        </w:rPr>
        <w:tab/>
      </w:r>
      <w:r w:rsidRPr="00B6667F">
        <w:rPr>
          <w:rFonts w:hint="eastAsia"/>
          <w:sz w:val="24"/>
        </w:rPr>
        <w:t>后台管理</w:t>
      </w:r>
    </w:p>
    <w:p w:rsidR="00B6667F" w:rsidRPr="00B6667F" w:rsidRDefault="00B6667F" w:rsidP="00B6667F">
      <w:pPr>
        <w:widowControl/>
        <w:ind w:firstLineChars="191" w:firstLine="426"/>
        <w:jc w:val="left"/>
        <w:rPr>
          <w:sz w:val="24"/>
        </w:rPr>
      </w:pPr>
      <w:r w:rsidRPr="00B6667F">
        <w:rPr>
          <w:rFonts w:hint="eastAsia"/>
          <w:sz w:val="24"/>
        </w:rPr>
        <w:t>后台管理是面向系统管理员或超级用户的控制面板，它提供了一系列高级功能和工具，用于监控、配置、管理和优化即时通讯服务，以确保应急通讯的高效运行和信息安全。主要包括用户管理、群组管理、消息管理、文件安全传输、系统活跃度分析、系统日志管理、系统配置管理、系统监控、</w:t>
      </w:r>
      <w:r w:rsidRPr="00B6667F">
        <w:rPr>
          <w:rFonts w:hint="eastAsia"/>
          <w:sz w:val="24"/>
        </w:rPr>
        <w:t>API</w:t>
      </w:r>
      <w:r w:rsidRPr="00B6667F">
        <w:rPr>
          <w:rFonts w:hint="eastAsia"/>
          <w:sz w:val="24"/>
        </w:rPr>
        <w:t>接口集成、版本控制与升级等功能。</w:t>
      </w:r>
    </w:p>
    <w:p w:rsidR="00B6667F" w:rsidRPr="00B6667F" w:rsidRDefault="00B6667F" w:rsidP="00B6667F">
      <w:pPr>
        <w:widowControl/>
        <w:ind w:firstLineChars="191" w:firstLine="426"/>
        <w:jc w:val="left"/>
        <w:rPr>
          <w:sz w:val="24"/>
        </w:rPr>
      </w:pPr>
      <w:r w:rsidRPr="00B6667F">
        <w:rPr>
          <w:rFonts w:hint="eastAsia"/>
          <w:sz w:val="24"/>
        </w:rPr>
        <w:t>2.3.3</w:t>
      </w:r>
      <w:r w:rsidRPr="00B6667F">
        <w:rPr>
          <w:rFonts w:hint="eastAsia"/>
          <w:sz w:val="24"/>
        </w:rPr>
        <w:tab/>
      </w:r>
      <w:r w:rsidRPr="00B6667F">
        <w:rPr>
          <w:rFonts w:hint="eastAsia"/>
          <w:sz w:val="24"/>
        </w:rPr>
        <w:t>微信小程序</w:t>
      </w:r>
    </w:p>
    <w:p w:rsidR="00B6667F" w:rsidRPr="00B6667F" w:rsidRDefault="00B6667F" w:rsidP="00B6667F">
      <w:pPr>
        <w:widowControl/>
        <w:ind w:firstLineChars="191" w:firstLine="426"/>
        <w:jc w:val="left"/>
        <w:rPr>
          <w:sz w:val="24"/>
        </w:rPr>
      </w:pPr>
      <w:r w:rsidRPr="00B6667F">
        <w:rPr>
          <w:rFonts w:hint="eastAsia"/>
          <w:sz w:val="24"/>
        </w:rPr>
        <w:t>2.3.3.1</w:t>
      </w:r>
      <w:r w:rsidRPr="00B6667F">
        <w:rPr>
          <w:rFonts w:hint="eastAsia"/>
          <w:sz w:val="24"/>
        </w:rPr>
        <w:tab/>
        <w:t>12350</w:t>
      </w:r>
      <w:r w:rsidRPr="00B6667F">
        <w:rPr>
          <w:rFonts w:hint="eastAsia"/>
          <w:sz w:val="24"/>
        </w:rPr>
        <w:t>安全生产投诉举报</w:t>
      </w:r>
    </w:p>
    <w:p w:rsidR="00B6667F" w:rsidRPr="00B6667F" w:rsidRDefault="00B6667F" w:rsidP="00B6667F">
      <w:pPr>
        <w:widowControl/>
        <w:ind w:firstLineChars="191" w:firstLine="426"/>
        <w:jc w:val="left"/>
        <w:rPr>
          <w:sz w:val="24"/>
        </w:rPr>
      </w:pPr>
      <w:r w:rsidRPr="00B6667F">
        <w:rPr>
          <w:rFonts w:hint="eastAsia"/>
          <w:sz w:val="24"/>
        </w:rPr>
        <w:t>建设安全生产投诉举报微信小程序，实现我要举报、政策查询、隐患辨识等功能，同时提供用户在微信小程序端对于自己举报的内容能够查看处置进度，与详情，主要包括我要举报管理、政策查询、隐患辨识、个人中心、微信小程序后台、下联互通、奖金发放等功能。</w:t>
      </w:r>
    </w:p>
    <w:p w:rsidR="00B6667F" w:rsidRPr="00B6667F" w:rsidRDefault="00B6667F" w:rsidP="00B6667F">
      <w:pPr>
        <w:widowControl/>
        <w:ind w:firstLineChars="191" w:firstLine="426"/>
        <w:jc w:val="left"/>
        <w:rPr>
          <w:sz w:val="24"/>
        </w:rPr>
      </w:pPr>
      <w:r w:rsidRPr="00B6667F">
        <w:rPr>
          <w:rFonts w:hint="eastAsia"/>
          <w:sz w:val="24"/>
        </w:rPr>
        <w:lastRenderedPageBreak/>
        <w:t>2.3.3.2</w:t>
      </w:r>
      <w:r w:rsidRPr="00B6667F">
        <w:rPr>
          <w:rFonts w:hint="eastAsia"/>
          <w:sz w:val="24"/>
        </w:rPr>
        <w:tab/>
      </w:r>
      <w:r w:rsidRPr="00B6667F">
        <w:rPr>
          <w:rFonts w:hint="eastAsia"/>
          <w:sz w:val="24"/>
        </w:rPr>
        <w:t>应急管理局访客管理</w:t>
      </w:r>
    </w:p>
    <w:p w:rsidR="00B6667F" w:rsidRPr="00B6667F" w:rsidRDefault="00B6667F" w:rsidP="00B6667F">
      <w:pPr>
        <w:widowControl/>
        <w:ind w:firstLineChars="191" w:firstLine="426"/>
        <w:jc w:val="left"/>
        <w:rPr>
          <w:sz w:val="24"/>
        </w:rPr>
      </w:pPr>
      <w:r w:rsidRPr="00B6667F">
        <w:rPr>
          <w:rFonts w:hint="eastAsia"/>
          <w:sz w:val="24"/>
        </w:rPr>
        <w:t>通过微信小程序端实现访客登记、预约审批和通行管理，利用</w:t>
      </w:r>
      <w:r w:rsidRPr="00B6667F">
        <w:rPr>
          <w:rFonts w:hint="eastAsia"/>
          <w:sz w:val="24"/>
        </w:rPr>
        <w:t>PC</w:t>
      </w:r>
      <w:r w:rsidRPr="00B6667F">
        <w:rPr>
          <w:rFonts w:hint="eastAsia"/>
          <w:sz w:val="24"/>
        </w:rPr>
        <w:t>管理端进行后台数据管理和统计分析，确保来访人员的信息被准确记录和实时监控。系统旨在简化访客管理流程，提高数据处理效率，同时强化安全控制措施，确保数据的保密性和完整性。主要包括访客预约微信小程序、访客来访管理端等功能。</w:t>
      </w:r>
    </w:p>
    <w:p w:rsidR="00B6667F" w:rsidRPr="00B6667F" w:rsidRDefault="00B6667F" w:rsidP="00B6667F">
      <w:pPr>
        <w:widowControl/>
        <w:ind w:firstLineChars="191" w:firstLine="426"/>
        <w:jc w:val="left"/>
        <w:rPr>
          <w:sz w:val="24"/>
        </w:rPr>
      </w:pPr>
      <w:r w:rsidRPr="00B6667F">
        <w:rPr>
          <w:rFonts w:hint="eastAsia"/>
          <w:sz w:val="24"/>
        </w:rPr>
        <w:t>2.3.4</w:t>
      </w:r>
      <w:r w:rsidRPr="00B6667F">
        <w:rPr>
          <w:rFonts w:hint="eastAsia"/>
          <w:sz w:val="24"/>
        </w:rPr>
        <w:tab/>
      </w:r>
      <w:r w:rsidRPr="00B6667F">
        <w:rPr>
          <w:rFonts w:hint="eastAsia"/>
          <w:sz w:val="24"/>
        </w:rPr>
        <w:t>零信任访问安全控制</w:t>
      </w:r>
    </w:p>
    <w:p w:rsidR="00B6667F" w:rsidRPr="00B6667F" w:rsidRDefault="00B6667F" w:rsidP="00B6667F">
      <w:pPr>
        <w:widowControl/>
        <w:ind w:firstLineChars="191" w:firstLine="426"/>
        <w:jc w:val="left"/>
        <w:rPr>
          <w:sz w:val="24"/>
        </w:rPr>
      </w:pPr>
      <w:r w:rsidRPr="00B6667F">
        <w:rPr>
          <w:rFonts w:hint="eastAsia"/>
          <w:sz w:val="24"/>
        </w:rPr>
        <w:t>支持与统一认证平台对接，实现零信任与业务的单点登录，让用户保持内外网一致的访问体验。零信任控制</w:t>
      </w:r>
      <w:r w:rsidRPr="00B6667F">
        <w:rPr>
          <w:rFonts w:hint="eastAsia"/>
          <w:sz w:val="24"/>
        </w:rPr>
        <w:t>SDK</w:t>
      </w:r>
      <w:r w:rsidRPr="00B6667F">
        <w:rPr>
          <w:rFonts w:hint="eastAsia"/>
          <w:sz w:val="24"/>
        </w:rPr>
        <w:t>与掌上应急深度集成，实现一次输入即可同时登录</w:t>
      </w:r>
      <w:r w:rsidRPr="00B6667F">
        <w:rPr>
          <w:rFonts w:hint="eastAsia"/>
          <w:sz w:val="24"/>
        </w:rPr>
        <w:t>VPN</w:t>
      </w:r>
      <w:r w:rsidRPr="00B6667F">
        <w:rPr>
          <w:rFonts w:hint="eastAsia"/>
          <w:sz w:val="24"/>
        </w:rPr>
        <w:t>和</w:t>
      </w:r>
      <w:r w:rsidRPr="00B6667F">
        <w:rPr>
          <w:rFonts w:hint="eastAsia"/>
          <w:sz w:val="24"/>
        </w:rPr>
        <w:t>APP</w:t>
      </w:r>
      <w:r w:rsidRPr="00B6667F">
        <w:rPr>
          <w:rFonts w:hint="eastAsia"/>
          <w:sz w:val="24"/>
        </w:rPr>
        <w:t>应用，降低用户使用负担，同时基于零信任的访问控制机制，保护网络安全和数据安全。</w:t>
      </w:r>
    </w:p>
    <w:p w:rsidR="00B6667F" w:rsidRPr="00B6667F" w:rsidRDefault="00B6667F" w:rsidP="00B6667F">
      <w:pPr>
        <w:widowControl/>
        <w:ind w:firstLineChars="191" w:firstLine="426"/>
        <w:jc w:val="left"/>
        <w:rPr>
          <w:sz w:val="24"/>
        </w:rPr>
      </w:pPr>
      <w:r w:rsidRPr="00B6667F">
        <w:rPr>
          <w:rFonts w:hint="eastAsia"/>
          <w:sz w:val="24"/>
        </w:rPr>
        <w:t>2.3.5</w:t>
      </w:r>
      <w:r w:rsidRPr="00B6667F">
        <w:rPr>
          <w:rFonts w:hint="eastAsia"/>
          <w:sz w:val="24"/>
        </w:rPr>
        <w:tab/>
      </w:r>
      <w:r w:rsidRPr="00B6667F">
        <w:rPr>
          <w:rFonts w:hint="eastAsia"/>
          <w:sz w:val="24"/>
        </w:rPr>
        <w:t>统一管理中心</w:t>
      </w:r>
    </w:p>
    <w:p w:rsidR="00B6667F" w:rsidRPr="00B6667F" w:rsidRDefault="00B6667F" w:rsidP="00B6667F">
      <w:pPr>
        <w:widowControl/>
        <w:ind w:firstLineChars="191" w:firstLine="426"/>
        <w:jc w:val="left"/>
        <w:rPr>
          <w:sz w:val="24"/>
        </w:rPr>
      </w:pPr>
      <w:r w:rsidRPr="00B6667F">
        <w:rPr>
          <w:rFonts w:hint="eastAsia"/>
          <w:sz w:val="24"/>
        </w:rPr>
        <w:t>2.3.5.1</w:t>
      </w:r>
      <w:r w:rsidRPr="00B6667F">
        <w:rPr>
          <w:rFonts w:hint="eastAsia"/>
          <w:sz w:val="24"/>
        </w:rPr>
        <w:tab/>
      </w:r>
      <w:r w:rsidRPr="00B6667F">
        <w:rPr>
          <w:rFonts w:hint="eastAsia"/>
          <w:sz w:val="24"/>
        </w:rPr>
        <w:t>应用下载中心</w:t>
      </w:r>
    </w:p>
    <w:p w:rsidR="00B6667F" w:rsidRPr="00B6667F" w:rsidRDefault="00B6667F" w:rsidP="00B6667F">
      <w:pPr>
        <w:widowControl/>
        <w:ind w:firstLineChars="191" w:firstLine="426"/>
        <w:jc w:val="left"/>
        <w:rPr>
          <w:sz w:val="24"/>
        </w:rPr>
      </w:pPr>
      <w:r w:rsidRPr="00B6667F">
        <w:rPr>
          <w:rFonts w:hint="eastAsia"/>
          <w:sz w:val="24"/>
        </w:rPr>
        <w:t>应用下载中心提供</w:t>
      </w:r>
      <w:r w:rsidRPr="00B6667F">
        <w:rPr>
          <w:rFonts w:hint="eastAsia"/>
          <w:sz w:val="24"/>
        </w:rPr>
        <w:t>ANDROID</w:t>
      </w:r>
      <w:r w:rsidRPr="00B6667F">
        <w:rPr>
          <w:rFonts w:hint="eastAsia"/>
          <w:sz w:val="24"/>
        </w:rPr>
        <w:t>、</w:t>
      </w:r>
      <w:r w:rsidRPr="00B6667F">
        <w:rPr>
          <w:rFonts w:hint="eastAsia"/>
          <w:sz w:val="24"/>
        </w:rPr>
        <w:t>Linux</w:t>
      </w:r>
      <w:r w:rsidRPr="00B6667F">
        <w:rPr>
          <w:rFonts w:hint="eastAsia"/>
          <w:sz w:val="24"/>
        </w:rPr>
        <w:t>统一应用下载展示，二维码扫描。</w:t>
      </w:r>
    </w:p>
    <w:p w:rsidR="00B6667F" w:rsidRPr="00B6667F" w:rsidRDefault="00B6667F" w:rsidP="00B6667F">
      <w:pPr>
        <w:widowControl/>
        <w:ind w:firstLineChars="191" w:firstLine="426"/>
        <w:jc w:val="left"/>
        <w:rPr>
          <w:sz w:val="24"/>
        </w:rPr>
      </w:pPr>
      <w:r w:rsidRPr="00B6667F">
        <w:rPr>
          <w:rFonts w:hint="eastAsia"/>
          <w:sz w:val="24"/>
        </w:rPr>
        <w:t>2.3.5.2</w:t>
      </w:r>
      <w:r w:rsidRPr="00B6667F">
        <w:rPr>
          <w:rFonts w:hint="eastAsia"/>
          <w:sz w:val="24"/>
        </w:rPr>
        <w:tab/>
      </w:r>
      <w:r w:rsidRPr="00B6667F">
        <w:rPr>
          <w:rFonts w:hint="eastAsia"/>
          <w:sz w:val="24"/>
        </w:rPr>
        <w:t>系统设置</w:t>
      </w:r>
    </w:p>
    <w:p w:rsidR="00B6667F" w:rsidRPr="00B6667F" w:rsidRDefault="00B6667F" w:rsidP="00B6667F">
      <w:pPr>
        <w:widowControl/>
        <w:ind w:firstLineChars="191" w:firstLine="426"/>
        <w:jc w:val="left"/>
        <w:rPr>
          <w:sz w:val="24"/>
        </w:rPr>
      </w:pPr>
      <w:r w:rsidRPr="00B6667F">
        <w:rPr>
          <w:rFonts w:hint="eastAsia"/>
          <w:sz w:val="24"/>
        </w:rPr>
        <w:t>组织管理员可通过组织管理后台进行系统设置，主要包括通讯录管理、移动端个性化设置、服务号管理、认证源管理等功能。</w:t>
      </w:r>
    </w:p>
    <w:p w:rsidR="00B6667F" w:rsidRPr="00B6667F" w:rsidRDefault="00B6667F" w:rsidP="00B6667F">
      <w:pPr>
        <w:widowControl/>
        <w:ind w:firstLineChars="191" w:firstLine="426"/>
        <w:jc w:val="left"/>
        <w:rPr>
          <w:sz w:val="24"/>
        </w:rPr>
      </w:pPr>
      <w:r w:rsidRPr="00B6667F">
        <w:rPr>
          <w:rFonts w:hint="eastAsia"/>
          <w:sz w:val="24"/>
        </w:rPr>
        <w:t>2.3.5.3</w:t>
      </w:r>
      <w:r w:rsidRPr="00B6667F">
        <w:rPr>
          <w:rFonts w:hint="eastAsia"/>
          <w:sz w:val="24"/>
        </w:rPr>
        <w:tab/>
      </w:r>
      <w:r w:rsidRPr="00B6667F">
        <w:rPr>
          <w:rFonts w:hint="eastAsia"/>
          <w:sz w:val="24"/>
        </w:rPr>
        <w:t>安全管理</w:t>
      </w:r>
    </w:p>
    <w:p w:rsidR="00B6667F" w:rsidRPr="00B6667F" w:rsidRDefault="00B6667F" w:rsidP="00B6667F">
      <w:pPr>
        <w:widowControl/>
        <w:ind w:firstLineChars="191" w:firstLine="426"/>
        <w:jc w:val="left"/>
        <w:rPr>
          <w:sz w:val="24"/>
        </w:rPr>
      </w:pPr>
      <w:r w:rsidRPr="00B6667F">
        <w:rPr>
          <w:rFonts w:hint="eastAsia"/>
          <w:sz w:val="24"/>
        </w:rPr>
        <w:t>满足移动端系统安全要求，主要包括子管理员管理、水印设置、敏感词设置、账号解锁、禁言设置、操作安全功能等功能。</w:t>
      </w:r>
    </w:p>
    <w:p w:rsidR="00B6667F" w:rsidRPr="00B6667F" w:rsidRDefault="00B6667F" w:rsidP="00B6667F">
      <w:pPr>
        <w:widowControl/>
        <w:ind w:firstLineChars="191" w:firstLine="426"/>
        <w:jc w:val="left"/>
        <w:rPr>
          <w:sz w:val="24"/>
        </w:rPr>
      </w:pPr>
      <w:r w:rsidRPr="00B6667F">
        <w:rPr>
          <w:rFonts w:hint="eastAsia"/>
          <w:sz w:val="24"/>
        </w:rPr>
        <w:t>2.3.5.4</w:t>
      </w:r>
      <w:r w:rsidRPr="00B6667F">
        <w:rPr>
          <w:rFonts w:hint="eastAsia"/>
          <w:sz w:val="24"/>
        </w:rPr>
        <w:tab/>
      </w:r>
      <w:r w:rsidRPr="00B6667F">
        <w:rPr>
          <w:rFonts w:hint="eastAsia"/>
          <w:sz w:val="24"/>
        </w:rPr>
        <w:t>版本升级管理</w:t>
      </w:r>
    </w:p>
    <w:p w:rsidR="00B6667F" w:rsidRPr="00B6667F" w:rsidRDefault="00B6667F" w:rsidP="00B6667F">
      <w:pPr>
        <w:widowControl/>
        <w:ind w:firstLineChars="191" w:firstLine="426"/>
        <w:jc w:val="left"/>
        <w:rPr>
          <w:sz w:val="24"/>
        </w:rPr>
      </w:pPr>
      <w:r w:rsidRPr="00B6667F">
        <w:rPr>
          <w:rFonts w:hint="eastAsia"/>
          <w:sz w:val="24"/>
        </w:rPr>
        <w:t>提供版本升级管理功能，主要包括版本管理、升级提醒等功能。</w:t>
      </w:r>
    </w:p>
    <w:p w:rsidR="00B6667F" w:rsidRPr="00B6667F" w:rsidRDefault="00B6667F" w:rsidP="00B6667F">
      <w:pPr>
        <w:widowControl/>
        <w:ind w:firstLineChars="191" w:firstLine="426"/>
        <w:jc w:val="left"/>
        <w:rPr>
          <w:sz w:val="24"/>
        </w:rPr>
      </w:pPr>
      <w:r w:rsidRPr="00B6667F">
        <w:rPr>
          <w:rFonts w:hint="eastAsia"/>
          <w:sz w:val="24"/>
        </w:rPr>
        <w:t>2.3.6</w:t>
      </w:r>
      <w:r w:rsidRPr="00B6667F">
        <w:rPr>
          <w:rFonts w:hint="eastAsia"/>
          <w:sz w:val="24"/>
        </w:rPr>
        <w:tab/>
      </w:r>
      <w:r w:rsidRPr="00B6667F">
        <w:rPr>
          <w:rFonts w:hint="eastAsia"/>
          <w:sz w:val="24"/>
        </w:rPr>
        <w:t>开放能力平台</w:t>
      </w:r>
    </w:p>
    <w:p w:rsidR="00B6667F" w:rsidRPr="00B6667F" w:rsidRDefault="00B6667F" w:rsidP="00B6667F">
      <w:pPr>
        <w:widowControl/>
        <w:ind w:firstLineChars="191" w:firstLine="426"/>
        <w:jc w:val="left"/>
        <w:rPr>
          <w:sz w:val="24"/>
        </w:rPr>
      </w:pPr>
      <w:r w:rsidRPr="00B6667F">
        <w:rPr>
          <w:rFonts w:hint="eastAsia"/>
          <w:sz w:val="24"/>
        </w:rPr>
        <w:t>掌上应急指供一整套开放能力平台，助力智慧应急的移动化能力提升，为企业开发者提供丰富灵活的协同解决方案。通过开放平台，可以将自有应用集成到掌上应急，</w:t>
      </w:r>
      <w:r w:rsidRPr="00B6667F">
        <w:rPr>
          <w:rFonts w:hint="eastAsia"/>
          <w:sz w:val="24"/>
        </w:rPr>
        <w:lastRenderedPageBreak/>
        <w:t>实现即时通讯与自有业务的整合。打造一整套方便快捷的移动应用开发服务中台，实现掌上应急应用的多能力整合。</w:t>
      </w:r>
    </w:p>
    <w:p w:rsidR="00B6667F" w:rsidRPr="00B6667F" w:rsidRDefault="00B6667F" w:rsidP="00B6667F">
      <w:pPr>
        <w:widowControl/>
        <w:ind w:firstLineChars="191" w:firstLine="426"/>
        <w:jc w:val="left"/>
        <w:rPr>
          <w:sz w:val="24"/>
        </w:rPr>
      </w:pPr>
      <w:r w:rsidRPr="00B6667F">
        <w:rPr>
          <w:sz w:val="24"/>
        </w:rPr>
        <w:t>2.3.6.1</w:t>
      </w:r>
      <w:r w:rsidRPr="00B6667F">
        <w:rPr>
          <w:sz w:val="24"/>
        </w:rPr>
        <w:tab/>
        <w:t>Server-OpenAPI</w:t>
      </w:r>
    </w:p>
    <w:p w:rsidR="00B6667F" w:rsidRPr="00B6667F" w:rsidRDefault="00B6667F" w:rsidP="00B6667F">
      <w:pPr>
        <w:widowControl/>
        <w:ind w:firstLineChars="191" w:firstLine="426"/>
        <w:jc w:val="left"/>
        <w:rPr>
          <w:sz w:val="24"/>
        </w:rPr>
      </w:pPr>
      <w:r w:rsidRPr="00B6667F">
        <w:rPr>
          <w:rFonts w:hint="eastAsia"/>
          <w:sz w:val="24"/>
        </w:rPr>
        <w:t>为了保证组织数据安全，开放平台接口需要申请对应权限后方可调用。</w:t>
      </w:r>
    </w:p>
    <w:p w:rsidR="00B6667F" w:rsidRPr="00B6667F" w:rsidRDefault="00B6667F" w:rsidP="00B6667F">
      <w:pPr>
        <w:widowControl/>
        <w:ind w:firstLineChars="191" w:firstLine="426"/>
        <w:jc w:val="left"/>
        <w:rPr>
          <w:sz w:val="24"/>
        </w:rPr>
      </w:pPr>
      <w:r w:rsidRPr="00B6667F">
        <w:rPr>
          <w:rFonts w:hint="eastAsia"/>
          <w:sz w:val="24"/>
        </w:rPr>
        <w:t>2.3.6.2</w:t>
      </w:r>
      <w:r w:rsidRPr="00B6667F">
        <w:rPr>
          <w:rFonts w:hint="eastAsia"/>
          <w:sz w:val="24"/>
        </w:rPr>
        <w:tab/>
      </w:r>
      <w:r w:rsidRPr="00B6667F">
        <w:rPr>
          <w:rFonts w:hint="eastAsia"/>
          <w:sz w:val="24"/>
        </w:rPr>
        <w:t>单点登录</w:t>
      </w:r>
    </w:p>
    <w:p w:rsidR="00B6667F" w:rsidRPr="00B6667F" w:rsidRDefault="00B6667F" w:rsidP="00B6667F">
      <w:pPr>
        <w:widowControl/>
        <w:ind w:firstLineChars="191" w:firstLine="426"/>
        <w:jc w:val="left"/>
        <w:rPr>
          <w:sz w:val="24"/>
        </w:rPr>
      </w:pPr>
      <w:r w:rsidRPr="00B6667F">
        <w:rPr>
          <w:rFonts w:hint="eastAsia"/>
          <w:sz w:val="24"/>
        </w:rPr>
        <w:t>当第三方业务系统对接了单点登录服务后，用户登录掌上应急客户端，访问应用中心第三方系统时无需再次输入帐号密码，可直接免登访问第三方系统。</w:t>
      </w:r>
    </w:p>
    <w:p w:rsidR="00B6667F" w:rsidRPr="00B6667F" w:rsidRDefault="00B6667F" w:rsidP="00B6667F">
      <w:pPr>
        <w:widowControl/>
        <w:ind w:firstLineChars="191" w:firstLine="426"/>
        <w:jc w:val="left"/>
        <w:rPr>
          <w:sz w:val="24"/>
        </w:rPr>
      </w:pPr>
      <w:r w:rsidRPr="00B6667F">
        <w:rPr>
          <w:rFonts w:hint="eastAsia"/>
          <w:sz w:val="24"/>
        </w:rPr>
        <w:t>2.3.6.3</w:t>
      </w:r>
      <w:r w:rsidRPr="00B6667F">
        <w:rPr>
          <w:rFonts w:hint="eastAsia"/>
          <w:sz w:val="24"/>
        </w:rPr>
        <w:tab/>
      </w:r>
      <w:r w:rsidRPr="00B6667F">
        <w:rPr>
          <w:rFonts w:hint="eastAsia"/>
          <w:sz w:val="24"/>
        </w:rPr>
        <w:t>帐号同步</w:t>
      </w:r>
    </w:p>
    <w:p w:rsidR="00B6667F" w:rsidRPr="00B6667F" w:rsidRDefault="00B6667F" w:rsidP="00B6667F">
      <w:pPr>
        <w:widowControl/>
        <w:ind w:firstLineChars="191" w:firstLine="426"/>
        <w:jc w:val="left"/>
        <w:rPr>
          <w:sz w:val="24"/>
        </w:rPr>
      </w:pPr>
      <w:r w:rsidRPr="00B6667F">
        <w:rPr>
          <w:rFonts w:hint="eastAsia"/>
          <w:sz w:val="24"/>
        </w:rPr>
        <w:t>多个平台通过平台提供的创建组织、创建部门及创建帐号的相关接口，实现应用间的组织和帐号体系同步，同时平台提供增量通知的能力。</w:t>
      </w:r>
    </w:p>
    <w:p w:rsidR="00B6667F" w:rsidRPr="00B6667F" w:rsidRDefault="00B6667F" w:rsidP="00B6667F">
      <w:pPr>
        <w:widowControl/>
        <w:ind w:firstLineChars="191" w:firstLine="426"/>
        <w:jc w:val="left"/>
        <w:rPr>
          <w:sz w:val="24"/>
        </w:rPr>
      </w:pPr>
      <w:r w:rsidRPr="00B6667F">
        <w:rPr>
          <w:rFonts w:hint="eastAsia"/>
          <w:sz w:val="24"/>
        </w:rPr>
        <w:t>2.3.6.4</w:t>
      </w:r>
      <w:r w:rsidRPr="00B6667F">
        <w:rPr>
          <w:rFonts w:hint="eastAsia"/>
          <w:sz w:val="24"/>
        </w:rPr>
        <w:tab/>
      </w:r>
      <w:r w:rsidRPr="00B6667F">
        <w:rPr>
          <w:rFonts w:hint="eastAsia"/>
          <w:sz w:val="24"/>
        </w:rPr>
        <w:t>消息推送</w:t>
      </w:r>
    </w:p>
    <w:p w:rsidR="00B6667F" w:rsidRPr="00B6667F" w:rsidRDefault="00B6667F" w:rsidP="00B6667F">
      <w:pPr>
        <w:widowControl/>
        <w:ind w:firstLineChars="191" w:firstLine="426"/>
        <w:jc w:val="left"/>
        <w:rPr>
          <w:sz w:val="24"/>
        </w:rPr>
      </w:pPr>
      <w:r w:rsidRPr="00B6667F">
        <w:rPr>
          <w:rFonts w:hint="eastAsia"/>
          <w:sz w:val="24"/>
        </w:rPr>
        <w:t>第三方业务系统与平台完成单点登录对接后，当业务系统中发生业务信息变更后，可调用平台开放平台消息推送接口将信息推送至平台平台，达到事找人、主动提醒的效果。</w:t>
      </w:r>
    </w:p>
    <w:p w:rsidR="00B6667F" w:rsidRPr="00B6667F" w:rsidRDefault="00B6667F" w:rsidP="00B6667F">
      <w:pPr>
        <w:widowControl/>
        <w:ind w:firstLineChars="191" w:firstLine="426"/>
        <w:jc w:val="left"/>
        <w:rPr>
          <w:sz w:val="24"/>
        </w:rPr>
      </w:pPr>
      <w:r w:rsidRPr="00B6667F">
        <w:rPr>
          <w:sz w:val="24"/>
        </w:rPr>
        <w:t>2.3.6.5</w:t>
      </w:r>
      <w:r w:rsidRPr="00B6667F">
        <w:rPr>
          <w:sz w:val="24"/>
        </w:rPr>
        <w:tab/>
        <w:t>Bot</w:t>
      </w:r>
    </w:p>
    <w:p w:rsidR="00B6667F" w:rsidRPr="00B6667F" w:rsidRDefault="00B6667F" w:rsidP="00B6667F">
      <w:pPr>
        <w:widowControl/>
        <w:ind w:firstLineChars="191" w:firstLine="426"/>
        <w:jc w:val="left"/>
        <w:rPr>
          <w:sz w:val="24"/>
        </w:rPr>
      </w:pPr>
      <w:r w:rsidRPr="00B6667F">
        <w:rPr>
          <w:rFonts w:hint="eastAsia"/>
          <w:sz w:val="24"/>
        </w:rPr>
        <w:t>平台</w:t>
      </w:r>
      <w:r w:rsidRPr="00B6667F">
        <w:rPr>
          <w:rFonts w:hint="eastAsia"/>
          <w:sz w:val="24"/>
        </w:rPr>
        <w:t>Bot</w:t>
      </w:r>
      <w:r w:rsidRPr="00B6667F">
        <w:rPr>
          <w:rFonts w:hint="eastAsia"/>
          <w:sz w:val="24"/>
        </w:rPr>
        <w:t>能力建立了第三方服务与平台</w:t>
      </w:r>
      <w:r w:rsidRPr="00B6667F">
        <w:rPr>
          <w:rFonts w:hint="eastAsia"/>
          <w:sz w:val="24"/>
        </w:rPr>
        <w:t>IM</w:t>
      </w:r>
      <w:r w:rsidRPr="00B6667F">
        <w:rPr>
          <w:rFonts w:hint="eastAsia"/>
          <w:sz w:val="24"/>
        </w:rPr>
        <w:t>通信的渠道，通过单人、群以及消息推送能力将业务与</w:t>
      </w:r>
      <w:r w:rsidRPr="00B6667F">
        <w:rPr>
          <w:rFonts w:hint="eastAsia"/>
          <w:sz w:val="24"/>
        </w:rPr>
        <w:t>IM</w:t>
      </w:r>
      <w:r w:rsidRPr="00B6667F">
        <w:rPr>
          <w:rFonts w:hint="eastAsia"/>
          <w:sz w:val="24"/>
        </w:rPr>
        <w:t>融合，提高工作效率。</w:t>
      </w:r>
    </w:p>
    <w:p w:rsidR="00B6667F" w:rsidRPr="00B6667F" w:rsidRDefault="00B6667F" w:rsidP="00B6667F">
      <w:pPr>
        <w:widowControl/>
        <w:ind w:firstLineChars="191" w:firstLine="426"/>
        <w:jc w:val="left"/>
        <w:rPr>
          <w:sz w:val="24"/>
        </w:rPr>
      </w:pPr>
      <w:r w:rsidRPr="00B6667F">
        <w:rPr>
          <w:sz w:val="24"/>
        </w:rPr>
        <w:t>2.3.6.6</w:t>
      </w:r>
      <w:r w:rsidRPr="00B6667F">
        <w:rPr>
          <w:sz w:val="24"/>
        </w:rPr>
        <w:tab/>
        <w:t>SDK</w:t>
      </w:r>
    </w:p>
    <w:p w:rsidR="00B6667F" w:rsidRPr="00B6667F" w:rsidRDefault="00B6667F" w:rsidP="00B6667F">
      <w:pPr>
        <w:widowControl/>
        <w:ind w:firstLineChars="191" w:firstLine="426"/>
        <w:jc w:val="left"/>
        <w:rPr>
          <w:sz w:val="24"/>
        </w:rPr>
      </w:pPr>
      <w:r w:rsidRPr="00B6667F">
        <w:rPr>
          <w:rFonts w:hint="eastAsia"/>
          <w:sz w:val="24"/>
        </w:rPr>
        <w:t>SDK</w:t>
      </w:r>
      <w:r w:rsidRPr="00B6667F">
        <w:rPr>
          <w:rFonts w:hint="eastAsia"/>
          <w:sz w:val="24"/>
        </w:rPr>
        <w:t>将平台自有的产品能力封装成</w:t>
      </w:r>
      <w:r w:rsidRPr="00B6667F">
        <w:rPr>
          <w:rFonts w:hint="eastAsia"/>
          <w:sz w:val="24"/>
        </w:rPr>
        <w:t>SDK</w:t>
      </w:r>
      <w:r w:rsidRPr="00B6667F">
        <w:rPr>
          <w:rFonts w:hint="eastAsia"/>
          <w:sz w:val="24"/>
        </w:rPr>
        <w:t>，客户如果已经有自己的客户端，但缺乏平台产品对应的能力，可以选择在原客户端中集成平台</w:t>
      </w:r>
      <w:r w:rsidRPr="00B6667F">
        <w:rPr>
          <w:rFonts w:hint="eastAsia"/>
          <w:sz w:val="24"/>
        </w:rPr>
        <w:t>SDK</w:t>
      </w:r>
      <w:r w:rsidRPr="00B6667F">
        <w:rPr>
          <w:rFonts w:hint="eastAsia"/>
          <w:sz w:val="24"/>
        </w:rPr>
        <w:t>能力，集成后可快速具备平台即时通讯、组织架构、应用中心等能力。</w:t>
      </w:r>
    </w:p>
    <w:p w:rsidR="00B6667F" w:rsidRPr="00B6667F" w:rsidRDefault="00B6667F" w:rsidP="00B6667F">
      <w:pPr>
        <w:widowControl/>
        <w:ind w:firstLineChars="191" w:firstLine="426"/>
        <w:jc w:val="left"/>
        <w:rPr>
          <w:sz w:val="24"/>
        </w:rPr>
      </w:pPr>
      <w:r w:rsidRPr="00B6667F">
        <w:rPr>
          <w:rFonts w:hint="eastAsia"/>
          <w:sz w:val="24"/>
        </w:rPr>
        <w:t>2.3.6.7</w:t>
      </w:r>
      <w:r w:rsidRPr="00B6667F">
        <w:rPr>
          <w:rFonts w:hint="eastAsia"/>
          <w:sz w:val="24"/>
        </w:rPr>
        <w:tab/>
      </w:r>
      <w:r w:rsidRPr="00B6667F">
        <w:rPr>
          <w:rFonts w:hint="eastAsia"/>
          <w:sz w:val="24"/>
        </w:rPr>
        <w:t>无</w:t>
      </w:r>
      <w:r w:rsidRPr="00B6667F">
        <w:rPr>
          <w:rFonts w:hint="eastAsia"/>
          <w:sz w:val="24"/>
        </w:rPr>
        <w:t>UI-SDK</w:t>
      </w:r>
    </w:p>
    <w:p w:rsidR="00B6667F" w:rsidRPr="00B6667F" w:rsidRDefault="00B6667F" w:rsidP="00B6667F">
      <w:pPr>
        <w:widowControl/>
        <w:ind w:firstLineChars="191" w:firstLine="426"/>
        <w:jc w:val="left"/>
        <w:rPr>
          <w:sz w:val="24"/>
        </w:rPr>
      </w:pPr>
      <w:r w:rsidRPr="00B6667F">
        <w:rPr>
          <w:rFonts w:hint="eastAsia"/>
          <w:sz w:val="24"/>
        </w:rPr>
        <w:t>IM</w:t>
      </w:r>
      <w:r w:rsidRPr="00B6667F">
        <w:rPr>
          <w:rFonts w:hint="eastAsia"/>
          <w:sz w:val="24"/>
        </w:rPr>
        <w:t>通讯能力库，提供两层</w:t>
      </w:r>
      <w:r w:rsidRPr="00B6667F">
        <w:rPr>
          <w:rFonts w:hint="eastAsia"/>
          <w:sz w:val="24"/>
        </w:rPr>
        <w:t>IM</w:t>
      </w:r>
      <w:r w:rsidRPr="00B6667F">
        <w:rPr>
          <w:rFonts w:hint="eastAsia"/>
          <w:sz w:val="24"/>
        </w:rPr>
        <w:t>能力核心</w:t>
      </w:r>
      <w:r w:rsidRPr="00B6667F">
        <w:rPr>
          <w:rFonts w:hint="eastAsia"/>
          <w:sz w:val="24"/>
        </w:rPr>
        <w:t>IM</w:t>
      </w:r>
      <w:r w:rsidRPr="00B6667F">
        <w:rPr>
          <w:rFonts w:hint="eastAsia"/>
          <w:sz w:val="24"/>
        </w:rPr>
        <w:t>层提供</w:t>
      </w:r>
      <w:r w:rsidRPr="00B6667F">
        <w:rPr>
          <w:rFonts w:hint="eastAsia"/>
          <w:sz w:val="24"/>
        </w:rPr>
        <w:t>IM</w:t>
      </w:r>
      <w:r w:rsidRPr="00B6667F">
        <w:rPr>
          <w:rFonts w:hint="eastAsia"/>
          <w:sz w:val="24"/>
        </w:rPr>
        <w:t>通道，将会话、聊天等核心通道的能力封装成核心</w:t>
      </w:r>
      <w:r w:rsidRPr="00B6667F">
        <w:rPr>
          <w:rFonts w:hint="eastAsia"/>
          <w:sz w:val="24"/>
        </w:rPr>
        <w:t>IMSDK</w:t>
      </w:r>
      <w:r w:rsidRPr="00B6667F">
        <w:rPr>
          <w:rFonts w:hint="eastAsia"/>
          <w:sz w:val="24"/>
        </w:rPr>
        <w:t>。业务</w:t>
      </w:r>
      <w:r w:rsidRPr="00B6667F">
        <w:rPr>
          <w:rFonts w:hint="eastAsia"/>
          <w:sz w:val="24"/>
        </w:rPr>
        <w:t>IM</w:t>
      </w:r>
      <w:r w:rsidRPr="00B6667F">
        <w:rPr>
          <w:rFonts w:hint="eastAsia"/>
          <w:sz w:val="24"/>
        </w:rPr>
        <w:t>层提供了基于</w:t>
      </w:r>
      <w:r w:rsidRPr="00B6667F">
        <w:rPr>
          <w:rFonts w:hint="eastAsia"/>
          <w:sz w:val="24"/>
        </w:rPr>
        <w:t>IM</w:t>
      </w:r>
      <w:r w:rsidRPr="00B6667F">
        <w:rPr>
          <w:rFonts w:hint="eastAsia"/>
          <w:sz w:val="24"/>
        </w:rPr>
        <w:t>通道的消息能力，包括：会话列表、消息流、组织架构树。</w:t>
      </w:r>
    </w:p>
    <w:p w:rsidR="00B6667F" w:rsidRPr="00B6667F" w:rsidRDefault="00B6667F" w:rsidP="00B6667F">
      <w:pPr>
        <w:widowControl/>
        <w:ind w:firstLineChars="191" w:firstLine="426"/>
        <w:jc w:val="left"/>
        <w:rPr>
          <w:sz w:val="24"/>
        </w:rPr>
      </w:pPr>
      <w:r w:rsidRPr="00B6667F">
        <w:rPr>
          <w:rFonts w:hint="eastAsia"/>
          <w:sz w:val="24"/>
        </w:rPr>
        <w:t>2.3.6.8</w:t>
      </w:r>
      <w:r w:rsidRPr="00B6667F">
        <w:rPr>
          <w:rFonts w:hint="eastAsia"/>
          <w:sz w:val="24"/>
        </w:rPr>
        <w:tab/>
      </w:r>
      <w:r w:rsidRPr="00B6667F">
        <w:rPr>
          <w:rFonts w:hint="eastAsia"/>
          <w:sz w:val="24"/>
        </w:rPr>
        <w:t>含</w:t>
      </w:r>
      <w:r w:rsidRPr="00B6667F">
        <w:rPr>
          <w:rFonts w:hint="eastAsia"/>
          <w:sz w:val="24"/>
        </w:rPr>
        <w:t>UI-SDK UI</w:t>
      </w:r>
    </w:p>
    <w:p w:rsidR="00B6667F" w:rsidRPr="00B6667F" w:rsidRDefault="00B6667F" w:rsidP="00B6667F">
      <w:pPr>
        <w:widowControl/>
        <w:ind w:firstLineChars="191" w:firstLine="426"/>
        <w:jc w:val="left"/>
        <w:rPr>
          <w:sz w:val="24"/>
        </w:rPr>
      </w:pPr>
      <w:r w:rsidRPr="00B6667F">
        <w:rPr>
          <w:rFonts w:hint="eastAsia"/>
          <w:sz w:val="24"/>
        </w:rPr>
        <w:lastRenderedPageBreak/>
        <w:t>SDK-UI</w:t>
      </w:r>
      <w:r w:rsidRPr="00B6667F">
        <w:rPr>
          <w:rFonts w:hint="eastAsia"/>
          <w:sz w:val="24"/>
        </w:rPr>
        <w:t>提供了基于</w:t>
      </w:r>
      <w:r w:rsidRPr="00B6667F">
        <w:rPr>
          <w:rFonts w:hint="eastAsia"/>
          <w:sz w:val="24"/>
        </w:rPr>
        <w:t>IM</w:t>
      </w:r>
      <w:r w:rsidRPr="00B6667F">
        <w:rPr>
          <w:rFonts w:hint="eastAsia"/>
          <w:sz w:val="24"/>
        </w:rPr>
        <w:t>通讯能力库的</w:t>
      </w:r>
      <w:r w:rsidRPr="00B6667F">
        <w:rPr>
          <w:rFonts w:hint="eastAsia"/>
          <w:sz w:val="24"/>
        </w:rPr>
        <w:t>UI</w:t>
      </w:r>
      <w:r w:rsidRPr="00B6667F">
        <w:rPr>
          <w:rFonts w:hint="eastAsia"/>
          <w:sz w:val="24"/>
        </w:rPr>
        <w:t>，具备</w:t>
      </w:r>
      <w:r w:rsidRPr="00B6667F">
        <w:rPr>
          <w:rFonts w:hint="eastAsia"/>
          <w:sz w:val="24"/>
        </w:rPr>
        <w:t>API</w:t>
      </w:r>
      <w:r w:rsidRPr="00B6667F">
        <w:rPr>
          <w:rFonts w:hint="eastAsia"/>
          <w:sz w:val="24"/>
        </w:rPr>
        <w:t>级别的开放，提供</w:t>
      </w:r>
      <w:r w:rsidRPr="00B6667F">
        <w:rPr>
          <w:rFonts w:hint="eastAsia"/>
          <w:sz w:val="24"/>
        </w:rPr>
        <w:t>InsideTab</w:t>
      </w:r>
      <w:r w:rsidRPr="00B6667F">
        <w:rPr>
          <w:rFonts w:hint="eastAsia"/>
          <w:sz w:val="24"/>
        </w:rPr>
        <w:t>和</w:t>
      </w:r>
      <w:r w:rsidRPr="00B6667F">
        <w:rPr>
          <w:rFonts w:hint="eastAsia"/>
          <w:sz w:val="24"/>
        </w:rPr>
        <w:t>InsideApp</w:t>
      </w:r>
      <w:r w:rsidRPr="00B6667F">
        <w:rPr>
          <w:rFonts w:hint="eastAsia"/>
          <w:sz w:val="24"/>
        </w:rPr>
        <w:t>两种模式。</w:t>
      </w:r>
    </w:p>
    <w:p w:rsidR="00B6667F" w:rsidRPr="00B6667F" w:rsidRDefault="00B6667F" w:rsidP="00B6667F">
      <w:pPr>
        <w:widowControl/>
        <w:ind w:firstLineChars="191" w:firstLine="426"/>
        <w:jc w:val="left"/>
        <w:rPr>
          <w:sz w:val="24"/>
        </w:rPr>
      </w:pPr>
      <w:r w:rsidRPr="00B6667F">
        <w:rPr>
          <w:rFonts w:hint="eastAsia"/>
          <w:sz w:val="24"/>
        </w:rPr>
        <w:t>2.3.6.9</w:t>
      </w:r>
      <w:r w:rsidRPr="00B6667F">
        <w:rPr>
          <w:rFonts w:hint="eastAsia"/>
          <w:sz w:val="24"/>
        </w:rPr>
        <w:tab/>
      </w:r>
      <w:r w:rsidRPr="00B6667F">
        <w:rPr>
          <w:rFonts w:hint="eastAsia"/>
          <w:sz w:val="24"/>
        </w:rPr>
        <w:t>网页</w:t>
      </w:r>
      <w:r w:rsidRPr="00B6667F">
        <w:rPr>
          <w:rFonts w:hint="eastAsia"/>
          <w:sz w:val="24"/>
        </w:rPr>
        <w:t>JSAPI</w:t>
      </w:r>
    </w:p>
    <w:p w:rsidR="00B6667F" w:rsidRPr="00B6667F" w:rsidRDefault="00B6667F" w:rsidP="00B6667F">
      <w:pPr>
        <w:widowControl/>
        <w:ind w:firstLineChars="191" w:firstLine="426"/>
        <w:jc w:val="left"/>
        <w:rPr>
          <w:sz w:val="24"/>
        </w:rPr>
      </w:pPr>
      <w:r w:rsidRPr="00B6667F">
        <w:rPr>
          <w:rFonts w:hint="eastAsia"/>
          <w:sz w:val="24"/>
        </w:rPr>
        <w:t>网页</w:t>
      </w:r>
      <w:r w:rsidRPr="00B6667F">
        <w:rPr>
          <w:sz w:val="24"/>
        </w:rPr>
        <w:t>JSAPI</w:t>
      </w:r>
      <w:r w:rsidRPr="00B6667F">
        <w:rPr>
          <w:rFonts w:hint="eastAsia"/>
          <w:sz w:val="24"/>
        </w:rPr>
        <w:t>为网页应用提供了调用原生控件的能力，帮助网页开发者高效使用拍照、定位等手机系统的能力，也可以使用跳转会话、</w:t>
      </w:r>
      <w:r w:rsidRPr="00B6667F">
        <w:rPr>
          <w:sz w:val="24"/>
        </w:rPr>
        <w:t xml:space="preserve"> </w:t>
      </w:r>
      <w:r w:rsidRPr="00B6667F">
        <w:rPr>
          <w:rFonts w:hint="eastAsia"/>
          <w:sz w:val="24"/>
        </w:rPr>
        <w:t>选人控件等平台特有的能力，带给网</w:t>
      </w:r>
      <w:r w:rsidRPr="00B6667F">
        <w:rPr>
          <w:rFonts w:ascii="Microsoft JhengHei" w:eastAsia="Microsoft JhengHei" w:hAnsi="Microsoft JhengHei" w:cs="Microsoft JhengHei" w:hint="eastAsia"/>
          <w:sz w:val="24"/>
        </w:rPr>
        <w:t>⻚</w:t>
      </w:r>
      <w:r w:rsidRPr="00B6667F">
        <w:rPr>
          <w:rFonts w:ascii="宋体" w:hAnsi="宋体" w:cs="宋体" w:hint="eastAsia"/>
          <w:sz w:val="24"/>
        </w:rPr>
        <w:t>应用接近原生代码的体验。</w:t>
      </w:r>
    </w:p>
    <w:p w:rsidR="00B6667F" w:rsidRPr="00B6667F" w:rsidRDefault="00B6667F" w:rsidP="00B6667F">
      <w:pPr>
        <w:widowControl/>
        <w:ind w:firstLineChars="191" w:firstLine="426"/>
        <w:jc w:val="left"/>
        <w:rPr>
          <w:sz w:val="24"/>
        </w:rPr>
      </w:pPr>
      <w:r w:rsidRPr="00B6667F">
        <w:rPr>
          <w:rFonts w:hint="eastAsia"/>
          <w:sz w:val="24"/>
        </w:rPr>
        <w:t>2.3.6.10</w:t>
      </w:r>
      <w:r w:rsidRPr="00B6667F">
        <w:rPr>
          <w:rFonts w:hint="eastAsia"/>
          <w:sz w:val="24"/>
        </w:rPr>
        <w:tab/>
      </w:r>
      <w:r w:rsidRPr="00B6667F">
        <w:rPr>
          <w:rFonts w:hint="eastAsia"/>
          <w:sz w:val="24"/>
        </w:rPr>
        <w:t>小程序</w:t>
      </w:r>
      <w:r w:rsidRPr="00B6667F">
        <w:rPr>
          <w:rFonts w:hint="eastAsia"/>
          <w:sz w:val="24"/>
        </w:rPr>
        <w:t>JSAPI</w:t>
      </w:r>
    </w:p>
    <w:p w:rsidR="00B6667F" w:rsidRPr="00B6667F" w:rsidRDefault="00B6667F" w:rsidP="00B6667F">
      <w:pPr>
        <w:widowControl/>
        <w:ind w:firstLineChars="191" w:firstLine="426"/>
        <w:jc w:val="left"/>
        <w:rPr>
          <w:sz w:val="24"/>
        </w:rPr>
      </w:pPr>
      <w:r w:rsidRPr="00B6667F">
        <w:rPr>
          <w:rFonts w:hint="eastAsia"/>
          <w:sz w:val="24"/>
        </w:rPr>
        <w:t>小程序是一种全新的开发模式，让开发者通过简捷的前端语法，写出</w:t>
      </w:r>
      <w:r w:rsidRPr="00B6667F">
        <w:rPr>
          <w:rFonts w:hint="eastAsia"/>
          <w:sz w:val="24"/>
        </w:rPr>
        <w:t>Native</w:t>
      </w:r>
      <w:r w:rsidRPr="00B6667F">
        <w:rPr>
          <w:rFonts w:hint="eastAsia"/>
          <w:sz w:val="24"/>
        </w:rPr>
        <w:t>级别的性能体验的应用。</w:t>
      </w:r>
    </w:p>
    <w:p w:rsidR="00B6667F" w:rsidRPr="00B6667F" w:rsidRDefault="00B6667F" w:rsidP="00B6667F">
      <w:pPr>
        <w:widowControl/>
        <w:ind w:firstLineChars="191" w:firstLine="426"/>
        <w:jc w:val="left"/>
        <w:rPr>
          <w:sz w:val="24"/>
        </w:rPr>
      </w:pPr>
      <w:r w:rsidRPr="00B6667F">
        <w:rPr>
          <w:rFonts w:hint="eastAsia"/>
          <w:sz w:val="24"/>
        </w:rPr>
        <w:t>2.4</w:t>
      </w:r>
      <w:r w:rsidRPr="00B6667F">
        <w:rPr>
          <w:rFonts w:hint="eastAsia"/>
          <w:sz w:val="24"/>
        </w:rPr>
        <w:tab/>
      </w:r>
      <w:r w:rsidRPr="00B6667F">
        <w:rPr>
          <w:rFonts w:hint="eastAsia"/>
          <w:sz w:val="24"/>
        </w:rPr>
        <w:t>应急指挥能力提升</w:t>
      </w:r>
    </w:p>
    <w:p w:rsidR="00B6667F" w:rsidRPr="00B6667F" w:rsidRDefault="00B6667F" w:rsidP="00B6667F">
      <w:pPr>
        <w:widowControl/>
        <w:ind w:firstLineChars="191" w:firstLine="426"/>
        <w:jc w:val="left"/>
        <w:rPr>
          <w:sz w:val="24"/>
        </w:rPr>
      </w:pPr>
      <w:r w:rsidRPr="00B6667F">
        <w:rPr>
          <w:rFonts w:hint="eastAsia"/>
          <w:sz w:val="24"/>
        </w:rPr>
        <w:t>2.4.1</w:t>
      </w:r>
      <w:r w:rsidRPr="00B6667F">
        <w:rPr>
          <w:rFonts w:hint="eastAsia"/>
          <w:sz w:val="24"/>
        </w:rPr>
        <w:tab/>
      </w:r>
      <w:r w:rsidRPr="00B6667F">
        <w:rPr>
          <w:rFonts w:hint="eastAsia"/>
          <w:sz w:val="24"/>
        </w:rPr>
        <w:t>应急救援指挥系统升级</w:t>
      </w:r>
    </w:p>
    <w:p w:rsidR="00B6667F" w:rsidRPr="00B6667F" w:rsidRDefault="00B6667F" w:rsidP="00B6667F">
      <w:pPr>
        <w:widowControl/>
        <w:ind w:firstLineChars="191" w:firstLine="426"/>
        <w:jc w:val="left"/>
        <w:rPr>
          <w:sz w:val="24"/>
        </w:rPr>
      </w:pPr>
      <w:r w:rsidRPr="00B6667F">
        <w:rPr>
          <w:rFonts w:hint="eastAsia"/>
          <w:sz w:val="24"/>
        </w:rPr>
        <w:t>2.4.1.1</w:t>
      </w:r>
      <w:r w:rsidRPr="00B6667F">
        <w:rPr>
          <w:rFonts w:hint="eastAsia"/>
          <w:sz w:val="24"/>
        </w:rPr>
        <w:tab/>
      </w:r>
      <w:r w:rsidRPr="00B6667F">
        <w:rPr>
          <w:rFonts w:hint="eastAsia"/>
          <w:sz w:val="24"/>
        </w:rPr>
        <w:t>应急值班值守升级</w:t>
      </w:r>
    </w:p>
    <w:p w:rsidR="00B6667F" w:rsidRPr="00B6667F" w:rsidRDefault="00B6667F" w:rsidP="00B6667F">
      <w:pPr>
        <w:widowControl/>
        <w:ind w:firstLineChars="191" w:firstLine="426"/>
        <w:jc w:val="left"/>
        <w:rPr>
          <w:sz w:val="24"/>
        </w:rPr>
      </w:pPr>
      <w:r w:rsidRPr="00B6667F">
        <w:rPr>
          <w:rFonts w:hint="eastAsia"/>
          <w:sz w:val="24"/>
        </w:rPr>
        <w:t>多源的信息接报需要在指挥一张图形成全流程的线上管控，在一张图需要有统一归口。需要支持天津市三委三部成员单位横向联通，部、市、区、街镇纵向贯通，并兼顾智能上报至市委市政府值班值守系统，且支持</w:t>
      </w:r>
      <w:r w:rsidRPr="00B6667F">
        <w:rPr>
          <w:rFonts w:hint="eastAsia"/>
          <w:sz w:val="24"/>
        </w:rPr>
        <w:t>PC</w:t>
      </w:r>
      <w:r w:rsidRPr="00B6667F">
        <w:rPr>
          <w:rFonts w:hint="eastAsia"/>
          <w:sz w:val="24"/>
        </w:rPr>
        <w:t>端和移动端同时信息接报和值班值守。并实现与部建系统刚性统建统用的信息报送模块、值班值守模块和指令下达模块的快速对接、深度融合，包括统一身份认证对接、用户体系对接、系统单点登录、功能页面集成、信息报送数据推送至国家系统、国家系统数据回流集成应用等。主要包括信息处理、呈报上报、信息简报、信息统计等功能。</w:t>
      </w:r>
    </w:p>
    <w:p w:rsidR="00B6667F" w:rsidRPr="00B6667F" w:rsidRDefault="00B6667F" w:rsidP="00B6667F">
      <w:pPr>
        <w:widowControl/>
        <w:ind w:firstLineChars="191" w:firstLine="426"/>
        <w:jc w:val="left"/>
        <w:rPr>
          <w:sz w:val="24"/>
        </w:rPr>
      </w:pPr>
      <w:r w:rsidRPr="00B6667F">
        <w:rPr>
          <w:rFonts w:hint="eastAsia"/>
          <w:sz w:val="24"/>
        </w:rPr>
        <w:t xml:space="preserve">1.1.1.1.6 </w:t>
      </w:r>
      <w:r w:rsidRPr="00B6667F">
        <w:rPr>
          <w:rFonts w:hint="eastAsia"/>
          <w:sz w:val="24"/>
        </w:rPr>
        <w:t>信息处理</w:t>
      </w:r>
    </w:p>
    <w:p w:rsidR="00B6667F" w:rsidRPr="00B6667F" w:rsidRDefault="00B6667F" w:rsidP="00B6667F">
      <w:pPr>
        <w:widowControl/>
        <w:ind w:firstLineChars="191" w:firstLine="426"/>
        <w:jc w:val="left"/>
        <w:rPr>
          <w:sz w:val="24"/>
        </w:rPr>
      </w:pPr>
      <w:r w:rsidRPr="00B6667F">
        <w:rPr>
          <w:rFonts w:hint="eastAsia"/>
          <w:sz w:val="24"/>
        </w:rPr>
        <w:t>信息处理功能包含信息录入、智能填报、语音实时转录、信息抄报、信息签收、信息拟办、信息审核等功能，可实现电话转写智能填报和报送信息一键导入导出等。</w:t>
      </w:r>
    </w:p>
    <w:p w:rsidR="00B6667F" w:rsidRPr="00B6667F" w:rsidRDefault="00B6667F" w:rsidP="00B6667F">
      <w:pPr>
        <w:widowControl/>
        <w:ind w:firstLineChars="191" w:firstLine="426"/>
        <w:jc w:val="left"/>
        <w:rPr>
          <w:sz w:val="24"/>
        </w:rPr>
      </w:pPr>
      <w:r w:rsidRPr="00B6667F">
        <w:rPr>
          <w:rFonts w:hint="eastAsia"/>
          <w:sz w:val="24"/>
        </w:rPr>
        <w:t xml:space="preserve">1.1.1.1.7 </w:t>
      </w:r>
      <w:r w:rsidRPr="00B6667F">
        <w:rPr>
          <w:rFonts w:hint="eastAsia"/>
          <w:sz w:val="24"/>
        </w:rPr>
        <w:t>信息简报</w:t>
      </w:r>
    </w:p>
    <w:p w:rsidR="00B6667F" w:rsidRPr="00B6667F" w:rsidRDefault="00B6667F" w:rsidP="00B6667F">
      <w:pPr>
        <w:widowControl/>
        <w:ind w:firstLineChars="191" w:firstLine="426"/>
        <w:jc w:val="left"/>
        <w:rPr>
          <w:sz w:val="24"/>
        </w:rPr>
      </w:pPr>
      <w:r w:rsidRPr="00B6667F">
        <w:rPr>
          <w:rFonts w:hint="eastAsia"/>
          <w:sz w:val="24"/>
        </w:rPr>
        <w:lastRenderedPageBreak/>
        <w:t>提供各类文件公文模版，自动提取文件信息生成各类公文文件，支持在生成简报的基础上进行修改。同时可进行专报、快报、报告、文本文件分类管理</w:t>
      </w:r>
    </w:p>
    <w:p w:rsidR="00B6667F" w:rsidRPr="00B6667F" w:rsidRDefault="00B6667F" w:rsidP="00B6667F">
      <w:pPr>
        <w:widowControl/>
        <w:ind w:firstLineChars="191" w:firstLine="426"/>
        <w:jc w:val="left"/>
        <w:rPr>
          <w:sz w:val="24"/>
        </w:rPr>
      </w:pPr>
      <w:r w:rsidRPr="00B6667F">
        <w:rPr>
          <w:rFonts w:hint="eastAsia"/>
          <w:sz w:val="24"/>
        </w:rPr>
        <w:t xml:space="preserve">1.1.1.1.8 </w:t>
      </w:r>
      <w:r w:rsidRPr="00B6667F">
        <w:rPr>
          <w:rFonts w:hint="eastAsia"/>
          <w:sz w:val="24"/>
        </w:rPr>
        <w:t>呈报上报</w:t>
      </w:r>
    </w:p>
    <w:p w:rsidR="00B6667F" w:rsidRPr="00B6667F" w:rsidRDefault="00B6667F" w:rsidP="00B6667F">
      <w:pPr>
        <w:widowControl/>
        <w:ind w:firstLineChars="191" w:firstLine="426"/>
        <w:jc w:val="left"/>
        <w:rPr>
          <w:sz w:val="24"/>
        </w:rPr>
      </w:pPr>
      <w:r w:rsidRPr="00B6667F">
        <w:rPr>
          <w:rFonts w:hint="eastAsia"/>
          <w:sz w:val="24"/>
        </w:rPr>
        <w:t>呈报上报功能包含转办督办、领导批示、批示下发、信息关联、处理过程、智能提醒、上报平安等功能。</w:t>
      </w:r>
    </w:p>
    <w:p w:rsidR="00B6667F" w:rsidRPr="00B6667F" w:rsidRDefault="00B6667F" w:rsidP="00B6667F">
      <w:pPr>
        <w:widowControl/>
        <w:ind w:firstLineChars="191" w:firstLine="426"/>
        <w:jc w:val="left"/>
        <w:rPr>
          <w:sz w:val="24"/>
        </w:rPr>
      </w:pPr>
      <w:r w:rsidRPr="00B6667F">
        <w:rPr>
          <w:rFonts w:hint="eastAsia"/>
          <w:sz w:val="24"/>
        </w:rPr>
        <w:t xml:space="preserve">1.1.1.1.9 </w:t>
      </w:r>
      <w:r w:rsidRPr="00B6667F">
        <w:rPr>
          <w:rFonts w:hint="eastAsia"/>
          <w:sz w:val="24"/>
        </w:rPr>
        <w:t>信息统计</w:t>
      </w:r>
    </w:p>
    <w:p w:rsidR="00B6667F" w:rsidRPr="00B6667F" w:rsidRDefault="00B6667F" w:rsidP="00B6667F">
      <w:pPr>
        <w:widowControl/>
        <w:ind w:firstLineChars="191" w:firstLine="426"/>
        <w:jc w:val="left"/>
        <w:rPr>
          <w:sz w:val="24"/>
        </w:rPr>
      </w:pPr>
      <w:r w:rsidRPr="00B6667F">
        <w:rPr>
          <w:rFonts w:hint="eastAsia"/>
          <w:sz w:val="24"/>
        </w:rPr>
        <w:t>汇总展示整体突发事件发展情况和态势，实现事件上报部门、所在行政区划或事件类型等多维度信息分析。</w:t>
      </w:r>
    </w:p>
    <w:p w:rsidR="00B6667F" w:rsidRPr="00B6667F" w:rsidRDefault="00B6667F" w:rsidP="00B6667F">
      <w:pPr>
        <w:widowControl/>
        <w:ind w:firstLineChars="191" w:firstLine="426"/>
        <w:jc w:val="left"/>
        <w:rPr>
          <w:sz w:val="24"/>
        </w:rPr>
      </w:pPr>
      <w:r w:rsidRPr="00B6667F">
        <w:rPr>
          <w:rFonts w:hint="eastAsia"/>
          <w:sz w:val="24"/>
        </w:rPr>
        <w:t>2.4.1.2</w:t>
      </w:r>
      <w:r w:rsidRPr="00B6667F">
        <w:rPr>
          <w:rFonts w:hint="eastAsia"/>
          <w:sz w:val="24"/>
        </w:rPr>
        <w:tab/>
      </w:r>
      <w:r w:rsidRPr="00B6667F">
        <w:rPr>
          <w:rFonts w:hint="eastAsia"/>
          <w:sz w:val="24"/>
        </w:rPr>
        <w:t>预警叫应管理</w:t>
      </w:r>
    </w:p>
    <w:p w:rsidR="00B6667F" w:rsidRPr="00B6667F" w:rsidRDefault="00B6667F" w:rsidP="00B6667F">
      <w:pPr>
        <w:widowControl/>
        <w:ind w:firstLineChars="191" w:firstLine="426"/>
        <w:jc w:val="left"/>
        <w:rPr>
          <w:sz w:val="24"/>
        </w:rPr>
      </w:pPr>
      <w:r w:rsidRPr="00B6667F">
        <w:rPr>
          <w:rFonts w:hint="eastAsia"/>
          <w:sz w:val="24"/>
        </w:rPr>
        <w:t>根据《市应急管理局关于国内外重点网络舆情叫应提醒工作机制》，将不同灾害事故不同叫应对象的叫应内容形成模板，进行模板管理，在一张图中实现根据事件类型自动调取不同叫应对象的叫应信息内容，实现一张图快速“叫应”。另一方面，需要实现各类叫应手段的汇聚，以实现不同场景下电话叫应、视频叫应、短信叫应快速匹配，以实现不同场景下突发事件和预警叫应快速直达一线，同时实现与应急研判分析子系统的联动，进一步提升预警叫应的精准性。主要包括预警叫应程序管理、一键叫应、叫应对象管理、叫应模板管理、应急叫应记录、叫应情况统计、值班值守、视频点名等功能。</w:t>
      </w:r>
    </w:p>
    <w:p w:rsidR="00B6667F" w:rsidRPr="00B6667F" w:rsidRDefault="00B6667F" w:rsidP="00B6667F">
      <w:pPr>
        <w:widowControl/>
        <w:ind w:firstLineChars="191" w:firstLine="426"/>
        <w:jc w:val="left"/>
        <w:rPr>
          <w:sz w:val="24"/>
        </w:rPr>
      </w:pPr>
      <w:r w:rsidRPr="00B6667F">
        <w:rPr>
          <w:rFonts w:hint="eastAsia"/>
          <w:sz w:val="24"/>
        </w:rPr>
        <w:t xml:space="preserve">1.1.1.1.10 </w:t>
      </w:r>
      <w:r w:rsidRPr="00B6667F">
        <w:rPr>
          <w:rFonts w:hint="eastAsia"/>
          <w:sz w:val="24"/>
        </w:rPr>
        <w:t>预警叫应程序管理</w:t>
      </w:r>
    </w:p>
    <w:p w:rsidR="00B6667F" w:rsidRPr="00B6667F" w:rsidRDefault="00B6667F" w:rsidP="00B6667F">
      <w:pPr>
        <w:widowControl/>
        <w:ind w:firstLineChars="191" w:firstLine="426"/>
        <w:jc w:val="left"/>
        <w:rPr>
          <w:sz w:val="24"/>
        </w:rPr>
      </w:pPr>
      <w:r w:rsidRPr="00B6667F">
        <w:rPr>
          <w:rFonts w:hint="eastAsia"/>
          <w:sz w:val="24"/>
        </w:rPr>
        <w:t>预警叫应程序管理主要提供了值班人员对各级部门、企业、公众的信息发布能力。主要包括局内相关处室预警叫应、市级相关行业部门预警叫应、各区应急管理局预警叫应、重点企业、应急队伍预警叫应等功能。</w:t>
      </w:r>
    </w:p>
    <w:p w:rsidR="00B6667F" w:rsidRPr="00B6667F" w:rsidRDefault="00B6667F" w:rsidP="00B6667F">
      <w:pPr>
        <w:widowControl/>
        <w:ind w:firstLineChars="191" w:firstLine="426"/>
        <w:jc w:val="left"/>
        <w:rPr>
          <w:sz w:val="24"/>
        </w:rPr>
      </w:pPr>
      <w:r w:rsidRPr="00B6667F">
        <w:rPr>
          <w:rFonts w:hint="eastAsia"/>
          <w:sz w:val="24"/>
        </w:rPr>
        <w:t xml:space="preserve">1.1.1.1.11 </w:t>
      </w:r>
      <w:r w:rsidRPr="00B6667F">
        <w:rPr>
          <w:rFonts w:hint="eastAsia"/>
          <w:sz w:val="24"/>
        </w:rPr>
        <w:t>一键叫应</w:t>
      </w:r>
    </w:p>
    <w:p w:rsidR="00B6667F" w:rsidRPr="00B6667F" w:rsidRDefault="00B6667F" w:rsidP="00B6667F">
      <w:pPr>
        <w:widowControl/>
        <w:ind w:firstLineChars="191" w:firstLine="426"/>
        <w:jc w:val="left"/>
        <w:rPr>
          <w:sz w:val="24"/>
        </w:rPr>
      </w:pPr>
      <w:r w:rsidRPr="00B6667F">
        <w:rPr>
          <w:rFonts w:hint="eastAsia"/>
          <w:sz w:val="24"/>
        </w:rPr>
        <w:lastRenderedPageBreak/>
        <w:t>根据不同的叫应场景，比如当出现暴雪、强雷暴大风、森林火险等预警信息时，根据响应职责可选择相关责任人，通过短信、语音广播等叫应手段，输入叫应信息后，可一键发起叫应，实现“点对点”叫应服务。主要包括叫应范围、叫应形式等功能。</w:t>
      </w:r>
    </w:p>
    <w:p w:rsidR="00B6667F" w:rsidRPr="00B6667F" w:rsidRDefault="00B6667F" w:rsidP="00B6667F">
      <w:pPr>
        <w:widowControl/>
        <w:ind w:firstLineChars="191" w:firstLine="426"/>
        <w:jc w:val="left"/>
        <w:rPr>
          <w:sz w:val="24"/>
        </w:rPr>
      </w:pPr>
      <w:r w:rsidRPr="00B6667F">
        <w:rPr>
          <w:rFonts w:hint="eastAsia"/>
          <w:sz w:val="24"/>
        </w:rPr>
        <w:t xml:space="preserve">1.1.1.1.12 </w:t>
      </w:r>
      <w:r w:rsidRPr="00B6667F">
        <w:rPr>
          <w:rFonts w:hint="eastAsia"/>
          <w:sz w:val="24"/>
        </w:rPr>
        <w:t>叫应对象管理</w:t>
      </w:r>
    </w:p>
    <w:p w:rsidR="00B6667F" w:rsidRPr="00B6667F" w:rsidRDefault="00B6667F" w:rsidP="00B6667F">
      <w:pPr>
        <w:widowControl/>
        <w:ind w:firstLineChars="191" w:firstLine="426"/>
        <w:jc w:val="left"/>
        <w:rPr>
          <w:sz w:val="24"/>
        </w:rPr>
      </w:pPr>
      <w:r w:rsidRPr="00B6667F">
        <w:rPr>
          <w:rFonts w:hint="eastAsia"/>
          <w:sz w:val="24"/>
        </w:rPr>
        <w:t>按照不同灾害类型维护不同层级的应急管理通讯录体系以及灾害体系叫应责任人，并与响应职责一一对应。系统支持统一管理叫应对象，主要包括新增叫应对象、查询叫应对象、人员通讯信息同步等功能。</w:t>
      </w:r>
    </w:p>
    <w:p w:rsidR="00B6667F" w:rsidRPr="00B6667F" w:rsidRDefault="00B6667F" w:rsidP="00B6667F">
      <w:pPr>
        <w:widowControl/>
        <w:ind w:firstLineChars="191" w:firstLine="426"/>
        <w:jc w:val="left"/>
        <w:rPr>
          <w:sz w:val="24"/>
        </w:rPr>
      </w:pPr>
      <w:r w:rsidRPr="00B6667F">
        <w:rPr>
          <w:rFonts w:hint="eastAsia"/>
          <w:sz w:val="24"/>
        </w:rPr>
        <w:t xml:space="preserve">1.1.1.1.13 </w:t>
      </w:r>
      <w:r w:rsidRPr="00B6667F">
        <w:rPr>
          <w:rFonts w:hint="eastAsia"/>
          <w:sz w:val="24"/>
        </w:rPr>
        <w:t>叫应模板管理</w:t>
      </w:r>
    </w:p>
    <w:p w:rsidR="00B6667F" w:rsidRPr="00B6667F" w:rsidRDefault="00B6667F" w:rsidP="00B6667F">
      <w:pPr>
        <w:widowControl/>
        <w:ind w:firstLineChars="191" w:firstLine="426"/>
        <w:jc w:val="left"/>
        <w:rPr>
          <w:sz w:val="24"/>
        </w:rPr>
      </w:pPr>
      <w:r w:rsidRPr="00B6667F">
        <w:rPr>
          <w:rFonts w:hint="eastAsia"/>
          <w:sz w:val="24"/>
        </w:rPr>
        <w:t>为快速落实叫醒叫应机制，第一时间开展叫应工作，系统根据被叫应对象信息内置叫应模板。叫应模板主要包括灾害类型、叫应信息、被叫应对象等内容。</w:t>
      </w:r>
    </w:p>
    <w:p w:rsidR="00B6667F" w:rsidRPr="00B6667F" w:rsidRDefault="00B6667F" w:rsidP="00B6667F">
      <w:pPr>
        <w:widowControl/>
        <w:ind w:firstLineChars="191" w:firstLine="426"/>
        <w:jc w:val="left"/>
        <w:rPr>
          <w:sz w:val="24"/>
        </w:rPr>
      </w:pPr>
      <w:r w:rsidRPr="00B6667F">
        <w:rPr>
          <w:rFonts w:hint="eastAsia"/>
          <w:sz w:val="24"/>
        </w:rPr>
        <w:t xml:space="preserve">1.1.1.1.14 </w:t>
      </w:r>
      <w:r w:rsidRPr="00B6667F">
        <w:rPr>
          <w:rFonts w:hint="eastAsia"/>
          <w:sz w:val="24"/>
        </w:rPr>
        <w:t>应急叫应记录</w:t>
      </w:r>
    </w:p>
    <w:p w:rsidR="00B6667F" w:rsidRPr="00B6667F" w:rsidRDefault="00B6667F" w:rsidP="00B6667F">
      <w:pPr>
        <w:widowControl/>
        <w:ind w:firstLineChars="191" w:firstLine="426"/>
        <w:jc w:val="left"/>
        <w:rPr>
          <w:sz w:val="24"/>
        </w:rPr>
      </w:pPr>
      <w:r w:rsidRPr="00B6667F">
        <w:rPr>
          <w:rFonts w:hint="eastAsia"/>
          <w:sz w:val="24"/>
        </w:rPr>
        <w:t>各级责任单位发起叫应后，系统自动留存应急叫应记录。</w:t>
      </w:r>
    </w:p>
    <w:p w:rsidR="00B6667F" w:rsidRPr="00B6667F" w:rsidRDefault="00B6667F" w:rsidP="00B6667F">
      <w:pPr>
        <w:widowControl/>
        <w:ind w:firstLineChars="191" w:firstLine="426"/>
        <w:jc w:val="left"/>
        <w:rPr>
          <w:sz w:val="24"/>
        </w:rPr>
      </w:pPr>
      <w:r w:rsidRPr="00B6667F">
        <w:rPr>
          <w:rFonts w:hint="eastAsia"/>
          <w:sz w:val="24"/>
        </w:rPr>
        <w:t xml:space="preserve">1.1.1.1.15 </w:t>
      </w:r>
      <w:r w:rsidRPr="00B6667F">
        <w:rPr>
          <w:rFonts w:hint="eastAsia"/>
          <w:sz w:val="24"/>
        </w:rPr>
        <w:t>叫应情况统计</w:t>
      </w:r>
    </w:p>
    <w:p w:rsidR="00B6667F" w:rsidRPr="00B6667F" w:rsidRDefault="00B6667F" w:rsidP="00B6667F">
      <w:pPr>
        <w:widowControl/>
        <w:ind w:firstLineChars="191" w:firstLine="426"/>
        <w:jc w:val="left"/>
        <w:rPr>
          <w:sz w:val="24"/>
        </w:rPr>
      </w:pPr>
      <w:r w:rsidRPr="00B6667F">
        <w:rPr>
          <w:rFonts w:hint="eastAsia"/>
          <w:sz w:val="24"/>
        </w:rPr>
        <w:t>根据叫应记录进行叫应情况的统计分析，支持按照时间段查询叫应区域总数。</w:t>
      </w:r>
    </w:p>
    <w:p w:rsidR="00B6667F" w:rsidRPr="00B6667F" w:rsidRDefault="00B6667F" w:rsidP="00B6667F">
      <w:pPr>
        <w:widowControl/>
        <w:ind w:firstLineChars="191" w:firstLine="426"/>
        <w:jc w:val="left"/>
        <w:rPr>
          <w:sz w:val="24"/>
        </w:rPr>
      </w:pPr>
      <w:r w:rsidRPr="00B6667F">
        <w:rPr>
          <w:rFonts w:hint="eastAsia"/>
          <w:sz w:val="24"/>
        </w:rPr>
        <w:t xml:space="preserve">1.1.1.1.16 </w:t>
      </w:r>
      <w:r w:rsidRPr="00B6667F">
        <w:rPr>
          <w:rFonts w:hint="eastAsia"/>
          <w:sz w:val="24"/>
        </w:rPr>
        <w:t>值班值守</w:t>
      </w:r>
    </w:p>
    <w:p w:rsidR="00B6667F" w:rsidRPr="00B6667F" w:rsidRDefault="00B6667F" w:rsidP="00B6667F">
      <w:pPr>
        <w:widowControl/>
        <w:ind w:firstLineChars="191" w:firstLine="426"/>
        <w:jc w:val="left"/>
        <w:rPr>
          <w:sz w:val="24"/>
        </w:rPr>
      </w:pPr>
      <w:r w:rsidRPr="00B6667F">
        <w:rPr>
          <w:rFonts w:hint="eastAsia"/>
          <w:sz w:val="24"/>
        </w:rPr>
        <w:t>值班值守可以对来往电话、传真、文电、公文等业务进行信息化处理，有效提高日常值班值守的工作效率，进一步规范和加强对应急值守、政务值班成效的管理。主要功能包括：编排班的智能化管理，值班记录单、公文、应急通讯录等功能模块。主要包括值班日志、值班表、排班管理、周工作安排、文电拟办、公文收发、通知公告等功能。</w:t>
      </w:r>
    </w:p>
    <w:p w:rsidR="00B6667F" w:rsidRPr="00B6667F" w:rsidRDefault="00B6667F" w:rsidP="00B6667F">
      <w:pPr>
        <w:widowControl/>
        <w:ind w:firstLineChars="191" w:firstLine="426"/>
        <w:jc w:val="left"/>
        <w:rPr>
          <w:sz w:val="24"/>
        </w:rPr>
      </w:pPr>
      <w:r w:rsidRPr="00B6667F">
        <w:rPr>
          <w:rFonts w:hint="eastAsia"/>
          <w:sz w:val="24"/>
        </w:rPr>
        <w:t xml:space="preserve">1.1.1.1.17 </w:t>
      </w:r>
      <w:r w:rsidRPr="00B6667F">
        <w:rPr>
          <w:rFonts w:hint="eastAsia"/>
          <w:sz w:val="24"/>
        </w:rPr>
        <w:t>视频点名</w:t>
      </w:r>
    </w:p>
    <w:p w:rsidR="00B6667F" w:rsidRPr="00B6667F" w:rsidRDefault="00B6667F" w:rsidP="00B6667F">
      <w:pPr>
        <w:widowControl/>
        <w:ind w:firstLineChars="191" w:firstLine="426"/>
        <w:jc w:val="left"/>
        <w:rPr>
          <w:sz w:val="24"/>
        </w:rPr>
      </w:pPr>
      <w:r w:rsidRPr="00B6667F">
        <w:rPr>
          <w:rFonts w:hint="eastAsia"/>
          <w:sz w:val="24"/>
        </w:rPr>
        <w:t>视频点名主要实现市级用户对下级用户的视频点名功能，为市政府领导在应急指挥中心进行视频点名提供信息化支撑。主要包括一键点名、点名记录、点名分组管理等功能。</w:t>
      </w:r>
    </w:p>
    <w:p w:rsidR="00B6667F" w:rsidRPr="00B6667F" w:rsidRDefault="00B6667F" w:rsidP="00B6667F">
      <w:pPr>
        <w:widowControl/>
        <w:ind w:firstLineChars="191" w:firstLine="426"/>
        <w:jc w:val="left"/>
        <w:rPr>
          <w:sz w:val="24"/>
        </w:rPr>
      </w:pPr>
      <w:r w:rsidRPr="00B6667F">
        <w:rPr>
          <w:rFonts w:hint="eastAsia"/>
          <w:sz w:val="24"/>
        </w:rPr>
        <w:lastRenderedPageBreak/>
        <w:t>2.4.1.3</w:t>
      </w:r>
      <w:r w:rsidRPr="00B6667F">
        <w:rPr>
          <w:rFonts w:hint="eastAsia"/>
          <w:sz w:val="24"/>
        </w:rPr>
        <w:tab/>
      </w:r>
      <w:r w:rsidRPr="00B6667F">
        <w:rPr>
          <w:rFonts w:hint="eastAsia"/>
          <w:sz w:val="24"/>
        </w:rPr>
        <w:t>通讯录体系管理</w:t>
      </w:r>
    </w:p>
    <w:p w:rsidR="00B6667F" w:rsidRPr="00B6667F" w:rsidRDefault="00B6667F" w:rsidP="00B6667F">
      <w:pPr>
        <w:widowControl/>
        <w:ind w:firstLineChars="191" w:firstLine="426"/>
        <w:jc w:val="left"/>
        <w:rPr>
          <w:sz w:val="24"/>
        </w:rPr>
      </w:pPr>
      <w:r w:rsidRPr="00B6667F">
        <w:rPr>
          <w:rFonts w:hint="eastAsia"/>
          <w:sz w:val="24"/>
        </w:rPr>
        <w:t xml:space="preserve">1.1.1.1.18 </w:t>
      </w:r>
      <w:r w:rsidRPr="00B6667F">
        <w:rPr>
          <w:rFonts w:hint="eastAsia"/>
          <w:sz w:val="24"/>
        </w:rPr>
        <w:t>通讯录管理</w:t>
      </w:r>
    </w:p>
    <w:p w:rsidR="00B6667F" w:rsidRPr="00B6667F" w:rsidRDefault="00B6667F" w:rsidP="00B6667F">
      <w:pPr>
        <w:widowControl/>
        <w:ind w:firstLineChars="191" w:firstLine="426"/>
        <w:jc w:val="left"/>
        <w:rPr>
          <w:sz w:val="24"/>
        </w:rPr>
      </w:pPr>
      <w:r w:rsidRPr="00B6667F">
        <w:rPr>
          <w:rFonts w:hint="eastAsia"/>
          <w:sz w:val="24"/>
        </w:rPr>
        <w:t>通讯录管理实现对应急事件中涉及的领导、应急指挥人员、应急工作人员的通讯资料信息的更新、查询和维护，以便于在应急过程中的快速查找、联系、通知相关人员进行应急事件的处理工作，并且通讯资料的变更可以同步到应急预案相关资料，旨在为用户提供快速查找和联系关键人员的能力，特别是在紧急情况下能迅速响应和协作。主要包括通讯录编辑、通讯录状态显示、结构化组织管理功能、标签分类、通讯录快速搜索、通讯录实时更新与同步、紧急联系人设置、通讯录安全域隐私保护、紧急响应小组预设、通讯录个性化设置、常用分组、分级权限管理、敏感操作审计等功能。</w:t>
      </w:r>
    </w:p>
    <w:p w:rsidR="00B6667F" w:rsidRPr="00B6667F" w:rsidRDefault="00B6667F" w:rsidP="00B6667F">
      <w:pPr>
        <w:widowControl/>
        <w:ind w:firstLineChars="191" w:firstLine="426"/>
        <w:jc w:val="left"/>
        <w:rPr>
          <w:sz w:val="24"/>
        </w:rPr>
      </w:pPr>
      <w:r w:rsidRPr="00B6667F">
        <w:rPr>
          <w:rFonts w:hint="eastAsia"/>
          <w:sz w:val="24"/>
        </w:rPr>
        <w:t xml:space="preserve">1.1.1.1.19 </w:t>
      </w:r>
      <w:r w:rsidRPr="00B6667F">
        <w:rPr>
          <w:rFonts w:hint="eastAsia"/>
          <w:sz w:val="24"/>
        </w:rPr>
        <w:t>指挥体系</w:t>
      </w:r>
    </w:p>
    <w:p w:rsidR="00B6667F" w:rsidRPr="00B6667F" w:rsidRDefault="00B6667F" w:rsidP="00B6667F">
      <w:pPr>
        <w:widowControl/>
        <w:ind w:firstLineChars="191" w:firstLine="426"/>
        <w:jc w:val="left"/>
        <w:rPr>
          <w:sz w:val="24"/>
        </w:rPr>
      </w:pPr>
      <w:r w:rsidRPr="00B6667F">
        <w:rPr>
          <w:rFonts w:hint="eastAsia"/>
          <w:sz w:val="24"/>
        </w:rPr>
        <w:t>指挥体系立足于建立地方应急管理体系，展示应急体系中各组织架构中应急处置人员，按照应急内部，“两委三指“体系展示应急专用群组，分类展示安委会、防灾减灾救灾委员会、森林防灭火指挥部、防汛抗旱指挥部、防灾减灾救灾指挥部的组织部门机构。为日常值守工作和突发事件处置的快速联动提供最准确、直接的联络应用方式。主要包括应急内部、值班通讯录、防灾减灾救灾委员会、森林防灭火指挥部、防汛抗旱指挥部、抗震救灾指挥部等功能。</w:t>
      </w:r>
    </w:p>
    <w:p w:rsidR="00B6667F" w:rsidRPr="00B6667F" w:rsidRDefault="00B6667F" w:rsidP="00B6667F">
      <w:pPr>
        <w:widowControl/>
        <w:ind w:firstLineChars="191" w:firstLine="426"/>
        <w:jc w:val="left"/>
        <w:rPr>
          <w:sz w:val="24"/>
        </w:rPr>
      </w:pPr>
      <w:r w:rsidRPr="00B6667F">
        <w:rPr>
          <w:rFonts w:hint="eastAsia"/>
          <w:sz w:val="24"/>
        </w:rPr>
        <w:t>2.4.1.4</w:t>
      </w:r>
      <w:r w:rsidRPr="00B6667F">
        <w:rPr>
          <w:rFonts w:hint="eastAsia"/>
          <w:sz w:val="24"/>
        </w:rPr>
        <w:tab/>
      </w:r>
      <w:r w:rsidRPr="00B6667F">
        <w:rPr>
          <w:rFonts w:hint="eastAsia"/>
          <w:sz w:val="24"/>
        </w:rPr>
        <w:t>灾害复盘与演练系统</w:t>
      </w:r>
    </w:p>
    <w:p w:rsidR="00B6667F" w:rsidRPr="00B6667F" w:rsidRDefault="00B6667F" w:rsidP="00B6667F">
      <w:pPr>
        <w:widowControl/>
        <w:ind w:firstLineChars="191" w:firstLine="426"/>
        <w:jc w:val="left"/>
        <w:rPr>
          <w:sz w:val="24"/>
        </w:rPr>
      </w:pPr>
      <w:r w:rsidRPr="00B6667F">
        <w:rPr>
          <w:rFonts w:hint="eastAsia"/>
          <w:sz w:val="24"/>
        </w:rPr>
        <w:t xml:space="preserve">1.1.1.1.20 </w:t>
      </w:r>
      <w:r w:rsidRPr="00B6667F">
        <w:rPr>
          <w:rFonts w:hint="eastAsia"/>
          <w:sz w:val="24"/>
        </w:rPr>
        <w:t>灾害模拟演练</w:t>
      </w:r>
    </w:p>
    <w:p w:rsidR="00B6667F" w:rsidRPr="00B6667F" w:rsidRDefault="00B6667F" w:rsidP="00B6667F">
      <w:pPr>
        <w:widowControl/>
        <w:ind w:firstLineChars="191" w:firstLine="426"/>
        <w:jc w:val="left"/>
        <w:rPr>
          <w:sz w:val="24"/>
        </w:rPr>
      </w:pPr>
      <w:r w:rsidRPr="00B6667F">
        <w:rPr>
          <w:rFonts w:hint="eastAsia"/>
          <w:sz w:val="24"/>
        </w:rPr>
        <w:t>结合灾害场景推演能力，为模拟演练提供趋于真实的模拟演练场景，模拟演练模块按照计划制定、场景构建步骤进行，演练全部过程将被记录，并根据记录，对演练效果以及各参演用户在演练过程中的执行情况进行评估。通过场景化模拟演练，深化参演人员职责意识、提高参演人员能力、提升多主体协同效能，全面提高应急处置能</w:t>
      </w:r>
      <w:r w:rsidRPr="00B6667F">
        <w:rPr>
          <w:rFonts w:hint="eastAsia"/>
          <w:sz w:val="24"/>
        </w:rPr>
        <w:lastRenderedPageBreak/>
        <w:t>力。主要包括演练计划管理、演练场景预设、演练实施管理、演练评估管理、演练成果措施改进、演练复盘管理等功能。</w:t>
      </w:r>
    </w:p>
    <w:p w:rsidR="00B6667F" w:rsidRPr="00B6667F" w:rsidRDefault="00B6667F" w:rsidP="00B6667F">
      <w:pPr>
        <w:widowControl/>
        <w:ind w:firstLineChars="191" w:firstLine="426"/>
        <w:jc w:val="left"/>
        <w:rPr>
          <w:sz w:val="24"/>
        </w:rPr>
      </w:pPr>
      <w:r w:rsidRPr="00B6667F">
        <w:rPr>
          <w:rFonts w:hint="eastAsia"/>
          <w:sz w:val="24"/>
        </w:rPr>
        <w:t xml:space="preserve">1.1.1.1.21 </w:t>
      </w:r>
      <w:r w:rsidRPr="00B6667F">
        <w:rPr>
          <w:rFonts w:hint="eastAsia"/>
          <w:sz w:val="24"/>
        </w:rPr>
        <w:t>灾害复盘推演</w:t>
      </w:r>
    </w:p>
    <w:p w:rsidR="00B6667F" w:rsidRPr="00B6667F" w:rsidRDefault="00B6667F" w:rsidP="00B6667F">
      <w:pPr>
        <w:widowControl/>
        <w:ind w:firstLineChars="191" w:firstLine="426"/>
        <w:jc w:val="left"/>
        <w:rPr>
          <w:sz w:val="24"/>
        </w:rPr>
      </w:pPr>
      <w:r w:rsidRPr="00B6667F">
        <w:rPr>
          <w:rFonts w:hint="eastAsia"/>
          <w:sz w:val="24"/>
        </w:rPr>
        <w:t>提供灾害模拟、推演、归档等能力。主要包括灾害演变场景模拟、灾害应急处置方案推演、灾害复盘推演归档、灾害复盘记录查看等功能。</w:t>
      </w:r>
    </w:p>
    <w:p w:rsidR="00B6667F" w:rsidRPr="00B6667F" w:rsidRDefault="00B6667F" w:rsidP="00B6667F">
      <w:pPr>
        <w:widowControl/>
        <w:ind w:firstLineChars="191" w:firstLine="426"/>
        <w:jc w:val="left"/>
        <w:rPr>
          <w:sz w:val="24"/>
        </w:rPr>
      </w:pPr>
      <w:r w:rsidRPr="00B6667F">
        <w:rPr>
          <w:rFonts w:hint="eastAsia"/>
          <w:sz w:val="24"/>
        </w:rPr>
        <w:t xml:space="preserve">1.1.1.1.22 </w:t>
      </w:r>
      <w:r w:rsidRPr="00B6667F">
        <w:rPr>
          <w:rFonts w:hint="eastAsia"/>
          <w:sz w:val="24"/>
        </w:rPr>
        <w:t>典型灾害场景推演</w:t>
      </w:r>
    </w:p>
    <w:p w:rsidR="00B6667F" w:rsidRPr="00B6667F" w:rsidRDefault="00B6667F" w:rsidP="00B6667F">
      <w:pPr>
        <w:widowControl/>
        <w:ind w:firstLineChars="191" w:firstLine="426"/>
        <w:jc w:val="left"/>
        <w:rPr>
          <w:sz w:val="24"/>
        </w:rPr>
      </w:pPr>
      <w:r w:rsidRPr="00B6667F">
        <w:rPr>
          <w:rFonts w:hint="eastAsia"/>
          <w:sz w:val="24"/>
        </w:rPr>
        <w:t>针对应急指挥系统生成的队伍装备、投送方式和具体处置方案，模拟推演方案的可行性及灾害与救援耦合结果。系统能够建立标准化的调度和评估机制，对救援行动措施进行详细的评估和对比分析。主要包括堤坝决堤救援任务推演、危化品灾害救援推演场景、处置救援措施模拟推演场景构建等功能。</w:t>
      </w:r>
    </w:p>
    <w:p w:rsidR="00B6667F" w:rsidRPr="00B6667F" w:rsidRDefault="00B6667F" w:rsidP="00B6667F">
      <w:pPr>
        <w:widowControl/>
        <w:ind w:firstLineChars="191" w:firstLine="426"/>
        <w:jc w:val="left"/>
        <w:rPr>
          <w:sz w:val="24"/>
        </w:rPr>
      </w:pPr>
      <w:r w:rsidRPr="00B6667F">
        <w:rPr>
          <w:rFonts w:hint="eastAsia"/>
          <w:sz w:val="24"/>
        </w:rPr>
        <w:t>堤坝决堤救援任务推演：构建堤坝决堤灾害救援推演场景，综合现场气象、水文等监测数据，对溃坝过程、洪水蔓延过程进行模拟，预测溃口发展及溃坝洪水过程线。接入辅助决策系统生成的方案，模拟推演堤头加固、戗堤进占、龙口合龙、舟桥转移等系列溃口封堵处置方法。包含溃坝过程模拟与风险预测、决口封堵处置方法模拟、危险区人员转移任务推演、堤坝决堤救援方案调整与对比评估等功能。</w:t>
      </w:r>
    </w:p>
    <w:p w:rsidR="00B6667F" w:rsidRPr="00B6667F" w:rsidRDefault="00B6667F" w:rsidP="00B6667F">
      <w:pPr>
        <w:widowControl/>
        <w:ind w:firstLineChars="191" w:firstLine="426"/>
        <w:jc w:val="left"/>
        <w:rPr>
          <w:sz w:val="24"/>
        </w:rPr>
      </w:pPr>
      <w:r w:rsidRPr="00B6667F">
        <w:rPr>
          <w:rFonts w:hint="eastAsia"/>
          <w:sz w:val="24"/>
        </w:rPr>
        <w:t>危化品灾害救援推演场景：围绕救援环节中喷水冷却、泡沫灭火、水量供应、人员疏散转运、危化品次生灾害处置等环节进行推演。在推演过程中，对应急效能进行全方位、全流程的评估，为指挥员提供相对科学的危化品灾害救援场景，提升指挥决策能力。包含危化品灾害场景实体构建、危化品灾害场景行为树构建、危化品灾害场景初始化构建、危化品灾害救援三维场景构建等功能。</w:t>
      </w:r>
    </w:p>
    <w:p w:rsidR="00B6667F" w:rsidRPr="00B6667F" w:rsidRDefault="00B6667F" w:rsidP="00B6667F">
      <w:pPr>
        <w:widowControl/>
        <w:ind w:firstLineChars="191" w:firstLine="426"/>
        <w:jc w:val="left"/>
        <w:rPr>
          <w:sz w:val="24"/>
        </w:rPr>
      </w:pPr>
      <w:r w:rsidRPr="00B6667F">
        <w:rPr>
          <w:rFonts w:hint="eastAsia"/>
          <w:sz w:val="24"/>
        </w:rPr>
        <w:t>处置救援措施模拟推演场景构建：针对各类灾害现场救援的具体作业，融合机理模型和救援专家经验，模拟量化不同的方案选择、人员投入和力量部署等具体工作对灾害演化有何影响，以实现救援措施在虚拟世界中的“孪生”。包含决口封堵过程模拟、</w:t>
      </w:r>
      <w:r w:rsidRPr="00B6667F">
        <w:rPr>
          <w:rFonts w:hint="eastAsia"/>
          <w:sz w:val="24"/>
        </w:rPr>
        <w:lastRenderedPageBreak/>
        <w:t>溃坝洪水演进、溃口扩展模拟、救援能力动态评估、应急物资需求估算、应急装备物资调度、人员疏散与路径优化等功能。</w:t>
      </w:r>
    </w:p>
    <w:p w:rsidR="00B6667F" w:rsidRPr="00B6667F" w:rsidRDefault="00B6667F" w:rsidP="00B6667F">
      <w:pPr>
        <w:widowControl/>
        <w:ind w:firstLineChars="191" w:firstLine="426"/>
        <w:jc w:val="left"/>
        <w:rPr>
          <w:sz w:val="24"/>
        </w:rPr>
      </w:pPr>
      <w:r w:rsidRPr="00B6667F">
        <w:rPr>
          <w:rFonts w:hint="eastAsia"/>
          <w:sz w:val="24"/>
        </w:rPr>
        <w:t xml:space="preserve">1.1.1.1.23 </w:t>
      </w:r>
      <w:r w:rsidRPr="00B6667F">
        <w:rPr>
          <w:rFonts w:hint="eastAsia"/>
          <w:sz w:val="24"/>
        </w:rPr>
        <w:t>情景推演分析引擎</w:t>
      </w:r>
    </w:p>
    <w:p w:rsidR="00B6667F" w:rsidRPr="00B6667F" w:rsidRDefault="00B6667F" w:rsidP="00B6667F">
      <w:pPr>
        <w:widowControl/>
        <w:ind w:firstLineChars="191" w:firstLine="426"/>
        <w:jc w:val="left"/>
        <w:rPr>
          <w:sz w:val="24"/>
        </w:rPr>
      </w:pPr>
      <w:r w:rsidRPr="00B6667F">
        <w:rPr>
          <w:rFonts w:hint="eastAsia"/>
          <w:sz w:val="24"/>
        </w:rPr>
        <w:t>提供情景推演分析引擎，支撑灾害推演与演练系统的运行。主要包括推演场景实体构建与管理模块、推演引擎信息展示与导调设置、多智能体推演框架构建、基于推演结果的综合评估等功能。</w:t>
      </w:r>
    </w:p>
    <w:p w:rsidR="00B6667F" w:rsidRPr="00B6667F" w:rsidRDefault="00B6667F" w:rsidP="00B6667F">
      <w:pPr>
        <w:widowControl/>
        <w:ind w:firstLineChars="191" w:firstLine="426"/>
        <w:jc w:val="left"/>
        <w:rPr>
          <w:sz w:val="24"/>
        </w:rPr>
      </w:pPr>
      <w:r w:rsidRPr="00B6667F">
        <w:rPr>
          <w:rFonts w:hint="eastAsia"/>
          <w:sz w:val="24"/>
        </w:rPr>
        <w:t>推演场景实体构建与管理模块：提供场景快速构建、实体详细定义、行为规则设定、场景元素管理以及场景库维护等功能。</w:t>
      </w:r>
    </w:p>
    <w:p w:rsidR="00B6667F" w:rsidRPr="00B6667F" w:rsidRDefault="00B6667F" w:rsidP="00B6667F">
      <w:pPr>
        <w:widowControl/>
        <w:ind w:firstLineChars="191" w:firstLine="426"/>
        <w:jc w:val="left"/>
        <w:rPr>
          <w:sz w:val="24"/>
        </w:rPr>
      </w:pPr>
      <w:r w:rsidRPr="00B6667F">
        <w:rPr>
          <w:rFonts w:hint="eastAsia"/>
          <w:sz w:val="24"/>
        </w:rPr>
        <w:t>推演场景实体构建与管理模块：针对灾害与救援推演场景的关键组成部分，提供分析平台，用于评估不同情景线在整个推演过程中的表现。包含场景快速构建、实体详细定义、行为规则设定、场景元素管理、场景库维护等功能。</w:t>
      </w:r>
    </w:p>
    <w:p w:rsidR="00B6667F" w:rsidRPr="00B6667F" w:rsidRDefault="00B6667F" w:rsidP="00B6667F">
      <w:pPr>
        <w:widowControl/>
        <w:ind w:firstLineChars="191" w:firstLine="426"/>
        <w:jc w:val="left"/>
        <w:rPr>
          <w:sz w:val="24"/>
        </w:rPr>
      </w:pPr>
      <w:r w:rsidRPr="00B6667F">
        <w:rPr>
          <w:rFonts w:hint="eastAsia"/>
          <w:sz w:val="24"/>
        </w:rPr>
        <w:t>推演引擎信息展示与导调设置：在三维场景下进行推演的综合信息展示，设置推演的场景、导调等。包含三维信息综合展示、推演引擎场景设置、推演引擎导调设置等功能。</w:t>
      </w:r>
    </w:p>
    <w:p w:rsidR="00B6667F" w:rsidRPr="00B6667F" w:rsidRDefault="00B6667F" w:rsidP="00B6667F">
      <w:pPr>
        <w:widowControl/>
        <w:ind w:firstLineChars="191" w:firstLine="426"/>
        <w:jc w:val="left"/>
        <w:rPr>
          <w:sz w:val="24"/>
        </w:rPr>
      </w:pPr>
      <w:r w:rsidRPr="00B6667F">
        <w:rPr>
          <w:rFonts w:hint="eastAsia"/>
          <w:sz w:val="24"/>
        </w:rPr>
        <w:t>多智能体推演框架构建：提供多智能体计算框架的协同通讯、智能交互、任务分配、性能检测与评估、异常处理与恢复等功能。包含多智能体计算框架的协同通讯、多智能体计算框架的智能交互、多智能体计算框架的任务分配、多智能体框架的性能检测与评估、多智能体框架的异常处理与恢复（异常检测与识别、异常分类与评估、错误报告与通知、异常处理与恢复、后续分析与系统优化）等功能。</w:t>
      </w:r>
    </w:p>
    <w:p w:rsidR="00B6667F" w:rsidRPr="00B6667F" w:rsidRDefault="00B6667F" w:rsidP="00B6667F">
      <w:pPr>
        <w:widowControl/>
        <w:ind w:firstLineChars="191" w:firstLine="426"/>
        <w:jc w:val="left"/>
        <w:rPr>
          <w:sz w:val="24"/>
        </w:rPr>
      </w:pPr>
      <w:r w:rsidRPr="00B6667F">
        <w:rPr>
          <w:rFonts w:hint="eastAsia"/>
          <w:sz w:val="24"/>
        </w:rPr>
        <w:t>基于推演结果的综合评估：针对灾害与救援推演场景的关键组成部分，提供分析平台，用于评估不同情景线在整个推演过程中的表现。包含评估模型构建、应急效能评估、评估报告生成等功能。</w:t>
      </w:r>
    </w:p>
    <w:p w:rsidR="00B6667F" w:rsidRPr="00B6667F" w:rsidRDefault="00B6667F" w:rsidP="00B6667F">
      <w:pPr>
        <w:widowControl/>
        <w:ind w:firstLineChars="191" w:firstLine="426"/>
        <w:jc w:val="left"/>
        <w:rPr>
          <w:sz w:val="24"/>
        </w:rPr>
      </w:pPr>
      <w:r w:rsidRPr="00B6667F">
        <w:rPr>
          <w:rFonts w:hint="eastAsia"/>
          <w:sz w:val="24"/>
        </w:rPr>
        <w:t>2.4.1.5</w:t>
      </w:r>
      <w:r w:rsidRPr="00B6667F">
        <w:rPr>
          <w:rFonts w:hint="eastAsia"/>
          <w:sz w:val="24"/>
        </w:rPr>
        <w:tab/>
      </w:r>
      <w:r w:rsidRPr="00B6667F">
        <w:rPr>
          <w:rFonts w:hint="eastAsia"/>
          <w:sz w:val="24"/>
        </w:rPr>
        <w:t>应急救援研判分析与联动系统</w:t>
      </w:r>
    </w:p>
    <w:p w:rsidR="00B6667F" w:rsidRPr="00B6667F" w:rsidRDefault="00B6667F" w:rsidP="00B6667F">
      <w:pPr>
        <w:widowControl/>
        <w:ind w:firstLineChars="191" w:firstLine="426"/>
        <w:jc w:val="left"/>
        <w:rPr>
          <w:sz w:val="24"/>
        </w:rPr>
      </w:pPr>
      <w:r w:rsidRPr="00B6667F">
        <w:rPr>
          <w:rFonts w:hint="eastAsia"/>
          <w:sz w:val="24"/>
        </w:rPr>
        <w:lastRenderedPageBreak/>
        <w:t>构建研判分析及方案生成子系统、灾害事故分析档案子系统、应急指挥联动子系统，实现基于电子地图直观展示全市灾害事故总体情况，历史事故比较、多维度智能分析，进行情报汇聚、分析研判、辅助支持各类报告或汇报。</w:t>
      </w:r>
    </w:p>
    <w:p w:rsidR="00B6667F" w:rsidRPr="00B6667F" w:rsidRDefault="00B6667F" w:rsidP="00B6667F">
      <w:pPr>
        <w:widowControl/>
        <w:ind w:firstLineChars="191" w:firstLine="426"/>
        <w:jc w:val="left"/>
        <w:rPr>
          <w:sz w:val="24"/>
        </w:rPr>
      </w:pPr>
      <w:r w:rsidRPr="00B6667F">
        <w:rPr>
          <w:rFonts w:hint="eastAsia"/>
          <w:sz w:val="24"/>
        </w:rPr>
        <w:t xml:space="preserve">1.1.1.1.24 </w:t>
      </w:r>
      <w:r w:rsidRPr="00B6667F">
        <w:rPr>
          <w:rFonts w:hint="eastAsia"/>
          <w:sz w:val="24"/>
        </w:rPr>
        <w:t>研判分析及方案生成子系统</w:t>
      </w:r>
    </w:p>
    <w:p w:rsidR="00B6667F" w:rsidRPr="00B6667F" w:rsidRDefault="00B6667F" w:rsidP="00B6667F">
      <w:pPr>
        <w:widowControl/>
        <w:ind w:firstLineChars="191" w:firstLine="426"/>
        <w:jc w:val="left"/>
        <w:rPr>
          <w:sz w:val="24"/>
        </w:rPr>
      </w:pPr>
      <w:r w:rsidRPr="00B6667F">
        <w:rPr>
          <w:rFonts w:hint="eastAsia"/>
          <w:sz w:val="24"/>
        </w:rPr>
        <w:t>研判分析及方案生成子系统，基于电子地图进行突发事件研判分析、预警信息研判分析及研判跟踪汇聚展示，并实现对灾害进展情报进行汇聚，同时，基于大模型智能体服务能力实现智能化生成辅助决策方案，辅助领导科学化研判分析。主要包括情报汇聚、预警分析研判、事件分析研判、多席位动态信息报送、研判跟踪看板、辅助决策方案智能生成等功能。</w:t>
      </w:r>
    </w:p>
    <w:p w:rsidR="00B6667F" w:rsidRPr="00B6667F" w:rsidRDefault="00B6667F" w:rsidP="00B6667F">
      <w:pPr>
        <w:widowControl/>
        <w:ind w:firstLineChars="191" w:firstLine="426"/>
        <w:jc w:val="left"/>
        <w:rPr>
          <w:sz w:val="24"/>
        </w:rPr>
      </w:pPr>
      <w:r w:rsidRPr="00B6667F">
        <w:rPr>
          <w:rFonts w:hint="eastAsia"/>
          <w:sz w:val="24"/>
        </w:rPr>
        <w:t>其中多席位动态信息报送功能，提供多坐席动态信息报送管理功能，每个坐席可分别选择重点关注的风险点、重点关注的风险区划，由专业部门提供专题图件、现场照片或现场视频，以及设备损坏情况、救援所需的队伍与物资、实时灾情信息、研判结论信息、救援进展、处置建议、领导批示情况等救援进展情况进行上报上传。同时，针对地震灾害特有的余震信息，包括死亡人数、受伤人数、失踪人数、受困人数、灾区范围、房屋倒塌情况、受灾人数、直接经济损失、更新时间等灾情信息。主要包括关注风险点选择、关注重点区域选择、研判专题图上传、现场图像上传、设备损坏情况填报、救援需求、余震信息、实时灾情、研判结论填报、进展情况填报等功能。</w:t>
      </w:r>
    </w:p>
    <w:p w:rsidR="00B6667F" w:rsidRPr="00B6667F" w:rsidRDefault="00B6667F" w:rsidP="00B6667F">
      <w:pPr>
        <w:widowControl/>
        <w:ind w:firstLineChars="191" w:firstLine="426"/>
        <w:jc w:val="left"/>
        <w:rPr>
          <w:sz w:val="24"/>
        </w:rPr>
      </w:pPr>
      <w:r w:rsidRPr="00B6667F">
        <w:rPr>
          <w:rFonts w:hint="eastAsia"/>
          <w:sz w:val="24"/>
        </w:rPr>
        <w:t>辅助决策方案智能生成功能，主要采用生成式大模型技术、先进的自然语言处理技术和人工智能算法能力，为市应急局及行业政府办公人员打造的公文智能化写作能力，满足用户高效、便捷地生成高质量文档的需求。实现能够自动化地生成应急响应类、风险评估类、应急预案类、资源调度方案等各类文档，极大提升了文档制作的效率和质量。主要包括智能文档生成、公共安全行业模板、研判报告生成等功能。</w:t>
      </w:r>
    </w:p>
    <w:p w:rsidR="00B6667F" w:rsidRPr="00B6667F" w:rsidRDefault="00B6667F" w:rsidP="00B6667F">
      <w:pPr>
        <w:widowControl/>
        <w:ind w:firstLineChars="191" w:firstLine="426"/>
        <w:jc w:val="left"/>
        <w:rPr>
          <w:sz w:val="24"/>
        </w:rPr>
      </w:pPr>
      <w:r w:rsidRPr="00B6667F">
        <w:rPr>
          <w:rFonts w:hint="eastAsia"/>
          <w:sz w:val="24"/>
        </w:rPr>
        <w:t xml:space="preserve">1.1.1.1.25 </w:t>
      </w:r>
      <w:r w:rsidRPr="00B6667F">
        <w:rPr>
          <w:rFonts w:hint="eastAsia"/>
          <w:sz w:val="24"/>
        </w:rPr>
        <w:t>灾害事故分析档案子系统</w:t>
      </w:r>
    </w:p>
    <w:p w:rsidR="00B6667F" w:rsidRPr="00B6667F" w:rsidRDefault="00B6667F" w:rsidP="00B6667F">
      <w:pPr>
        <w:widowControl/>
        <w:ind w:firstLineChars="191" w:firstLine="426"/>
        <w:jc w:val="left"/>
        <w:rPr>
          <w:sz w:val="24"/>
        </w:rPr>
      </w:pPr>
      <w:r w:rsidRPr="00B6667F">
        <w:rPr>
          <w:rFonts w:hint="eastAsia"/>
          <w:sz w:val="24"/>
        </w:rPr>
        <w:lastRenderedPageBreak/>
        <w:t>基于电子地图直观展示全市灾害事故总体情况，提供事件基本信息要素概览，历史事故比较风险报告及同类事故处置影响、多维度智能分析等，为指挥中心日常值守和事故风险趋势研判提供支撑。主要包括今日接报、事故分析、灾害分析、历史警示、舆情监测、灾害事故档案等功能。</w:t>
      </w:r>
    </w:p>
    <w:p w:rsidR="00B6667F" w:rsidRPr="00B6667F" w:rsidRDefault="00B6667F" w:rsidP="00B6667F">
      <w:pPr>
        <w:widowControl/>
        <w:ind w:firstLineChars="191" w:firstLine="426"/>
        <w:jc w:val="left"/>
        <w:rPr>
          <w:sz w:val="24"/>
        </w:rPr>
      </w:pPr>
      <w:r w:rsidRPr="00B6667F">
        <w:rPr>
          <w:rFonts w:hint="eastAsia"/>
          <w:sz w:val="24"/>
        </w:rPr>
        <w:t xml:space="preserve">1.1.1.1.26 </w:t>
      </w:r>
      <w:r w:rsidRPr="00B6667F">
        <w:rPr>
          <w:rFonts w:hint="eastAsia"/>
          <w:sz w:val="24"/>
        </w:rPr>
        <w:t>应急指挥联动子系统</w:t>
      </w:r>
    </w:p>
    <w:p w:rsidR="00B6667F" w:rsidRPr="00B6667F" w:rsidRDefault="00B6667F" w:rsidP="00B6667F">
      <w:pPr>
        <w:widowControl/>
        <w:ind w:firstLineChars="191" w:firstLine="426"/>
        <w:jc w:val="left"/>
        <w:rPr>
          <w:sz w:val="24"/>
        </w:rPr>
      </w:pPr>
      <w:r w:rsidRPr="00B6667F">
        <w:rPr>
          <w:rFonts w:hint="eastAsia"/>
          <w:sz w:val="24"/>
        </w:rPr>
        <w:t>加强应急指挥能力，覆盖应急事件的事前、事中、事后全程的功能需求。主要包括事件管理、指挥调度、总结评估等功能。</w:t>
      </w:r>
    </w:p>
    <w:p w:rsidR="00B6667F" w:rsidRPr="00B6667F" w:rsidRDefault="00B6667F" w:rsidP="00B6667F">
      <w:pPr>
        <w:widowControl/>
        <w:ind w:firstLineChars="191" w:firstLine="426"/>
        <w:jc w:val="left"/>
        <w:rPr>
          <w:sz w:val="24"/>
        </w:rPr>
      </w:pPr>
      <w:r w:rsidRPr="00B6667F">
        <w:rPr>
          <w:rFonts w:hint="eastAsia"/>
          <w:sz w:val="24"/>
        </w:rPr>
        <w:t>2.4.2</w:t>
      </w:r>
      <w:r w:rsidRPr="00B6667F">
        <w:rPr>
          <w:rFonts w:hint="eastAsia"/>
          <w:sz w:val="24"/>
        </w:rPr>
        <w:tab/>
      </w:r>
      <w:r w:rsidRPr="00B6667F">
        <w:rPr>
          <w:rFonts w:hint="eastAsia"/>
          <w:sz w:val="24"/>
        </w:rPr>
        <w:t>应急预案管理系统升级</w:t>
      </w:r>
    </w:p>
    <w:p w:rsidR="00B6667F" w:rsidRPr="00B6667F" w:rsidRDefault="00B6667F" w:rsidP="00B6667F">
      <w:pPr>
        <w:widowControl/>
        <w:ind w:firstLineChars="191" w:firstLine="426"/>
        <w:jc w:val="left"/>
        <w:rPr>
          <w:sz w:val="24"/>
        </w:rPr>
      </w:pPr>
      <w:r w:rsidRPr="00B6667F">
        <w:rPr>
          <w:rFonts w:hint="eastAsia"/>
          <w:sz w:val="24"/>
        </w:rPr>
        <w:t>针对各级、各类应急预案，实现线上分级分类管理、预案备案审核，以及按预案类型、事件类型、预案区划等维度的查询统计，并以预案体系视图呈现预案体系和典型灾害专项预案体系建设情况，辅助应急部门人员掌握辖区内预案体系建设的全貌情况。</w:t>
      </w:r>
    </w:p>
    <w:p w:rsidR="00B6667F" w:rsidRPr="00B6667F" w:rsidRDefault="00B6667F" w:rsidP="00B6667F">
      <w:pPr>
        <w:widowControl/>
        <w:ind w:firstLineChars="191" w:firstLine="426"/>
        <w:jc w:val="left"/>
        <w:rPr>
          <w:sz w:val="24"/>
        </w:rPr>
      </w:pPr>
      <w:r w:rsidRPr="00B6667F">
        <w:rPr>
          <w:rFonts w:hint="eastAsia"/>
          <w:sz w:val="24"/>
        </w:rPr>
        <w:t>2.4.2.1</w:t>
      </w:r>
      <w:r w:rsidRPr="00B6667F">
        <w:rPr>
          <w:rFonts w:hint="eastAsia"/>
          <w:sz w:val="24"/>
        </w:rPr>
        <w:tab/>
      </w:r>
      <w:r w:rsidRPr="00B6667F">
        <w:rPr>
          <w:rFonts w:hint="eastAsia"/>
          <w:sz w:val="24"/>
        </w:rPr>
        <w:t>预案体系视图</w:t>
      </w:r>
    </w:p>
    <w:p w:rsidR="00B6667F" w:rsidRPr="00B6667F" w:rsidRDefault="00B6667F" w:rsidP="00B6667F">
      <w:pPr>
        <w:widowControl/>
        <w:ind w:firstLineChars="191" w:firstLine="426"/>
        <w:jc w:val="left"/>
        <w:rPr>
          <w:sz w:val="24"/>
        </w:rPr>
      </w:pPr>
      <w:r w:rsidRPr="00B6667F">
        <w:rPr>
          <w:rFonts w:hint="eastAsia"/>
          <w:sz w:val="24"/>
        </w:rPr>
        <w:t>构建应急预案体系视图，按行政区划层级展示相关部门各级各类应急预案体系建设管理情况，以及典型灾害领域（如防汛、森火等）专项应急预案体系的建设管理情况，各级用户可查看管辖范围内各级各类应急预案体系视图，全面掌握应急预案分布情况。主要包括应急预案视图、预案全文检索等功能。</w:t>
      </w:r>
    </w:p>
    <w:p w:rsidR="00B6667F" w:rsidRPr="00B6667F" w:rsidRDefault="00B6667F" w:rsidP="00B6667F">
      <w:pPr>
        <w:widowControl/>
        <w:ind w:firstLineChars="191" w:firstLine="426"/>
        <w:jc w:val="left"/>
        <w:rPr>
          <w:sz w:val="24"/>
        </w:rPr>
      </w:pPr>
      <w:r w:rsidRPr="00B6667F">
        <w:rPr>
          <w:rFonts w:hint="eastAsia"/>
          <w:sz w:val="24"/>
        </w:rPr>
        <w:t>2.4.2.2</w:t>
      </w:r>
      <w:r w:rsidRPr="00B6667F">
        <w:rPr>
          <w:rFonts w:hint="eastAsia"/>
          <w:sz w:val="24"/>
        </w:rPr>
        <w:tab/>
      </w:r>
      <w:r w:rsidRPr="00B6667F">
        <w:rPr>
          <w:rFonts w:hint="eastAsia"/>
          <w:sz w:val="24"/>
        </w:rPr>
        <w:t>预案查询统计</w:t>
      </w:r>
    </w:p>
    <w:p w:rsidR="00B6667F" w:rsidRPr="00B6667F" w:rsidRDefault="00B6667F" w:rsidP="00B6667F">
      <w:pPr>
        <w:widowControl/>
        <w:ind w:firstLineChars="191" w:firstLine="426"/>
        <w:jc w:val="left"/>
        <w:rPr>
          <w:sz w:val="24"/>
        </w:rPr>
      </w:pPr>
      <w:r w:rsidRPr="00B6667F">
        <w:rPr>
          <w:rFonts w:hint="eastAsia"/>
          <w:sz w:val="24"/>
        </w:rPr>
        <w:t>应急预案查询统计功能是针对本地及以下范围内已备案通过且未废止的预案数据，提供按预案类型、预案级别、行政区划、关键字、发布单位等多种查询条件、多个维度进行预案查询、统计分析，帮助用户实时掌握辖区内容的整体预案分布情况、完成情况。主要包括应急预案查询、应急预案查询统计等功能。</w:t>
      </w:r>
    </w:p>
    <w:p w:rsidR="00B6667F" w:rsidRPr="00B6667F" w:rsidRDefault="00B6667F" w:rsidP="00B6667F">
      <w:pPr>
        <w:widowControl/>
        <w:ind w:firstLineChars="191" w:firstLine="426"/>
        <w:jc w:val="left"/>
        <w:rPr>
          <w:sz w:val="24"/>
        </w:rPr>
      </w:pPr>
      <w:r w:rsidRPr="00B6667F">
        <w:rPr>
          <w:rFonts w:hint="eastAsia"/>
          <w:sz w:val="24"/>
        </w:rPr>
        <w:t>2.4.2.3</w:t>
      </w:r>
      <w:r w:rsidRPr="00B6667F">
        <w:rPr>
          <w:rFonts w:hint="eastAsia"/>
          <w:sz w:val="24"/>
        </w:rPr>
        <w:tab/>
      </w:r>
      <w:r w:rsidRPr="00B6667F">
        <w:rPr>
          <w:rFonts w:hint="eastAsia"/>
          <w:sz w:val="24"/>
        </w:rPr>
        <w:t>预案备案管理</w:t>
      </w:r>
    </w:p>
    <w:p w:rsidR="00B6667F" w:rsidRPr="00B6667F" w:rsidRDefault="00B6667F" w:rsidP="00B6667F">
      <w:pPr>
        <w:widowControl/>
        <w:ind w:firstLineChars="191" w:firstLine="426"/>
        <w:jc w:val="left"/>
        <w:rPr>
          <w:sz w:val="24"/>
        </w:rPr>
      </w:pPr>
      <w:r w:rsidRPr="00B6667F">
        <w:rPr>
          <w:rFonts w:hint="eastAsia"/>
          <w:sz w:val="24"/>
        </w:rPr>
        <w:lastRenderedPageBreak/>
        <w:t>预案备案管理实现对横向应急联动部门、纵向应急体系等应急单位报备的各类应急预案进行统一接收和审核。预案备案审核单位主要审核预案备案信息资料的完备性，不对预案内容进行审核，审核单位给出审核通过或不通过结论，对于审核未通过应急预案，给出退回意见，由报备单位重新补充完善后进行二次备案。主要包括备案提交、备案审核、备案提醒等功能。</w:t>
      </w:r>
    </w:p>
    <w:p w:rsidR="00B6667F" w:rsidRPr="00B6667F" w:rsidRDefault="00B6667F" w:rsidP="00B6667F">
      <w:pPr>
        <w:widowControl/>
        <w:ind w:firstLineChars="191" w:firstLine="426"/>
        <w:jc w:val="left"/>
        <w:rPr>
          <w:sz w:val="24"/>
        </w:rPr>
      </w:pPr>
      <w:r w:rsidRPr="00B6667F">
        <w:rPr>
          <w:rFonts w:hint="eastAsia"/>
          <w:sz w:val="24"/>
        </w:rPr>
        <w:t>2.4.2.4</w:t>
      </w:r>
      <w:r w:rsidRPr="00B6667F">
        <w:rPr>
          <w:rFonts w:hint="eastAsia"/>
          <w:sz w:val="24"/>
        </w:rPr>
        <w:tab/>
      </w:r>
      <w:r w:rsidRPr="00B6667F">
        <w:rPr>
          <w:rFonts w:hint="eastAsia"/>
          <w:sz w:val="24"/>
        </w:rPr>
        <w:t>预案数字化</w:t>
      </w:r>
    </w:p>
    <w:p w:rsidR="00B6667F" w:rsidRPr="00B6667F" w:rsidRDefault="00B6667F" w:rsidP="00B6667F">
      <w:pPr>
        <w:widowControl/>
        <w:ind w:firstLineChars="191" w:firstLine="426"/>
        <w:jc w:val="left"/>
        <w:rPr>
          <w:sz w:val="24"/>
        </w:rPr>
      </w:pPr>
      <w:r w:rsidRPr="00B6667F">
        <w:rPr>
          <w:rFonts w:hint="eastAsia"/>
          <w:sz w:val="24"/>
        </w:rPr>
        <w:t>预案数字化功能，在应急预案备案审核通过后，基于自然语言技术、知识图谱技术为支撑，主要为用户提供典型灾害专项应急预案中预警响应、应急响应、组织指挥体系及职责、机构响应行动清单等预案核心要素的智能化抽取与人工核验配置，实现应急预案的数字化管理。主要包括预警响应数字化、应急响应数字化、指挥体系数字化、部门职责数字化等功能。</w:t>
      </w:r>
    </w:p>
    <w:p w:rsidR="00B6667F" w:rsidRPr="00B6667F" w:rsidRDefault="00B6667F" w:rsidP="00B6667F">
      <w:pPr>
        <w:widowControl/>
        <w:ind w:firstLineChars="191" w:firstLine="426"/>
        <w:jc w:val="left"/>
        <w:rPr>
          <w:sz w:val="24"/>
        </w:rPr>
      </w:pPr>
      <w:r w:rsidRPr="00B6667F">
        <w:rPr>
          <w:rFonts w:hint="eastAsia"/>
          <w:sz w:val="24"/>
        </w:rPr>
        <w:t>2.4.2.5</w:t>
      </w:r>
      <w:r w:rsidRPr="00B6667F">
        <w:rPr>
          <w:rFonts w:hint="eastAsia"/>
          <w:sz w:val="24"/>
        </w:rPr>
        <w:tab/>
      </w:r>
      <w:r w:rsidRPr="00B6667F">
        <w:rPr>
          <w:rFonts w:hint="eastAsia"/>
          <w:sz w:val="24"/>
        </w:rPr>
        <w:t>预案数字化服务</w:t>
      </w:r>
    </w:p>
    <w:p w:rsidR="00B6667F" w:rsidRPr="00B6667F" w:rsidRDefault="00B6667F" w:rsidP="00B6667F">
      <w:pPr>
        <w:widowControl/>
        <w:ind w:firstLineChars="191" w:firstLine="426"/>
        <w:jc w:val="left"/>
        <w:rPr>
          <w:sz w:val="24"/>
        </w:rPr>
      </w:pPr>
      <w:r w:rsidRPr="00B6667F">
        <w:rPr>
          <w:rFonts w:hint="eastAsia"/>
          <w:sz w:val="24"/>
        </w:rPr>
        <w:t>提供预案数字化服务，主要包括防汛抗旱预案数字化、森林火灾预案数字化、地震预案数字化、地质灾害预案数字化、风暴潮灾害预案数字化、气象灾害预案数字化、自然灾害救助应急预案、道路交通事故应急预案、安全生产预案数字化、火灾事故预案数字化等功能。</w:t>
      </w:r>
    </w:p>
    <w:p w:rsidR="00B6667F" w:rsidRPr="00B6667F" w:rsidRDefault="00B6667F" w:rsidP="00B6667F">
      <w:pPr>
        <w:widowControl/>
        <w:ind w:firstLineChars="191" w:firstLine="426"/>
        <w:jc w:val="left"/>
        <w:rPr>
          <w:sz w:val="24"/>
        </w:rPr>
      </w:pPr>
      <w:r w:rsidRPr="00B6667F">
        <w:rPr>
          <w:rFonts w:hint="eastAsia"/>
          <w:sz w:val="24"/>
        </w:rPr>
        <w:t>2.4.2.6</w:t>
      </w:r>
      <w:r w:rsidRPr="00B6667F">
        <w:rPr>
          <w:rFonts w:hint="eastAsia"/>
          <w:sz w:val="24"/>
        </w:rPr>
        <w:tab/>
      </w:r>
      <w:r w:rsidRPr="00B6667F">
        <w:rPr>
          <w:rFonts w:hint="eastAsia"/>
          <w:sz w:val="24"/>
        </w:rPr>
        <w:t>预案版本管理</w:t>
      </w:r>
    </w:p>
    <w:p w:rsidR="00B6667F" w:rsidRPr="00B6667F" w:rsidRDefault="00B6667F" w:rsidP="00B6667F">
      <w:pPr>
        <w:widowControl/>
        <w:ind w:firstLineChars="191" w:firstLine="426"/>
        <w:jc w:val="left"/>
        <w:rPr>
          <w:sz w:val="24"/>
        </w:rPr>
      </w:pPr>
      <w:r w:rsidRPr="00B6667F">
        <w:rPr>
          <w:rFonts w:hint="eastAsia"/>
          <w:sz w:val="24"/>
        </w:rPr>
        <w:t>根据实际业务需要梳理和存储各类应急预案的不同版本，对于确认废止的应急预案进行废止说明记录，完成版本管理及内容修订。主要包括应急预案发布、修订、废止及全生命周期展示等功能。</w:t>
      </w:r>
    </w:p>
    <w:p w:rsidR="00B6667F" w:rsidRPr="00B6667F" w:rsidRDefault="00B6667F" w:rsidP="00B6667F">
      <w:pPr>
        <w:widowControl/>
        <w:ind w:firstLineChars="191" w:firstLine="426"/>
        <w:jc w:val="left"/>
        <w:rPr>
          <w:sz w:val="24"/>
        </w:rPr>
      </w:pPr>
      <w:r w:rsidRPr="00B6667F">
        <w:rPr>
          <w:rFonts w:hint="eastAsia"/>
          <w:sz w:val="24"/>
        </w:rPr>
        <w:t>2.4.3</w:t>
      </w:r>
      <w:r w:rsidRPr="00B6667F">
        <w:rPr>
          <w:rFonts w:hint="eastAsia"/>
          <w:sz w:val="24"/>
        </w:rPr>
        <w:tab/>
      </w:r>
      <w:r w:rsidRPr="00B6667F">
        <w:rPr>
          <w:rFonts w:hint="eastAsia"/>
          <w:sz w:val="24"/>
        </w:rPr>
        <w:t>应急队伍管理系统</w:t>
      </w:r>
    </w:p>
    <w:p w:rsidR="00B6667F" w:rsidRPr="00B6667F" w:rsidRDefault="00B6667F" w:rsidP="00B6667F">
      <w:pPr>
        <w:widowControl/>
        <w:ind w:firstLineChars="191" w:firstLine="426"/>
        <w:jc w:val="left"/>
        <w:rPr>
          <w:sz w:val="24"/>
        </w:rPr>
      </w:pPr>
      <w:r w:rsidRPr="00B6667F">
        <w:rPr>
          <w:rFonts w:hint="eastAsia"/>
          <w:sz w:val="24"/>
        </w:rPr>
        <w:t>对现有应急资源管理系统进行升级改造。对队伍加强信息化管理，统计队伍、社会力量的相关数据。实现队伍的名称、备勤人数、装备信息进行新增、更新、删除等</w:t>
      </w:r>
      <w:r w:rsidRPr="00B6667F">
        <w:rPr>
          <w:rFonts w:hint="eastAsia"/>
          <w:sz w:val="24"/>
        </w:rPr>
        <w:lastRenderedPageBreak/>
        <w:t>操作。加到队伍信息的动态更新，构建对队伍、装备的信息填报客户端，让队伍、企业专门负责人进行填报、更新。不同层级设置不同权限。</w:t>
      </w:r>
    </w:p>
    <w:p w:rsidR="00B6667F" w:rsidRPr="00B6667F" w:rsidRDefault="00B6667F" w:rsidP="00B6667F">
      <w:pPr>
        <w:widowControl/>
        <w:ind w:firstLineChars="191" w:firstLine="426"/>
        <w:jc w:val="left"/>
        <w:rPr>
          <w:sz w:val="24"/>
        </w:rPr>
      </w:pPr>
      <w:r w:rsidRPr="00B6667F">
        <w:rPr>
          <w:rFonts w:hint="eastAsia"/>
          <w:sz w:val="24"/>
        </w:rPr>
        <w:t>2.4.3.1</w:t>
      </w:r>
      <w:r w:rsidRPr="00B6667F">
        <w:rPr>
          <w:rFonts w:hint="eastAsia"/>
          <w:sz w:val="24"/>
        </w:rPr>
        <w:tab/>
      </w:r>
      <w:r w:rsidRPr="00B6667F">
        <w:rPr>
          <w:rFonts w:hint="eastAsia"/>
          <w:sz w:val="24"/>
        </w:rPr>
        <w:t>救援队伍基础信息管理</w:t>
      </w:r>
    </w:p>
    <w:p w:rsidR="00B6667F" w:rsidRPr="00B6667F" w:rsidRDefault="00B6667F" w:rsidP="00B6667F">
      <w:pPr>
        <w:widowControl/>
        <w:ind w:firstLineChars="191" w:firstLine="426"/>
        <w:jc w:val="left"/>
        <w:rPr>
          <w:sz w:val="24"/>
        </w:rPr>
      </w:pPr>
      <w:r w:rsidRPr="00B6667F">
        <w:rPr>
          <w:rFonts w:hint="eastAsia"/>
          <w:sz w:val="24"/>
        </w:rPr>
        <w:t>对全市应急救援队伍进行统一基础信息采集管理。分级分部门对各级专业救援队伍信息进行登记，通过在线收集填报、采集模板导入等方式记录救援队的基本信息、组织机构、驻地位置、人员信息、联系方式等，支持专业队伍的新增、批量导入、批量导出等功能，并可关联维护随队装备信息，建立覆盖全市的专业救援队伍数据资源库，以森林消防、危化品、消防、应急抢险、医疗等队伍类型为基础进行分类管理提供数据支撑。主要包括多源队伍信息采集权限、队伍分层级分类管理、队伍基本信息采集填报、队伍装备信息采集填报、队伍能力信息采集填报、队伍检索查看、队伍信息审核、队伍信息统计分析、队伍一张图等功能。</w:t>
      </w:r>
    </w:p>
    <w:p w:rsidR="00B6667F" w:rsidRPr="00B6667F" w:rsidRDefault="00B6667F" w:rsidP="00B6667F">
      <w:pPr>
        <w:widowControl/>
        <w:ind w:firstLineChars="191" w:firstLine="426"/>
        <w:jc w:val="left"/>
        <w:rPr>
          <w:sz w:val="24"/>
        </w:rPr>
      </w:pPr>
      <w:r w:rsidRPr="00B6667F">
        <w:rPr>
          <w:rFonts w:hint="eastAsia"/>
          <w:sz w:val="24"/>
        </w:rPr>
        <w:t>2.4.3.2</w:t>
      </w:r>
      <w:r w:rsidRPr="00B6667F">
        <w:rPr>
          <w:rFonts w:hint="eastAsia"/>
          <w:sz w:val="24"/>
        </w:rPr>
        <w:tab/>
      </w:r>
      <w:r w:rsidRPr="00B6667F">
        <w:rPr>
          <w:rFonts w:hint="eastAsia"/>
          <w:sz w:val="24"/>
        </w:rPr>
        <w:t>救援队伍管理</w:t>
      </w:r>
    </w:p>
    <w:p w:rsidR="00B6667F" w:rsidRPr="00B6667F" w:rsidRDefault="00B6667F" w:rsidP="00B6667F">
      <w:pPr>
        <w:widowControl/>
        <w:ind w:firstLineChars="191" w:firstLine="426"/>
        <w:jc w:val="left"/>
        <w:rPr>
          <w:sz w:val="24"/>
        </w:rPr>
      </w:pPr>
      <w:r w:rsidRPr="00B6667F">
        <w:rPr>
          <w:rFonts w:hint="eastAsia"/>
          <w:sz w:val="24"/>
        </w:rPr>
        <w:t>针对央企</w:t>
      </w:r>
      <w:r w:rsidRPr="00B6667F">
        <w:rPr>
          <w:rFonts w:hint="eastAsia"/>
          <w:sz w:val="24"/>
        </w:rPr>
        <w:t>89</w:t>
      </w:r>
      <w:r w:rsidRPr="00B6667F">
        <w:rPr>
          <w:rFonts w:hint="eastAsia"/>
          <w:sz w:val="24"/>
        </w:rPr>
        <w:t>支和国资系统</w:t>
      </w:r>
      <w:r w:rsidRPr="00B6667F">
        <w:rPr>
          <w:rFonts w:hint="eastAsia"/>
          <w:sz w:val="24"/>
        </w:rPr>
        <w:t>51</w:t>
      </w:r>
      <w:r w:rsidRPr="00B6667F">
        <w:rPr>
          <w:rFonts w:hint="eastAsia"/>
          <w:sz w:val="24"/>
        </w:rPr>
        <w:t>支救援队伍，管理队伍的救援出动、巡查巡护、值班备勤等动态信息，了解队伍出动及值班备勤情况，并为队伍提供</w:t>
      </w:r>
      <w:r w:rsidRPr="00B6667F">
        <w:rPr>
          <w:rFonts w:hint="eastAsia"/>
          <w:sz w:val="24"/>
        </w:rPr>
        <w:t>PC</w:t>
      </w:r>
      <w:r w:rsidRPr="00B6667F">
        <w:rPr>
          <w:rFonts w:hint="eastAsia"/>
          <w:sz w:val="24"/>
        </w:rPr>
        <w:t>和移动端的信息报送功能。主要包括备勤管理、物资装备管理、战时调度等功能。</w:t>
      </w:r>
    </w:p>
    <w:p w:rsidR="00B6667F" w:rsidRPr="00B6667F" w:rsidRDefault="00B6667F" w:rsidP="00B6667F">
      <w:pPr>
        <w:widowControl/>
        <w:ind w:firstLineChars="191" w:firstLine="426"/>
        <w:jc w:val="left"/>
        <w:rPr>
          <w:sz w:val="24"/>
        </w:rPr>
      </w:pPr>
      <w:r w:rsidRPr="00B6667F">
        <w:rPr>
          <w:rFonts w:hint="eastAsia"/>
          <w:sz w:val="24"/>
        </w:rPr>
        <w:t>2.4.4</w:t>
      </w:r>
      <w:r w:rsidRPr="00B6667F">
        <w:rPr>
          <w:rFonts w:hint="eastAsia"/>
          <w:sz w:val="24"/>
        </w:rPr>
        <w:tab/>
      </w:r>
      <w:r w:rsidRPr="00B6667F">
        <w:rPr>
          <w:rFonts w:hint="eastAsia"/>
          <w:sz w:val="24"/>
        </w:rPr>
        <w:t>应急装备管理系统</w:t>
      </w:r>
    </w:p>
    <w:p w:rsidR="00B6667F" w:rsidRPr="00B6667F" w:rsidRDefault="00B6667F" w:rsidP="00B6667F">
      <w:pPr>
        <w:widowControl/>
        <w:ind w:firstLineChars="191" w:firstLine="426"/>
        <w:jc w:val="left"/>
        <w:rPr>
          <w:sz w:val="24"/>
        </w:rPr>
      </w:pPr>
      <w:r w:rsidRPr="00B6667F">
        <w:rPr>
          <w:rFonts w:hint="eastAsia"/>
          <w:sz w:val="24"/>
        </w:rPr>
        <w:t>围绕“实战引领、高效协同”目标，紧贴突发事件应急处置和救援实战需求，强化数字化配套装备保障，着力提升全市突发事件应急处置与救援中的“科技装备联动、资源精准调度、力量动态跟踪、应急通信保障”能力，确保突发事件应急处置和救援工作高效有序。</w:t>
      </w:r>
    </w:p>
    <w:p w:rsidR="00B6667F" w:rsidRPr="00B6667F" w:rsidRDefault="00B6667F" w:rsidP="00B6667F">
      <w:pPr>
        <w:widowControl/>
        <w:ind w:firstLineChars="191" w:firstLine="426"/>
        <w:jc w:val="left"/>
        <w:rPr>
          <w:sz w:val="24"/>
        </w:rPr>
      </w:pPr>
      <w:r w:rsidRPr="00B6667F">
        <w:rPr>
          <w:rFonts w:hint="eastAsia"/>
          <w:sz w:val="24"/>
        </w:rPr>
        <w:t>2.4.4.1</w:t>
      </w:r>
      <w:r w:rsidRPr="00B6667F">
        <w:rPr>
          <w:rFonts w:hint="eastAsia"/>
          <w:sz w:val="24"/>
        </w:rPr>
        <w:tab/>
      </w:r>
      <w:r w:rsidRPr="00B6667F">
        <w:rPr>
          <w:rFonts w:hint="eastAsia"/>
          <w:sz w:val="24"/>
        </w:rPr>
        <w:t>装备管理模块</w:t>
      </w:r>
    </w:p>
    <w:p w:rsidR="00B6667F" w:rsidRPr="00B6667F" w:rsidRDefault="00B6667F" w:rsidP="00B6667F">
      <w:pPr>
        <w:widowControl/>
        <w:ind w:firstLineChars="191" w:firstLine="426"/>
        <w:jc w:val="left"/>
        <w:rPr>
          <w:sz w:val="24"/>
        </w:rPr>
      </w:pPr>
      <w:r w:rsidRPr="00B6667F">
        <w:rPr>
          <w:rFonts w:hint="eastAsia"/>
          <w:sz w:val="24"/>
        </w:rPr>
        <w:t>装备管理模块主要是为应急指挥救援、应急指挥调度提供装备方面的数据管理与应用支撑。主要按照装备名称、类型、所属行业、存储位置等信息，对通信指挥类、现场感知类、火灾扑救类型、抗洪抢险类、水域救援类、地震地质灾害救援类及综合</w:t>
      </w:r>
      <w:r w:rsidRPr="00B6667F">
        <w:rPr>
          <w:rFonts w:hint="eastAsia"/>
          <w:sz w:val="24"/>
        </w:rPr>
        <w:lastRenderedPageBreak/>
        <w:t>保障类装备进行统一管理，以及数据接入上图与应用。包括装备数据接入与管理、装备分类统计、装备一张图等功能。</w:t>
      </w:r>
    </w:p>
    <w:p w:rsidR="00B6667F" w:rsidRPr="00B6667F" w:rsidRDefault="00B6667F" w:rsidP="00B6667F">
      <w:pPr>
        <w:widowControl/>
        <w:ind w:firstLineChars="191" w:firstLine="426"/>
        <w:jc w:val="left"/>
        <w:rPr>
          <w:sz w:val="24"/>
        </w:rPr>
      </w:pPr>
      <w:r w:rsidRPr="00B6667F">
        <w:rPr>
          <w:rFonts w:hint="eastAsia"/>
          <w:sz w:val="24"/>
        </w:rPr>
        <w:t>2.4.4.2</w:t>
      </w:r>
      <w:r w:rsidRPr="00B6667F">
        <w:rPr>
          <w:rFonts w:hint="eastAsia"/>
          <w:sz w:val="24"/>
        </w:rPr>
        <w:tab/>
      </w:r>
      <w:r w:rsidRPr="00B6667F">
        <w:rPr>
          <w:rFonts w:hint="eastAsia"/>
          <w:sz w:val="24"/>
        </w:rPr>
        <w:t>通信保障模块</w:t>
      </w:r>
    </w:p>
    <w:p w:rsidR="00B6667F" w:rsidRPr="00B6667F" w:rsidRDefault="00B6667F" w:rsidP="00B6667F">
      <w:pPr>
        <w:widowControl/>
        <w:ind w:firstLineChars="191" w:firstLine="426"/>
        <w:jc w:val="left"/>
        <w:rPr>
          <w:sz w:val="24"/>
        </w:rPr>
      </w:pPr>
      <w:r w:rsidRPr="00B6667F">
        <w:rPr>
          <w:rFonts w:hint="eastAsia"/>
          <w:sz w:val="24"/>
        </w:rPr>
        <w:t>将全市通信保障资源信息进行集中管理和可视化展示。以</w:t>
      </w:r>
      <w:r w:rsidRPr="00B6667F">
        <w:rPr>
          <w:rFonts w:hint="eastAsia"/>
          <w:sz w:val="24"/>
        </w:rPr>
        <w:t>GIS</w:t>
      </w:r>
      <w:r w:rsidRPr="00B6667F">
        <w:rPr>
          <w:rFonts w:hint="eastAsia"/>
          <w:sz w:val="24"/>
        </w:rPr>
        <w:t>为基础地图支持，通过通信资源一张图可视化展示全市通信资源的分布情况、相关基本信息及历史调用情况等，实现非常态下全市范围内应急通信资源力量分布情况的快速查询，以便精准调用应急资源数据，为后续力量调度和救援保障做好准备。主要包括通信保障数据接入、通信资源分类统计及通信资源一张图等功能。</w:t>
      </w:r>
    </w:p>
    <w:p w:rsidR="00B6667F" w:rsidRPr="00B6667F" w:rsidRDefault="00B6667F" w:rsidP="00B6667F">
      <w:pPr>
        <w:widowControl/>
        <w:ind w:firstLineChars="191" w:firstLine="426"/>
        <w:jc w:val="left"/>
        <w:rPr>
          <w:sz w:val="24"/>
        </w:rPr>
      </w:pPr>
      <w:r w:rsidRPr="00B6667F">
        <w:rPr>
          <w:rFonts w:hint="eastAsia"/>
          <w:sz w:val="24"/>
        </w:rPr>
        <w:t>2.4.4.3</w:t>
      </w:r>
      <w:r w:rsidRPr="00B6667F">
        <w:rPr>
          <w:rFonts w:hint="eastAsia"/>
          <w:sz w:val="24"/>
        </w:rPr>
        <w:tab/>
      </w:r>
      <w:r w:rsidRPr="00B6667F">
        <w:rPr>
          <w:rFonts w:hint="eastAsia"/>
          <w:sz w:val="24"/>
        </w:rPr>
        <w:t>航空调度模块</w:t>
      </w:r>
    </w:p>
    <w:p w:rsidR="00B6667F" w:rsidRPr="00B6667F" w:rsidRDefault="00B6667F" w:rsidP="00B6667F">
      <w:pPr>
        <w:widowControl/>
        <w:ind w:firstLineChars="191" w:firstLine="426"/>
        <w:jc w:val="left"/>
        <w:rPr>
          <w:sz w:val="24"/>
        </w:rPr>
      </w:pPr>
      <w:r w:rsidRPr="00B6667F">
        <w:rPr>
          <w:rFonts w:hint="eastAsia"/>
          <w:sz w:val="24"/>
        </w:rPr>
        <w:t>满足多灾种、多场景航空应急救援要求，立足大震巨灾、“三断”等极端情况以及高山峡谷林区等复杂环境应急救援实战急需，为空中通信保障、灾情侦察、物资投送、人员搜救等任务执行提供信息化支撑。主要包括无人机信息管理、航空资源一张图、地面保障资源可视化、航空调度一张图等功能。</w:t>
      </w:r>
    </w:p>
    <w:p w:rsidR="00B6667F" w:rsidRPr="00B6667F" w:rsidRDefault="00B6667F" w:rsidP="00B6667F">
      <w:pPr>
        <w:widowControl/>
        <w:ind w:firstLineChars="191" w:firstLine="426"/>
        <w:jc w:val="left"/>
        <w:rPr>
          <w:sz w:val="24"/>
        </w:rPr>
      </w:pPr>
      <w:r w:rsidRPr="00B6667F">
        <w:rPr>
          <w:rFonts w:hint="eastAsia"/>
          <w:sz w:val="24"/>
        </w:rPr>
        <w:t>2.5</w:t>
      </w:r>
      <w:r w:rsidRPr="00B6667F">
        <w:rPr>
          <w:rFonts w:hint="eastAsia"/>
          <w:sz w:val="24"/>
        </w:rPr>
        <w:tab/>
      </w:r>
      <w:r w:rsidRPr="00B6667F">
        <w:rPr>
          <w:rFonts w:hint="eastAsia"/>
          <w:sz w:val="24"/>
        </w:rPr>
        <w:t>防灾减灾能力提升</w:t>
      </w:r>
    </w:p>
    <w:p w:rsidR="00B6667F" w:rsidRPr="00B6667F" w:rsidRDefault="00B6667F" w:rsidP="00B6667F">
      <w:pPr>
        <w:widowControl/>
        <w:ind w:firstLineChars="191" w:firstLine="426"/>
        <w:jc w:val="left"/>
        <w:rPr>
          <w:sz w:val="24"/>
        </w:rPr>
      </w:pPr>
      <w:r w:rsidRPr="00B6667F">
        <w:rPr>
          <w:rFonts w:hint="eastAsia"/>
          <w:sz w:val="24"/>
        </w:rPr>
        <w:t>2.5.1</w:t>
      </w:r>
      <w:r w:rsidRPr="00B6667F">
        <w:rPr>
          <w:rFonts w:hint="eastAsia"/>
          <w:sz w:val="24"/>
        </w:rPr>
        <w:tab/>
      </w:r>
      <w:r w:rsidRPr="00B6667F">
        <w:rPr>
          <w:rFonts w:hint="eastAsia"/>
          <w:sz w:val="24"/>
        </w:rPr>
        <w:t>“常普常新”数据更新系统</w:t>
      </w:r>
    </w:p>
    <w:p w:rsidR="00B6667F" w:rsidRPr="00B6667F" w:rsidRDefault="00B6667F" w:rsidP="00B6667F">
      <w:pPr>
        <w:widowControl/>
        <w:ind w:firstLineChars="191" w:firstLine="426"/>
        <w:jc w:val="left"/>
        <w:rPr>
          <w:sz w:val="24"/>
        </w:rPr>
      </w:pPr>
      <w:r w:rsidRPr="00B6667F">
        <w:rPr>
          <w:rFonts w:hint="eastAsia"/>
          <w:sz w:val="24"/>
        </w:rPr>
        <w:t>2.5.1.1</w:t>
      </w:r>
      <w:r w:rsidRPr="00B6667F">
        <w:rPr>
          <w:rFonts w:hint="eastAsia"/>
          <w:sz w:val="24"/>
        </w:rPr>
        <w:tab/>
      </w:r>
      <w:r w:rsidRPr="00B6667F">
        <w:rPr>
          <w:rFonts w:hint="eastAsia"/>
          <w:sz w:val="24"/>
        </w:rPr>
        <w:t>调查工作底图管理</w:t>
      </w:r>
    </w:p>
    <w:p w:rsidR="00B6667F" w:rsidRPr="00B6667F" w:rsidRDefault="00B6667F" w:rsidP="00B6667F">
      <w:pPr>
        <w:widowControl/>
        <w:ind w:firstLineChars="191" w:firstLine="426"/>
        <w:jc w:val="left"/>
        <w:rPr>
          <w:sz w:val="24"/>
        </w:rPr>
      </w:pPr>
      <w:r w:rsidRPr="00B6667F">
        <w:rPr>
          <w:rFonts w:hint="eastAsia"/>
          <w:sz w:val="24"/>
        </w:rPr>
        <w:t>普查工作底图数据是普查调查、评估区划、成果应用的基础，工作底图要适应常态化的普查评估与应用工作。</w:t>
      </w:r>
    </w:p>
    <w:p w:rsidR="00B6667F" w:rsidRPr="00B6667F" w:rsidRDefault="00B6667F" w:rsidP="00B6667F">
      <w:pPr>
        <w:widowControl/>
        <w:ind w:firstLineChars="191" w:firstLine="426"/>
        <w:jc w:val="left"/>
        <w:rPr>
          <w:sz w:val="24"/>
        </w:rPr>
      </w:pPr>
      <w:r w:rsidRPr="00B6667F">
        <w:rPr>
          <w:rFonts w:hint="eastAsia"/>
          <w:sz w:val="24"/>
        </w:rPr>
        <w:t xml:space="preserve">1.1.1.1.27 </w:t>
      </w:r>
      <w:r w:rsidRPr="00B6667F">
        <w:rPr>
          <w:rFonts w:hint="eastAsia"/>
          <w:sz w:val="24"/>
        </w:rPr>
        <w:t>市级区划底图核对</w:t>
      </w:r>
    </w:p>
    <w:p w:rsidR="00B6667F" w:rsidRPr="00B6667F" w:rsidRDefault="00B6667F" w:rsidP="00B6667F">
      <w:pPr>
        <w:widowControl/>
        <w:ind w:firstLineChars="191" w:firstLine="426"/>
        <w:jc w:val="left"/>
        <w:rPr>
          <w:sz w:val="24"/>
        </w:rPr>
      </w:pPr>
      <w:r w:rsidRPr="00B6667F">
        <w:rPr>
          <w:rFonts w:hint="eastAsia"/>
          <w:sz w:val="24"/>
        </w:rPr>
        <w:t>实现对各地区及其下辖区域在各阶段工作情况的全面查看与管理，该功能涵盖了区（县）级确认、区（县）级上报、市级审核、行政区划上报以及调查计划上报等多个环节。主要包括区（县）级确认、区（县）级上报、市级审核等功能。</w:t>
      </w:r>
    </w:p>
    <w:p w:rsidR="00B6667F" w:rsidRPr="00B6667F" w:rsidRDefault="00B6667F" w:rsidP="00B6667F">
      <w:pPr>
        <w:widowControl/>
        <w:ind w:firstLineChars="191" w:firstLine="426"/>
        <w:jc w:val="left"/>
        <w:rPr>
          <w:sz w:val="24"/>
        </w:rPr>
      </w:pPr>
      <w:r w:rsidRPr="00B6667F">
        <w:rPr>
          <w:rFonts w:hint="eastAsia"/>
          <w:sz w:val="24"/>
        </w:rPr>
        <w:t xml:space="preserve">1.1.1.1.28 </w:t>
      </w:r>
      <w:r w:rsidRPr="00B6667F">
        <w:rPr>
          <w:rFonts w:hint="eastAsia"/>
          <w:sz w:val="24"/>
        </w:rPr>
        <w:t>区县以下区划调整</w:t>
      </w:r>
    </w:p>
    <w:p w:rsidR="00B6667F" w:rsidRPr="00B6667F" w:rsidRDefault="00B6667F" w:rsidP="00B6667F">
      <w:pPr>
        <w:widowControl/>
        <w:ind w:firstLineChars="191" w:firstLine="426"/>
        <w:jc w:val="left"/>
        <w:rPr>
          <w:sz w:val="24"/>
        </w:rPr>
      </w:pPr>
      <w:r w:rsidRPr="00B6667F">
        <w:rPr>
          <w:rFonts w:hint="eastAsia"/>
          <w:sz w:val="24"/>
        </w:rPr>
        <w:lastRenderedPageBreak/>
        <w:t>区（县）以下用户通过此功能就行区划调整，新增、修改、删除及区划调整。主要包括乡镇区划确认、区划绘制管理等功能。</w:t>
      </w:r>
    </w:p>
    <w:p w:rsidR="00B6667F" w:rsidRPr="00B6667F" w:rsidRDefault="00B6667F" w:rsidP="00B6667F">
      <w:pPr>
        <w:widowControl/>
        <w:ind w:firstLineChars="191" w:firstLine="426"/>
        <w:jc w:val="left"/>
        <w:rPr>
          <w:sz w:val="24"/>
        </w:rPr>
      </w:pPr>
      <w:r w:rsidRPr="00B6667F">
        <w:rPr>
          <w:rFonts w:hint="eastAsia"/>
          <w:sz w:val="24"/>
        </w:rPr>
        <w:t xml:space="preserve">1.1.1.1.29 </w:t>
      </w:r>
      <w:r w:rsidRPr="00B6667F">
        <w:rPr>
          <w:rFonts w:hint="eastAsia"/>
          <w:sz w:val="24"/>
        </w:rPr>
        <w:t>调查区划设置</w:t>
      </w:r>
    </w:p>
    <w:p w:rsidR="00B6667F" w:rsidRPr="00B6667F" w:rsidRDefault="00B6667F" w:rsidP="00B6667F">
      <w:pPr>
        <w:widowControl/>
        <w:ind w:firstLineChars="191" w:firstLine="426"/>
        <w:jc w:val="left"/>
        <w:rPr>
          <w:sz w:val="24"/>
        </w:rPr>
      </w:pPr>
      <w:r w:rsidRPr="00B6667F">
        <w:rPr>
          <w:rFonts w:hint="eastAsia"/>
          <w:sz w:val="24"/>
        </w:rPr>
        <w:t>市级用户将审核后的行政区划数据一键转换为调查区划数据基础，并根据调查工作需求，对行政区划名称、备注信息等进行编辑调整，满足调查工作开展时分派工作需要。主要包括调查区划初始化、调查区划调整等功能。</w:t>
      </w:r>
    </w:p>
    <w:p w:rsidR="00B6667F" w:rsidRPr="00B6667F" w:rsidRDefault="00B6667F" w:rsidP="00B6667F">
      <w:pPr>
        <w:widowControl/>
        <w:ind w:firstLineChars="191" w:firstLine="426"/>
        <w:jc w:val="left"/>
        <w:rPr>
          <w:sz w:val="24"/>
        </w:rPr>
      </w:pPr>
      <w:r w:rsidRPr="00B6667F">
        <w:rPr>
          <w:rFonts w:hint="eastAsia"/>
          <w:sz w:val="24"/>
        </w:rPr>
        <w:t xml:space="preserve">1.1.1.1.30 </w:t>
      </w:r>
      <w:r w:rsidRPr="00B6667F">
        <w:rPr>
          <w:rFonts w:hint="eastAsia"/>
          <w:sz w:val="24"/>
        </w:rPr>
        <w:t>调查对象清单管理</w:t>
      </w:r>
    </w:p>
    <w:p w:rsidR="00B6667F" w:rsidRPr="00B6667F" w:rsidRDefault="00B6667F" w:rsidP="00B6667F">
      <w:pPr>
        <w:widowControl/>
        <w:ind w:firstLineChars="191" w:firstLine="426"/>
        <w:jc w:val="left"/>
        <w:rPr>
          <w:sz w:val="24"/>
        </w:rPr>
      </w:pPr>
      <w:r w:rsidRPr="00B6667F">
        <w:rPr>
          <w:rFonts w:hint="eastAsia"/>
          <w:sz w:val="24"/>
        </w:rPr>
        <w:t>基于全国第一次风险普查成果数据基础，下发给各级单位进行调查对象清查工作，有各级单位对清查对象基本信息进行确认，包括新增调查对象、删除取消的调查对象，以及更新变动比较到的调查对象，形成本辖区各类调查数据的调查对象名录清单。主要包括调查对象管理、调查对象下发、调查清单确认、调查对象确认通知等功能。</w:t>
      </w:r>
    </w:p>
    <w:p w:rsidR="00B6667F" w:rsidRPr="00B6667F" w:rsidRDefault="00B6667F" w:rsidP="00B6667F">
      <w:pPr>
        <w:widowControl/>
        <w:ind w:firstLineChars="191" w:firstLine="426"/>
        <w:jc w:val="left"/>
        <w:rPr>
          <w:sz w:val="24"/>
        </w:rPr>
      </w:pPr>
      <w:r w:rsidRPr="00B6667F">
        <w:rPr>
          <w:rFonts w:hint="eastAsia"/>
          <w:sz w:val="24"/>
        </w:rPr>
        <w:t>2.5.1.2</w:t>
      </w:r>
      <w:r w:rsidRPr="00B6667F">
        <w:rPr>
          <w:rFonts w:hint="eastAsia"/>
          <w:sz w:val="24"/>
        </w:rPr>
        <w:tab/>
      </w:r>
      <w:r w:rsidRPr="00B6667F">
        <w:rPr>
          <w:rFonts w:hint="eastAsia"/>
          <w:sz w:val="24"/>
        </w:rPr>
        <w:t>数据采集质检核查管理</w:t>
      </w:r>
    </w:p>
    <w:p w:rsidR="00B6667F" w:rsidRPr="00B6667F" w:rsidRDefault="00B6667F" w:rsidP="00B6667F">
      <w:pPr>
        <w:widowControl/>
        <w:ind w:firstLineChars="191" w:firstLine="426"/>
        <w:jc w:val="left"/>
        <w:rPr>
          <w:sz w:val="24"/>
        </w:rPr>
      </w:pPr>
      <w:r w:rsidRPr="00B6667F">
        <w:rPr>
          <w:rFonts w:hint="eastAsia"/>
          <w:sz w:val="24"/>
        </w:rPr>
        <w:t>普查数据采集作为通用功能一方面能够将历史灾害、承载体、综合减灾等以及专题矢量要素、风险调查空间要素及空间数据制备，另一方面能够为行业部门重点隐患调查与评估等信息采集过程中数据采集提供通用功能，实现各部门风险普查数据采集统一入口。</w:t>
      </w:r>
    </w:p>
    <w:p w:rsidR="00B6667F" w:rsidRPr="00B6667F" w:rsidRDefault="00B6667F" w:rsidP="00B6667F">
      <w:pPr>
        <w:widowControl/>
        <w:ind w:firstLineChars="191" w:firstLine="426"/>
        <w:jc w:val="left"/>
        <w:rPr>
          <w:sz w:val="24"/>
        </w:rPr>
      </w:pPr>
      <w:r w:rsidRPr="00B6667F">
        <w:rPr>
          <w:rFonts w:hint="eastAsia"/>
          <w:sz w:val="24"/>
        </w:rPr>
        <w:t>通过在线填报、批量导入、移动端填报以及扫码填报等多种数据填报方式，支撑历史灾害、承灾体、综合减灾资源（能力）等普查数据的调查和采集工作，并完成质检与核查工作。能够调用应急部、市规自委等部门的底图数据，提供空间数据分析、展示基础资源，保障业务开展。从年度普查更新、实时调查更新扩增填报单位及填报人员，精细化用户管理。精细化市、区、乡、村、组、家庭户、企事业单位等用户更新功能。扩增农业灾害调查、区县乡村历史灾害调查、市政基础设施调查以及本地化特色调查对象指标调查表，增加国土空间规划、重大专项规划所需的数据等调查对象，扩增调查对象照片及三维数据上传展示。扩增互联网数据接入等服务，扩增互联网数</w:t>
      </w:r>
      <w:r w:rsidRPr="00B6667F">
        <w:rPr>
          <w:rFonts w:hint="eastAsia"/>
          <w:sz w:val="24"/>
        </w:rPr>
        <w:lastRenderedPageBreak/>
        <w:t>据为更新底数，新增依据系统外数据对普查数据进行对比核查功能，以此查缺补漏，提高数据质量和核查效率。</w:t>
      </w:r>
    </w:p>
    <w:p w:rsidR="00B6667F" w:rsidRPr="00B6667F" w:rsidRDefault="00B6667F" w:rsidP="00B6667F">
      <w:pPr>
        <w:widowControl/>
        <w:ind w:firstLineChars="191" w:firstLine="426"/>
        <w:jc w:val="left"/>
        <w:rPr>
          <w:sz w:val="24"/>
        </w:rPr>
      </w:pPr>
      <w:r w:rsidRPr="00B6667F">
        <w:rPr>
          <w:rFonts w:hint="eastAsia"/>
          <w:sz w:val="24"/>
        </w:rPr>
        <w:t xml:space="preserve">1.1.1.1.31 </w:t>
      </w:r>
      <w:r w:rsidRPr="00B6667F">
        <w:rPr>
          <w:rFonts w:hint="eastAsia"/>
          <w:sz w:val="24"/>
        </w:rPr>
        <w:t>数据采集（调查）管理</w:t>
      </w:r>
    </w:p>
    <w:p w:rsidR="00B6667F" w:rsidRPr="00B6667F" w:rsidRDefault="00B6667F" w:rsidP="00B6667F">
      <w:pPr>
        <w:widowControl/>
        <w:ind w:firstLineChars="191" w:firstLine="426"/>
        <w:jc w:val="left"/>
        <w:rPr>
          <w:sz w:val="24"/>
        </w:rPr>
      </w:pPr>
      <w:r w:rsidRPr="00B6667F">
        <w:rPr>
          <w:rFonts w:hint="eastAsia"/>
          <w:sz w:val="24"/>
        </w:rPr>
        <w:t>通过在线填报、批量导入、移动端填报以及扫码填报等多种数据填报方式，支撑历史灾害、承灾体、综合减灾资源（能力）等普查数据的调查和采集工作。主要包括调查单位管理、综合减灾资源（能力）调查、历史灾害调查、产业信息调查、公共服务设施承灾体调查、区域、乡（镇）基础情况调查等功能。</w:t>
      </w:r>
    </w:p>
    <w:p w:rsidR="00B6667F" w:rsidRPr="00B6667F" w:rsidRDefault="00B6667F" w:rsidP="00B6667F">
      <w:pPr>
        <w:widowControl/>
        <w:ind w:firstLineChars="191" w:firstLine="426"/>
        <w:jc w:val="left"/>
        <w:rPr>
          <w:sz w:val="24"/>
        </w:rPr>
      </w:pPr>
      <w:r w:rsidRPr="00B6667F">
        <w:rPr>
          <w:rFonts w:hint="eastAsia"/>
          <w:sz w:val="24"/>
        </w:rPr>
        <w:t xml:space="preserve">1.1.1.1.32 </w:t>
      </w:r>
      <w:r w:rsidRPr="00B6667F">
        <w:rPr>
          <w:rFonts w:hint="eastAsia"/>
          <w:sz w:val="24"/>
        </w:rPr>
        <w:t>应急质检核查管理</w:t>
      </w:r>
    </w:p>
    <w:p w:rsidR="00B6667F" w:rsidRPr="00B6667F" w:rsidRDefault="00B6667F" w:rsidP="00B6667F">
      <w:pPr>
        <w:widowControl/>
        <w:ind w:firstLineChars="191" w:firstLine="426"/>
        <w:jc w:val="left"/>
        <w:rPr>
          <w:sz w:val="24"/>
        </w:rPr>
      </w:pPr>
      <w:r w:rsidRPr="00B6667F">
        <w:rPr>
          <w:rFonts w:hint="eastAsia"/>
          <w:sz w:val="24"/>
        </w:rPr>
        <w:t>依据自然灾害综合风险普查常态化工作要求，通过定制化建设常态化精细化风险普查质检核查系统，支撑应急行业开展常态化数据采集和质检工作。主要包括综合减灾资源（能力）调查数据质检与核查、历史灾害调查数据质检与核查、产业信息调查数据质检与核查、公共服务设施承灾体调查数据质检与核查、区域、乡（镇）基础情况调查数据质检与核查等功能。</w:t>
      </w:r>
    </w:p>
    <w:p w:rsidR="00B6667F" w:rsidRPr="00B6667F" w:rsidRDefault="00B6667F" w:rsidP="00B6667F">
      <w:pPr>
        <w:widowControl/>
        <w:ind w:firstLineChars="191" w:firstLine="426"/>
        <w:jc w:val="left"/>
        <w:rPr>
          <w:sz w:val="24"/>
        </w:rPr>
      </w:pPr>
      <w:r w:rsidRPr="00B6667F">
        <w:rPr>
          <w:rFonts w:hint="eastAsia"/>
          <w:sz w:val="24"/>
        </w:rPr>
        <w:t>2.5.1.3</w:t>
      </w:r>
      <w:r w:rsidRPr="00B6667F">
        <w:rPr>
          <w:rFonts w:hint="eastAsia"/>
          <w:sz w:val="24"/>
        </w:rPr>
        <w:tab/>
      </w:r>
      <w:r w:rsidRPr="00B6667F">
        <w:rPr>
          <w:rFonts w:hint="eastAsia"/>
          <w:sz w:val="24"/>
        </w:rPr>
        <w:t>普查成果一张图系统</w:t>
      </w:r>
    </w:p>
    <w:p w:rsidR="00B6667F" w:rsidRPr="00B6667F" w:rsidRDefault="00B6667F" w:rsidP="00B6667F">
      <w:pPr>
        <w:widowControl/>
        <w:ind w:firstLineChars="191" w:firstLine="426"/>
        <w:jc w:val="left"/>
        <w:rPr>
          <w:sz w:val="24"/>
        </w:rPr>
      </w:pPr>
      <w:r w:rsidRPr="00B6667F">
        <w:rPr>
          <w:rFonts w:hint="eastAsia"/>
          <w:sz w:val="24"/>
        </w:rPr>
        <w:t>整合第一次全国自然灾害综合风险普查调查数据资源，按照国家普查数据技术规范，将各类普查成果数据进行“一张图”上的汇聚应用。为应急管理部门提供全要素指标信息的上图叠加展示，更直观、便捷地呈现各类普查数据的空间分布情况，以及多维信息查询、图表统计分析等结果展示，并实现数据查询结果基于“一张图”的直观展示，辅助应急工作人员快速掌握普查要素对象的全面指标信息。</w:t>
      </w:r>
    </w:p>
    <w:p w:rsidR="00B6667F" w:rsidRPr="00B6667F" w:rsidRDefault="00B6667F" w:rsidP="00B6667F">
      <w:pPr>
        <w:widowControl/>
        <w:ind w:firstLineChars="191" w:firstLine="426"/>
        <w:jc w:val="left"/>
        <w:rPr>
          <w:sz w:val="24"/>
        </w:rPr>
      </w:pPr>
      <w:r w:rsidRPr="00B6667F">
        <w:rPr>
          <w:rFonts w:hint="eastAsia"/>
          <w:sz w:val="24"/>
        </w:rPr>
        <w:t xml:space="preserve">1.1.1.1.33 </w:t>
      </w:r>
      <w:r w:rsidRPr="00B6667F">
        <w:rPr>
          <w:rFonts w:hint="eastAsia"/>
          <w:sz w:val="24"/>
        </w:rPr>
        <w:t>承灾体数据汇聚分析</w:t>
      </w:r>
    </w:p>
    <w:p w:rsidR="00B6667F" w:rsidRPr="00B6667F" w:rsidRDefault="00B6667F" w:rsidP="00B6667F">
      <w:pPr>
        <w:widowControl/>
        <w:ind w:firstLineChars="191" w:firstLine="426"/>
        <w:jc w:val="left"/>
        <w:rPr>
          <w:sz w:val="24"/>
        </w:rPr>
      </w:pPr>
      <w:r w:rsidRPr="00B6667F">
        <w:rPr>
          <w:rFonts w:hint="eastAsia"/>
          <w:sz w:val="24"/>
        </w:rPr>
        <w:t>基于第一次全国自然灾害综合风险普查调查数据，综合展示公共服务设施、危险化学品企业、煤矿和非煤矿山等重点企业，以及房屋建筑、市政设施、交通设施、核设施等空间分布情况。主要包括公共服务设施汇聚分析、重点企业数据汇聚分析、房</w:t>
      </w:r>
      <w:r w:rsidRPr="00B6667F">
        <w:rPr>
          <w:rFonts w:hint="eastAsia"/>
          <w:sz w:val="24"/>
        </w:rPr>
        <w:lastRenderedPageBreak/>
        <w:t>屋建筑数据汇聚分析、市政设施数据汇聚分析、交通设施数据汇聚分析、核设施数据汇聚分析等功能。</w:t>
      </w:r>
    </w:p>
    <w:p w:rsidR="00B6667F" w:rsidRPr="00B6667F" w:rsidRDefault="00B6667F" w:rsidP="00B6667F">
      <w:pPr>
        <w:widowControl/>
        <w:ind w:firstLineChars="191" w:firstLine="426"/>
        <w:jc w:val="left"/>
        <w:rPr>
          <w:sz w:val="24"/>
        </w:rPr>
      </w:pPr>
      <w:r w:rsidRPr="00B6667F">
        <w:rPr>
          <w:rFonts w:hint="eastAsia"/>
          <w:sz w:val="24"/>
        </w:rPr>
        <w:t xml:space="preserve">1.1.1.1.34 </w:t>
      </w:r>
      <w:r w:rsidRPr="00B6667F">
        <w:rPr>
          <w:rFonts w:hint="eastAsia"/>
          <w:sz w:val="24"/>
        </w:rPr>
        <w:t>综合减灾能力分类分析</w:t>
      </w:r>
    </w:p>
    <w:p w:rsidR="00B6667F" w:rsidRPr="00B6667F" w:rsidRDefault="00B6667F" w:rsidP="00B6667F">
      <w:pPr>
        <w:widowControl/>
        <w:ind w:firstLineChars="191" w:firstLine="426"/>
        <w:jc w:val="left"/>
        <w:rPr>
          <w:sz w:val="24"/>
        </w:rPr>
      </w:pPr>
      <w:r w:rsidRPr="00B6667F">
        <w:rPr>
          <w:rFonts w:hint="eastAsia"/>
          <w:sz w:val="24"/>
        </w:rPr>
        <w:t>基于第一次全国自然灾害综合风险普查调查数据，综合展示本次调查政府减灾能力、企业与社会组织减灾能力、乡镇与社区减灾能力、家庭减灾能力、林草综合减灾能力等关键指标数据、空间分布情况以及整体总结信息，辅助领导快速掌握辖区内的综合减灾能力情况。主要包括政府减灾能力分析展示、企业与社会组织减灾能力分析、乡镇与社区减灾能力展示、家庭减灾能力展示等功能。</w:t>
      </w:r>
    </w:p>
    <w:p w:rsidR="00B6667F" w:rsidRPr="00B6667F" w:rsidRDefault="00B6667F" w:rsidP="00B6667F">
      <w:pPr>
        <w:widowControl/>
        <w:ind w:firstLineChars="191" w:firstLine="426"/>
        <w:jc w:val="left"/>
        <w:rPr>
          <w:sz w:val="24"/>
        </w:rPr>
      </w:pPr>
      <w:r w:rsidRPr="00B6667F">
        <w:rPr>
          <w:rFonts w:hint="eastAsia"/>
          <w:sz w:val="24"/>
        </w:rPr>
        <w:t xml:space="preserve">1.1.1.1.35 </w:t>
      </w:r>
      <w:r w:rsidRPr="00B6667F">
        <w:rPr>
          <w:rFonts w:hint="eastAsia"/>
          <w:sz w:val="24"/>
        </w:rPr>
        <w:t>重点隐患数据汇聚分析</w:t>
      </w:r>
    </w:p>
    <w:p w:rsidR="00B6667F" w:rsidRPr="00B6667F" w:rsidRDefault="00B6667F" w:rsidP="00B6667F">
      <w:pPr>
        <w:widowControl/>
        <w:ind w:firstLineChars="191" w:firstLine="426"/>
        <w:jc w:val="left"/>
        <w:rPr>
          <w:sz w:val="24"/>
        </w:rPr>
      </w:pPr>
      <w:r w:rsidRPr="00B6667F">
        <w:rPr>
          <w:rFonts w:hint="eastAsia"/>
          <w:sz w:val="24"/>
        </w:rPr>
        <w:t>基于第一次全国自然灾害综合风险普查调查数据，综合展示本次调查公路风险点隐患数据、地震灾害重点隐患数据、地质灾害重点隐患数据和洪水灾害重点隐患数据的综合汇聚展示，重点展示关键指标数据信息、空间分布情况以及整体总结信息，辅助领导快速掌握辖区内的综合减灾能力情况。主要包括公路风险点隐患汇聚分析、地质灾害隐患汇聚分析、洪水灾害隐患汇聚分析、海洋灾害隐患汇聚分析等功能。</w:t>
      </w:r>
    </w:p>
    <w:p w:rsidR="00B6667F" w:rsidRPr="00B6667F" w:rsidRDefault="00B6667F" w:rsidP="00B6667F">
      <w:pPr>
        <w:widowControl/>
        <w:ind w:firstLineChars="191" w:firstLine="426"/>
        <w:jc w:val="left"/>
        <w:rPr>
          <w:sz w:val="24"/>
        </w:rPr>
      </w:pPr>
      <w:r w:rsidRPr="00B6667F">
        <w:rPr>
          <w:rFonts w:hint="eastAsia"/>
          <w:sz w:val="24"/>
        </w:rPr>
        <w:t xml:space="preserve">1.1.1.1.36 </w:t>
      </w:r>
      <w:r w:rsidRPr="00B6667F">
        <w:rPr>
          <w:rFonts w:hint="eastAsia"/>
          <w:sz w:val="24"/>
        </w:rPr>
        <w:t>评估成果可视化</w:t>
      </w:r>
    </w:p>
    <w:p w:rsidR="00B6667F" w:rsidRPr="00B6667F" w:rsidRDefault="00B6667F" w:rsidP="00B6667F">
      <w:pPr>
        <w:widowControl/>
        <w:ind w:firstLineChars="191" w:firstLine="426"/>
        <w:jc w:val="left"/>
        <w:rPr>
          <w:sz w:val="24"/>
        </w:rPr>
      </w:pPr>
      <w:r w:rsidRPr="00B6667F">
        <w:rPr>
          <w:rFonts w:hint="eastAsia"/>
          <w:sz w:val="24"/>
        </w:rPr>
        <w:t>基于第一次全国自然灾害综合风险普查评估成果数据回流到本地的实际数据情况，在</w:t>
      </w:r>
      <w:r w:rsidRPr="00B6667F">
        <w:rPr>
          <w:rFonts w:hint="eastAsia"/>
          <w:sz w:val="24"/>
        </w:rPr>
        <w:t>GIS</w:t>
      </w:r>
      <w:r w:rsidRPr="00B6667F">
        <w:rPr>
          <w:rFonts w:hint="eastAsia"/>
          <w:sz w:val="24"/>
        </w:rPr>
        <w:t>地图进行汇聚展示，实现评估成果的查询、展示、切换，辅助用户全面了解灾害风险分布情况以及区域风险差异，并能结合当前承灾体、重点隐患情况，合理部署防灾减灾救灾能力。主要包括综合风险评估与区划、地震灾害评估与区划、地质灾害评估与区划、气象灾害评估与区划、水旱灾害评估与区划、海洋灾害评估与区划、森林与草原火灾评估与区划等功能。</w:t>
      </w:r>
    </w:p>
    <w:p w:rsidR="00B6667F" w:rsidRPr="00B6667F" w:rsidRDefault="00B6667F" w:rsidP="00B6667F">
      <w:pPr>
        <w:widowControl/>
        <w:ind w:firstLineChars="191" w:firstLine="426"/>
        <w:jc w:val="left"/>
        <w:rPr>
          <w:sz w:val="24"/>
        </w:rPr>
      </w:pPr>
      <w:r w:rsidRPr="00B6667F">
        <w:rPr>
          <w:rFonts w:hint="eastAsia"/>
          <w:sz w:val="24"/>
        </w:rPr>
        <w:t xml:space="preserve">1.1.1.1.37 </w:t>
      </w:r>
      <w:r w:rsidRPr="00B6667F">
        <w:rPr>
          <w:rFonts w:hint="eastAsia"/>
          <w:sz w:val="24"/>
        </w:rPr>
        <w:t>历史灾害灾情查询统计</w:t>
      </w:r>
    </w:p>
    <w:p w:rsidR="00B6667F" w:rsidRPr="00B6667F" w:rsidRDefault="00B6667F" w:rsidP="00B6667F">
      <w:pPr>
        <w:widowControl/>
        <w:ind w:firstLineChars="191" w:firstLine="426"/>
        <w:jc w:val="left"/>
        <w:rPr>
          <w:sz w:val="24"/>
        </w:rPr>
      </w:pPr>
      <w:r w:rsidRPr="00B6667F">
        <w:rPr>
          <w:rFonts w:hint="eastAsia"/>
          <w:sz w:val="24"/>
        </w:rPr>
        <w:lastRenderedPageBreak/>
        <w:t>基于第一次全国自然灾害综合风险普查的历史年度自然灾害灾情重大历史自然灾害、重大历史自然灾害调查数据，包含干旱灾害、洪涝灾害、风雹灾害、低温冷冻灾害、雪灾、地震灾害、地质灾害、森林草原火灾等历史灾害事件的信息展示。</w:t>
      </w:r>
    </w:p>
    <w:p w:rsidR="00B6667F" w:rsidRPr="00B6667F" w:rsidRDefault="00B6667F" w:rsidP="00B6667F">
      <w:pPr>
        <w:widowControl/>
        <w:ind w:firstLineChars="191" w:firstLine="426"/>
        <w:jc w:val="left"/>
        <w:rPr>
          <w:sz w:val="24"/>
        </w:rPr>
      </w:pPr>
      <w:r w:rsidRPr="00B6667F">
        <w:rPr>
          <w:rFonts w:hint="eastAsia"/>
          <w:sz w:val="24"/>
        </w:rPr>
        <w:t xml:space="preserve">1.1.1.1.38 </w:t>
      </w:r>
      <w:r w:rsidRPr="00B6667F">
        <w:rPr>
          <w:rFonts w:hint="eastAsia"/>
          <w:sz w:val="24"/>
        </w:rPr>
        <w:t>防灾减灾辅助工具</w:t>
      </w:r>
    </w:p>
    <w:p w:rsidR="00B6667F" w:rsidRPr="00B6667F" w:rsidRDefault="00B6667F" w:rsidP="00B6667F">
      <w:pPr>
        <w:widowControl/>
        <w:ind w:firstLineChars="191" w:firstLine="426"/>
        <w:jc w:val="left"/>
        <w:rPr>
          <w:sz w:val="24"/>
        </w:rPr>
      </w:pPr>
      <w:r w:rsidRPr="00B6667F">
        <w:rPr>
          <w:rFonts w:hint="eastAsia"/>
          <w:sz w:val="24"/>
        </w:rPr>
        <w:t>防灾减灾辅助工具主要包括周边查询、地图标绘、专题图、测距测面等功能，支撑用户日常防灾减灾工作。</w:t>
      </w:r>
    </w:p>
    <w:p w:rsidR="00B6667F" w:rsidRPr="00B6667F" w:rsidRDefault="00B6667F" w:rsidP="00B6667F">
      <w:pPr>
        <w:widowControl/>
        <w:ind w:firstLineChars="191" w:firstLine="426"/>
        <w:jc w:val="left"/>
        <w:rPr>
          <w:sz w:val="24"/>
        </w:rPr>
      </w:pPr>
      <w:r w:rsidRPr="00B6667F">
        <w:rPr>
          <w:rFonts w:hint="eastAsia"/>
          <w:sz w:val="24"/>
        </w:rPr>
        <w:t>2.5.2</w:t>
      </w:r>
      <w:r w:rsidRPr="00B6667F">
        <w:rPr>
          <w:rFonts w:hint="eastAsia"/>
          <w:sz w:val="24"/>
        </w:rPr>
        <w:tab/>
      </w:r>
      <w:r w:rsidRPr="00B6667F">
        <w:rPr>
          <w:rFonts w:hint="eastAsia"/>
          <w:sz w:val="24"/>
        </w:rPr>
        <w:t>应急能力评估系统</w:t>
      </w:r>
    </w:p>
    <w:p w:rsidR="00B6667F" w:rsidRPr="00B6667F" w:rsidRDefault="00B6667F" w:rsidP="00B6667F">
      <w:pPr>
        <w:widowControl/>
        <w:ind w:firstLineChars="191" w:firstLine="426"/>
        <w:jc w:val="left"/>
        <w:rPr>
          <w:sz w:val="24"/>
        </w:rPr>
      </w:pPr>
      <w:r w:rsidRPr="00B6667F">
        <w:rPr>
          <w:rFonts w:hint="eastAsia"/>
          <w:sz w:val="24"/>
        </w:rPr>
        <w:t>2.5.2.1</w:t>
      </w:r>
      <w:r w:rsidRPr="00B6667F">
        <w:rPr>
          <w:rFonts w:hint="eastAsia"/>
          <w:sz w:val="24"/>
        </w:rPr>
        <w:tab/>
      </w:r>
      <w:r w:rsidRPr="00B6667F">
        <w:rPr>
          <w:rFonts w:hint="eastAsia"/>
          <w:sz w:val="24"/>
        </w:rPr>
        <w:t>应急综合统计分析</w:t>
      </w:r>
    </w:p>
    <w:p w:rsidR="00B6667F" w:rsidRPr="00B6667F" w:rsidRDefault="00B6667F" w:rsidP="00B6667F">
      <w:pPr>
        <w:widowControl/>
        <w:ind w:firstLineChars="191" w:firstLine="426"/>
        <w:jc w:val="left"/>
        <w:rPr>
          <w:sz w:val="24"/>
        </w:rPr>
      </w:pPr>
      <w:r w:rsidRPr="00B6667F">
        <w:rPr>
          <w:rFonts w:hint="eastAsia"/>
          <w:sz w:val="24"/>
        </w:rPr>
        <w:t>应急综合统计分析主要包含对</w:t>
      </w:r>
      <w:r w:rsidRPr="00B6667F">
        <w:rPr>
          <w:rFonts w:hint="eastAsia"/>
          <w:sz w:val="24"/>
        </w:rPr>
        <w:t>13</w:t>
      </w:r>
      <w:r w:rsidRPr="00B6667F">
        <w:rPr>
          <w:rFonts w:hint="eastAsia"/>
          <w:sz w:val="24"/>
        </w:rPr>
        <w:t>个专项数据的统计分析评估，主要包括自然灾害专项、安全生产企业专项、安全生产责任险专项、重大危险源专项、安全生产事故专项、安全生产投诉举报专项、安全生产隐患排查专项、安全生产行政执法专项、安全生产标准化专项、应急管理专家专项、应急物资储备专题、应急预案专项、应急救援队伍专项、综合统计展示等功能。</w:t>
      </w:r>
    </w:p>
    <w:p w:rsidR="00B6667F" w:rsidRPr="00B6667F" w:rsidRDefault="00B6667F" w:rsidP="00B6667F">
      <w:pPr>
        <w:widowControl/>
        <w:ind w:firstLineChars="191" w:firstLine="426"/>
        <w:jc w:val="left"/>
        <w:rPr>
          <w:sz w:val="24"/>
        </w:rPr>
      </w:pPr>
      <w:r w:rsidRPr="00B6667F">
        <w:rPr>
          <w:rFonts w:hint="eastAsia"/>
          <w:sz w:val="24"/>
        </w:rPr>
        <w:t xml:space="preserve">1.1.1.1.39 </w:t>
      </w:r>
      <w:r w:rsidRPr="00B6667F">
        <w:rPr>
          <w:rFonts w:hint="eastAsia"/>
          <w:sz w:val="24"/>
        </w:rPr>
        <w:t>自然灾害</w:t>
      </w:r>
    </w:p>
    <w:p w:rsidR="00B6667F" w:rsidRPr="00B6667F" w:rsidRDefault="00B6667F" w:rsidP="00B6667F">
      <w:pPr>
        <w:widowControl/>
        <w:ind w:firstLineChars="191" w:firstLine="426"/>
        <w:jc w:val="left"/>
        <w:rPr>
          <w:sz w:val="24"/>
        </w:rPr>
      </w:pPr>
      <w:r w:rsidRPr="00B6667F">
        <w:rPr>
          <w:rFonts w:hint="eastAsia"/>
          <w:sz w:val="24"/>
        </w:rPr>
        <w:t>自然灾害专项统计评估结合灾害情况、受灾人口、农作物受灾面积、倒损房屋情况、直接经济损失、救灾投入情况等各项指标进行联动分析和应急能力评价指标的筛选，进行自然灾害综合评估及可视化展现，并提供数据快速查询导出等功能。主要包括自然灾害统计分析、自然灾害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1.1.1.1.40 </w:t>
      </w:r>
      <w:r w:rsidRPr="00B6667F">
        <w:rPr>
          <w:rFonts w:hint="eastAsia"/>
          <w:sz w:val="24"/>
        </w:rPr>
        <w:t>安全生产企业</w:t>
      </w:r>
    </w:p>
    <w:p w:rsidR="00B6667F" w:rsidRPr="00B6667F" w:rsidRDefault="00B6667F" w:rsidP="00B6667F">
      <w:pPr>
        <w:widowControl/>
        <w:ind w:firstLineChars="191" w:firstLine="426"/>
        <w:jc w:val="left"/>
        <w:rPr>
          <w:sz w:val="24"/>
        </w:rPr>
      </w:pPr>
      <w:r w:rsidRPr="00B6667F">
        <w:rPr>
          <w:rFonts w:hint="eastAsia"/>
          <w:sz w:val="24"/>
        </w:rPr>
        <w:t>安全生产企业专项统计评估结合企业基本情况、经营场所、从业人员数量等各项指标进行统计并联动分析，同时会关联企业相关的安全生产事故、隐患、行政执法、重大危险源等重点关注要素信息，可以全面了解企业安全生产状况、监管效能以及标准化工作的推进情况，支持可视化展现并提供快速查询导出。主要包括安全生产企业统计分析、安全生产企业数据列表等功能。</w:t>
      </w:r>
    </w:p>
    <w:p w:rsidR="00B6667F" w:rsidRPr="00B6667F" w:rsidRDefault="00B6667F" w:rsidP="00B6667F">
      <w:pPr>
        <w:widowControl/>
        <w:ind w:firstLineChars="191" w:firstLine="426"/>
        <w:jc w:val="left"/>
        <w:rPr>
          <w:sz w:val="24"/>
        </w:rPr>
      </w:pPr>
      <w:r w:rsidRPr="00B6667F">
        <w:rPr>
          <w:rFonts w:hint="eastAsia"/>
          <w:sz w:val="24"/>
        </w:rPr>
        <w:lastRenderedPageBreak/>
        <w:t xml:space="preserve">1.1.1.1.41 </w:t>
      </w:r>
      <w:r w:rsidRPr="00B6667F">
        <w:rPr>
          <w:rFonts w:hint="eastAsia"/>
          <w:sz w:val="24"/>
        </w:rPr>
        <w:t>安全生产责任险</w:t>
      </w:r>
    </w:p>
    <w:p w:rsidR="00B6667F" w:rsidRPr="00B6667F" w:rsidRDefault="00B6667F" w:rsidP="00B6667F">
      <w:pPr>
        <w:widowControl/>
        <w:ind w:firstLineChars="191" w:firstLine="426"/>
        <w:jc w:val="left"/>
        <w:rPr>
          <w:sz w:val="24"/>
        </w:rPr>
      </w:pPr>
      <w:r w:rsidRPr="00B6667F">
        <w:rPr>
          <w:rFonts w:hint="eastAsia"/>
          <w:sz w:val="24"/>
        </w:rPr>
        <w:t>安全生产责任险专题统计评估结合保单情况信息、理赔情况信息中各项指标进行统计并联动分析，可以全面了解一定范围内，企业单位投保情况，以及发生事故后的理赔情况，支持可视化展现并提供快速查询导出。主要包括安全生产责任险统计分析、生产责任险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1.1.1.1.42 </w:t>
      </w:r>
      <w:r w:rsidRPr="00B6667F">
        <w:rPr>
          <w:rFonts w:hint="eastAsia"/>
          <w:sz w:val="24"/>
        </w:rPr>
        <w:t>重大危险源</w:t>
      </w:r>
    </w:p>
    <w:p w:rsidR="00B6667F" w:rsidRPr="00B6667F" w:rsidRDefault="00B6667F" w:rsidP="00B6667F">
      <w:pPr>
        <w:widowControl/>
        <w:ind w:firstLineChars="191" w:firstLine="426"/>
        <w:jc w:val="left"/>
        <w:rPr>
          <w:sz w:val="24"/>
        </w:rPr>
      </w:pPr>
      <w:r w:rsidRPr="00B6667F">
        <w:rPr>
          <w:rFonts w:hint="eastAsia"/>
          <w:sz w:val="24"/>
        </w:rPr>
        <w:t>重大危险源专项统计评估结合危险源信息、企业信息、危险化学品信息中的各项指标进行联动分析和应急能力评价指标的筛选，进行重大危险源综合评估及可视化展现并提供数据快速查询导出。主要包括重大危险源统计分析、重大危险源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1.1.1.1.43 </w:t>
      </w:r>
      <w:r w:rsidRPr="00B6667F">
        <w:rPr>
          <w:rFonts w:hint="eastAsia"/>
          <w:sz w:val="24"/>
        </w:rPr>
        <w:t>安全生产事故</w:t>
      </w:r>
    </w:p>
    <w:p w:rsidR="00B6667F" w:rsidRPr="00B6667F" w:rsidRDefault="00B6667F" w:rsidP="00B6667F">
      <w:pPr>
        <w:widowControl/>
        <w:ind w:firstLineChars="191" w:firstLine="426"/>
        <w:jc w:val="left"/>
        <w:rPr>
          <w:sz w:val="24"/>
        </w:rPr>
      </w:pPr>
      <w:r w:rsidRPr="00B6667F">
        <w:rPr>
          <w:rFonts w:hint="eastAsia"/>
          <w:sz w:val="24"/>
        </w:rPr>
        <w:t>安全生产事故专项统计评估，分析各类生产经营活动中发生的造成人员伤亡、财产损失或其他不良后果的安全事件，结合实际业务需求，对安全生产事故中管理分类、事故行业、事故类型、事故区域、直接经济损失、事故等级、伤亡人数等多维度数据进行关联整合，如结合应急事故数量与事故发生时间和区域之间的关系，经济损失多少与死亡人数占比及事故上报响应情况等指标之间的关联关系进行综合评估及可视化展现。主要包括安全生产事故统计分析、安全生产事故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1.1.1.1.44 </w:t>
      </w:r>
      <w:r w:rsidRPr="00B6667F">
        <w:rPr>
          <w:rFonts w:hint="eastAsia"/>
          <w:sz w:val="24"/>
        </w:rPr>
        <w:t>安全生产投诉举报</w:t>
      </w:r>
    </w:p>
    <w:p w:rsidR="00B6667F" w:rsidRPr="00B6667F" w:rsidRDefault="00B6667F" w:rsidP="00B6667F">
      <w:pPr>
        <w:widowControl/>
        <w:ind w:firstLineChars="191" w:firstLine="426"/>
        <w:jc w:val="left"/>
        <w:rPr>
          <w:sz w:val="24"/>
        </w:rPr>
      </w:pPr>
      <w:r w:rsidRPr="00B6667F">
        <w:rPr>
          <w:rFonts w:hint="eastAsia"/>
          <w:sz w:val="24"/>
        </w:rPr>
        <w:t>安全生产投诉举报专项统计评估，对公众或其他相关人员就安全生产领域存在的问题、隐患或违法行为进行举报的数据，进行梳理、分析，结合举报周期、举报总数量、举报类型等各项指标和举报投诉的评价机制进行多维度关联分析评估，提供对外的统一数据展现和行业评估结果。主要包括安全生产投诉举报统计分析、安全生产投诉举报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1.1.1.1.45 </w:t>
      </w:r>
      <w:r w:rsidRPr="00B6667F">
        <w:rPr>
          <w:rFonts w:hint="eastAsia"/>
          <w:sz w:val="24"/>
        </w:rPr>
        <w:t>安全生产隐患排查</w:t>
      </w:r>
    </w:p>
    <w:p w:rsidR="00B6667F" w:rsidRPr="00B6667F" w:rsidRDefault="00B6667F" w:rsidP="00B6667F">
      <w:pPr>
        <w:widowControl/>
        <w:ind w:firstLineChars="191" w:firstLine="426"/>
        <w:jc w:val="left"/>
        <w:rPr>
          <w:sz w:val="24"/>
        </w:rPr>
      </w:pPr>
      <w:r w:rsidRPr="00B6667F">
        <w:rPr>
          <w:rFonts w:hint="eastAsia"/>
          <w:sz w:val="24"/>
        </w:rPr>
        <w:lastRenderedPageBreak/>
        <w:t>安全生产隐患排查专项统计评估，结合隐患排查整改情况、监督执法情况、隐患排查分类统计情况、各区域隐患分布情况及排查整改专题分布情况等各项指标进行多维度汇总和关联分析，结合数据分析与隐患排查标准及安全生产责任制进行综合评判进行可视化集中展示，如隐患数量与区域的占比是否达标、隐患类型和执法情况的关联关系等情景进行评估，提供在安全生产隐患排查“一数一源”的统一数据支撑及隐患排查领域综合能力评估。主要包括安全生产隐患排查统计分析、安全生产隐患排查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1.1.1.1.46 </w:t>
      </w:r>
      <w:r w:rsidRPr="00B6667F">
        <w:rPr>
          <w:rFonts w:hint="eastAsia"/>
          <w:sz w:val="24"/>
        </w:rPr>
        <w:t>安全生产行政执法</w:t>
      </w:r>
    </w:p>
    <w:p w:rsidR="00B6667F" w:rsidRPr="00B6667F" w:rsidRDefault="00B6667F" w:rsidP="00B6667F">
      <w:pPr>
        <w:widowControl/>
        <w:ind w:firstLineChars="191" w:firstLine="426"/>
        <w:jc w:val="left"/>
        <w:rPr>
          <w:sz w:val="24"/>
        </w:rPr>
      </w:pPr>
      <w:r w:rsidRPr="00B6667F">
        <w:rPr>
          <w:rFonts w:hint="eastAsia"/>
          <w:sz w:val="24"/>
        </w:rPr>
        <w:t>安全生产行政执法专项模块，在履行安全生产监管职责过程中，对相关行政执法活动的数据进行系统的整理、分析与报告，结合执法人员信息、监管监察信息、行政处罚情况等各项指标进行联动分析和应急能力评价指标的筛选进行安全生产行政执法综合评估及可视化展现。主要包括安全生产行政执法统计分析、安全生产行政执法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1.1.1.1.47 </w:t>
      </w:r>
      <w:r w:rsidRPr="00B6667F">
        <w:rPr>
          <w:rFonts w:hint="eastAsia"/>
          <w:sz w:val="24"/>
        </w:rPr>
        <w:t>安全生产标准化</w:t>
      </w:r>
    </w:p>
    <w:p w:rsidR="00B6667F" w:rsidRPr="00B6667F" w:rsidRDefault="00B6667F" w:rsidP="00B6667F">
      <w:pPr>
        <w:widowControl/>
        <w:ind w:firstLineChars="191" w:firstLine="426"/>
        <w:jc w:val="left"/>
        <w:rPr>
          <w:sz w:val="24"/>
        </w:rPr>
      </w:pPr>
      <w:r w:rsidRPr="00B6667F">
        <w:rPr>
          <w:rFonts w:hint="eastAsia"/>
          <w:sz w:val="24"/>
        </w:rPr>
        <w:t>安全生产标准化专项统计评估，结合行政区划、评审类型、证书类别、申请等级、行业</w:t>
      </w:r>
      <w:r w:rsidRPr="00B6667F">
        <w:rPr>
          <w:rFonts w:hint="eastAsia"/>
          <w:sz w:val="24"/>
        </w:rPr>
        <w:t>/</w:t>
      </w:r>
      <w:r w:rsidRPr="00B6667F">
        <w:rPr>
          <w:rFonts w:hint="eastAsia"/>
          <w:sz w:val="24"/>
        </w:rPr>
        <w:t>专业、专家类型等各项指标进行多维度数据的联合分析，如结合评审类型和行政区划及申请数量之间的联系，行业和专家类型及评审人员之间的关联关系等进行标准化能力的综合评估。主要包括安全生产标准化统计分析、安全生产标准化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1.1.1.1.48 </w:t>
      </w:r>
      <w:r w:rsidRPr="00B6667F">
        <w:rPr>
          <w:rFonts w:hint="eastAsia"/>
          <w:sz w:val="24"/>
        </w:rPr>
        <w:t>应急管理专家</w:t>
      </w:r>
    </w:p>
    <w:p w:rsidR="00B6667F" w:rsidRPr="00B6667F" w:rsidRDefault="00B6667F" w:rsidP="00B6667F">
      <w:pPr>
        <w:widowControl/>
        <w:ind w:firstLineChars="191" w:firstLine="426"/>
        <w:jc w:val="left"/>
        <w:rPr>
          <w:sz w:val="24"/>
        </w:rPr>
      </w:pPr>
      <w:r w:rsidRPr="00B6667F">
        <w:rPr>
          <w:rFonts w:hint="eastAsia"/>
          <w:sz w:val="24"/>
        </w:rPr>
        <w:t>应急管理专家专项统计评估结合专家姓名、专家性别、专家年龄、专家职称、专家学历、使用处室等各项指标进行联动分析和应急能力评价指标的筛选，如专家数量和区域、学历之间的配比关系、使用处室和使用情况、事由类别之间的使用情况评估</w:t>
      </w:r>
      <w:r w:rsidRPr="00B6667F">
        <w:rPr>
          <w:rFonts w:hint="eastAsia"/>
          <w:sz w:val="24"/>
        </w:rPr>
        <w:lastRenderedPageBreak/>
        <w:t>结果等进行应急管理专家综合评估及可视化展现。主要包括应急管理专家统计分析、应急管理专家综合数据列表等功能。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1.1.1.1.49 </w:t>
      </w:r>
      <w:r w:rsidRPr="00B6667F">
        <w:rPr>
          <w:rFonts w:hint="eastAsia"/>
          <w:sz w:val="24"/>
        </w:rPr>
        <w:t>应急物资储备</w:t>
      </w:r>
    </w:p>
    <w:p w:rsidR="00B6667F" w:rsidRPr="00B6667F" w:rsidRDefault="00B6667F" w:rsidP="00B6667F">
      <w:pPr>
        <w:widowControl/>
        <w:ind w:firstLineChars="191" w:firstLine="426"/>
        <w:jc w:val="left"/>
        <w:rPr>
          <w:sz w:val="24"/>
        </w:rPr>
      </w:pPr>
      <w:r w:rsidRPr="00B6667F">
        <w:rPr>
          <w:rFonts w:hint="eastAsia"/>
          <w:sz w:val="24"/>
        </w:rPr>
        <w:t>应急物资储备专题统计评估结合物资类型、物资存储方式、物资价值、物资存储等级、物资存储机构等指标进行联动分析和应急能力评价指标的筛选，如应急物资数量和物资类型及区域之间的关系等多种评估指标进行应急物资储备综合评估及可视化展现。主要包括应急物资储备统计分析、应急物资储备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1.1.1.1.50 </w:t>
      </w:r>
      <w:r w:rsidRPr="00B6667F">
        <w:rPr>
          <w:rFonts w:hint="eastAsia"/>
          <w:sz w:val="24"/>
        </w:rPr>
        <w:t>应急预案</w:t>
      </w:r>
    </w:p>
    <w:p w:rsidR="00B6667F" w:rsidRPr="00B6667F" w:rsidRDefault="00B6667F" w:rsidP="00B6667F">
      <w:pPr>
        <w:widowControl/>
        <w:ind w:firstLineChars="191" w:firstLine="426"/>
        <w:jc w:val="left"/>
        <w:rPr>
          <w:sz w:val="24"/>
        </w:rPr>
      </w:pPr>
      <w:r w:rsidRPr="00B6667F">
        <w:rPr>
          <w:rFonts w:hint="eastAsia"/>
          <w:sz w:val="24"/>
        </w:rPr>
        <w:t>应急预案统计评估结合预案数量、预案类型、预案分级、预案培训、预案演练等指标进行联动分析和应急能力评价指标的筛选，如预案数量和预案培训数情况之间的关系等多种评估指标进行应急预案情况综合评估及可视化展现。主要包括应急预案统计分析、应急预案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1.1.1.1.51 </w:t>
      </w:r>
      <w:r w:rsidRPr="00B6667F">
        <w:rPr>
          <w:rFonts w:hint="eastAsia"/>
          <w:sz w:val="24"/>
        </w:rPr>
        <w:t>应急救援队伍</w:t>
      </w:r>
    </w:p>
    <w:p w:rsidR="00B6667F" w:rsidRPr="00B6667F" w:rsidRDefault="00B6667F" w:rsidP="00B6667F">
      <w:pPr>
        <w:widowControl/>
        <w:ind w:firstLineChars="191" w:firstLine="426"/>
        <w:jc w:val="left"/>
        <w:rPr>
          <w:sz w:val="24"/>
        </w:rPr>
      </w:pPr>
      <w:r w:rsidRPr="00B6667F">
        <w:rPr>
          <w:rFonts w:hint="eastAsia"/>
          <w:sz w:val="24"/>
        </w:rPr>
        <w:t>应急救援队伍专项统计评估，结合队伍类型、救灾类型、队伍级别、出勤状态等指标进行应急能力评价指标的筛选和联动分析，进行应急物资储备能力综合评估及可视化展现。主要包括应急救援队伍统计分析、应急救援队伍综合数据列表等功能。</w:t>
      </w:r>
    </w:p>
    <w:p w:rsidR="00B6667F" w:rsidRPr="00B6667F" w:rsidRDefault="00B6667F" w:rsidP="00B6667F">
      <w:pPr>
        <w:widowControl/>
        <w:ind w:firstLineChars="191" w:firstLine="426"/>
        <w:jc w:val="left"/>
        <w:rPr>
          <w:sz w:val="24"/>
        </w:rPr>
      </w:pPr>
      <w:r w:rsidRPr="00B6667F">
        <w:rPr>
          <w:rFonts w:hint="eastAsia"/>
          <w:sz w:val="24"/>
        </w:rPr>
        <w:t xml:space="preserve">1.1.1.1.52 </w:t>
      </w:r>
      <w:r w:rsidRPr="00B6667F">
        <w:rPr>
          <w:rFonts w:hint="eastAsia"/>
          <w:sz w:val="24"/>
        </w:rPr>
        <w:t>综合统计展示</w:t>
      </w:r>
    </w:p>
    <w:p w:rsidR="00B6667F" w:rsidRPr="00B6667F" w:rsidRDefault="00B6667F" w:rsidP="00B6667F">
      <w:pPr>
        <w:widowControl/>
        <w:ind w:firstLineChars="191" w:firstLine="426"/>
        <w:jc w:val="left"/>
        <w:rPr>
          <w:sz w:val="24"/>
        </w:rPr>
      </w:pPr>
      <w:r w:rsidRPr="00B6667F">
        <w:rPr>
          <w:rFonts w:hint="eastAsia"/>
          <w:sz w:val="24"/>
        </w:rPr>
        <w:t>应急综合统计分析系统把</w:t>
      </w:r>
      <w:r w:rsidRPr="00B6667F">
        <w:rPr>
          <w:rFonts w:hint="eastAsia"/>
          <w:sz w:val="24"/>
        </w:rPr>
        <w:t>13</w:t>
      </w:r>
      <w:r w:rsidRPr="00B6667F">
        <w:rPr>
          <w:rFonts w:hint="eastAsia"/>
          <w:sz w:val="24"/>
        </w:rPr>
        <w:t>个专题归集为安全生产、自然灾害、指挥救援支撑三大部分，并通过综合统计展示提供面向领导的综合交互式数据展示。主要包括周期轮播切换、专项可视化展示、地图动态效果展示等功能。</w:t>
      </w:r>
    </w:p>
    <w:p w:rsidR="00B6667F" w:rsidRPr="00B6667F" w:rsidRDefault="00B6667F" w:rsidP="00B6667F">
      <w:pPr>
        <w:widowControl/>
        <w:ind w:firstLineChars="191" w:firstLine="426"/>
        <w:jc w:val="left"/>
        <w:rPr>
          <w:sz w:val="24"/>
        </w:rPr>
      </w:pPr>
      <w:r w:rsidRPr="00B6667F">
        <w:rPr>
          <w:rFonts w:hint="eastAsia"/>
          <w:sz w:val="24"/>
        </w:rPr>
        <w:t>2.5.2.2</w:t>
      </w:r>
      <w:r w:rsidRPr="00B6667F">
        <w:rPr>
          <w:rFonts w:hint="eastAsia"/>
          <w:sz w:val="24"/>
        </w:rPr>
        <w:tab/>
      </w:r>
      <w:r w:rsidRPr="00B6667F">
        <w:rPr>
          <w:rFonts w:hint="eastAsia"/>
          <w:sz w:val="24"/>
        </w:rPr>
        <w:t>应急管理情报分析</w:t>
      </w:r>
    </w:p>
    <w:p w:rsidR="00B6667F" w:rsidRPr="00B6667F" w:rsidRDefault="00B6667F" w:rsidP="00B6667F">
      <w:pPr>
        <w:widowControl/>
        <w:ind w:firstLineChars="191" w:firstLine="426"/>
        <w:jc w:val="left"/>
        <w:rPr>
          <w:sz w:val="24"/>
        </w:rPr>
      </w:pPr>
      <w:r w:rsidRPr="00B6667F">
        <w:rPr>
          <w:rFonts w:hint="eastAsia"/>
          <w:sz w:val="24"/>
        </w:rPr>
        <w:t xml:space="preserve">1.1.1.1.53 </w:t>
      </w:r>
      <w:r w:rsidRPr="00B6667F">
        <w:rPr>
          <w:rFonts w:hint="eastAsia"/>
          <w:sz w:val="24"/>
        </w:rPr>
        <w:t>情报资源池</w:t>
      </w:r>
    </w:p>
    <w:p w:rsidR="00B6667F" w:rsidRPr="00B6667F" w:rsidRDefault="00B6667F" w:rsidP="00B6667F">
      <w:pPr>
        <w:widowControl/>
        <w:ind w:firstLineChars="191" w:firstLine="426"/>
        <w:jc w:val="left"/>
        <w:rPr>
          <w:sz w:val="24"/>
        </w:rPr>
      </w:pPr>
      <w:r w:rsidRPr="00B6667F">
        <w:rPr>
          <w:rFonts w:hint="eastAsia"/>
          <w:sz w:val="24"/>
        </w:rPr>
        <w:t>情报资源池模块主要包括情报汇聚、情报资源目录管理与语义解析等功能。</w:t>
      </w:r>
    </w:p>
    <w:p w:rsidR="00B6667F" w:rsidRPr="00B6667F" w:rsidRDefault="00B6667F" w:rsidP="00B6667F">
      <w:pPr>
        <w:widowControl/>
        <w:ind w:firstLineChars="191" w:firstLine="426"/>
        <w:jc w:val="left"/>
        <w:rPr>
          <w:sz w:val="24"/>
        </w:rPr>
      </w:pPr>
      <w:r w:rsidRPr="00B6667F">
        <w:rPr>
          <w:rFonts w:hint="eastAsia"/>
          <w:sz w:val="24"/>
        </w:rPr>
        <w:t xml:space="preserve">1.1.1.1.54 </w:t>
      </w:r>
      <w:r w:rsidRPr="00B6667F">
        <w:rPr>
          <w:rFonts w:hint="eastAsia"/>
          <w:sz w:val="24"/>
        </w:rPr>
        <w:t>情报梳理分析</w:t>
      </w:r>
    </w:p>
    <w:p w:rsidR="00B6667F" w:rsidRPr="00B6667F" w:rsidRDefault="00B6667F" w:rsidP="00B6667F">
      <w:pPr>
        <w:widowControl/>
        <w:ind w:firstLineChars="191" w:firstLine="426"/>
        <w:jc w:val="left"/>
        <w:rPr>
          <w:sz w:val="24"/>
        </w:rPr>
      </w:pPr>
      <w:r w:rsidRPr="00B6667F">
        <w:rPr>
          <w:rFonts w:hint="eastAsia"/>
          <w:sz w:val="24"/>
        </w:rPr>
        <w:lastRenderedPageBreak/>
        <w:t>情报梳理分析功能，结合各级用户的功能权限、数据权限，提供工作台的信息统计，情报串并管理及闭环应用，重点时间（重点节假日、重大活动等）、重点设施（保障国家重要基础设施）、重点季节（汛期、雨雪冰冻期、森林防火期、风暴潮集中期等）、危化品事故、工矿商贸、防汛内涝、森林火灾、地震灾害、地质灾害、海洋灾害、城市突发事故等不同场景下的情报研判分析、处置。在不同时间段内，形成指定模板的研判报告，辅助应急管理情报</w:t>
      </w:r>
      <w:r w:rsidRPr="00B6667F">
        <w:rPr>
          <w:rFonts w:hint="eastAsia"/>
          <w:sz w:val="24"/>
        </w:rPr>
        <w:t>/</w:t>
      </w:r>
      <w:r w:rsidRPr="00B6667F">
        <w:rPr>
          <w:rFonts w:hint="eastAsia"/>
          <w:sz w:val="24"/>
        </w:rPr>
        <w:t>事件的流转、指挥等。系统提供一键搜的全库搜索功能，快捷搜索基于关键词的情报</w:t>
      </w:r>
      <w:r w:rsidRPr="00B6667F">
        <w:rPr>
          <w:rFonts w:hint="eastAsia"/>
          <w:sz w:val="24"/>
        </w:rPr>
        <w:t>/</w:t>
      </w:r>
      <w:r w:rsidRPr="00B6667F">
        <w:rPr>
          <w:rFonts w:hint="eastAsia"/>
          <w:sz w:val="24"/>
        </w:rPr>
        <w:t>事件信息。主要包括首页、情报管理、事件处置、研判分析、重点研判分析应用场景、事件应用场景、研判报告管理、重点研判报告、事件报告、一键搜、交接班等功能</w:t>
      </w:r>
    </w:p>
    <w:p w:rsidR="00B6667F" w:rsidRPr="00B6667F" w:rsidRDefault="00B6667F" w:rsidP="00B6667F">
      <w:pPr>
        <w:widowControl/>
        <w:ind w:firstLineChars="191" w:firstLine="426"/>
        <w:jc w:val="left"/>
        <w:rPr>
          <w:sz w:val="24"/>
        </w:rPr>
      </w:pPr>
      <w:r w:rsidRPr="00B6667F">
        <w:rPr>
          <w:rFonts w:hint="eastAsia"/>
          <w:sz w:val="24"/>
        </w:rPr>
        <w:t xml:space="preserve">1.1.1.1.55 </w:t>
      </w:r>
      <w:r w:rsidRPr="00B6667F">
        <w:rPr>
          <w:rFonts w:hint="eastAsia"/>
          <w:sz w:val="24"/>
        </w:rPr>
        <w:t>情报资源墙</w:t>
      </w:r>
    </w:p>
    <w:p w:rsidR="00B6667F" w:rsidRPr="00B6667F" w:rsidRDefault="00B6667F" w:rsidP="00B6667F">
      <w:pPr>
        <w:widowControl/>
        <w:ind w:firstLineChars="191" w:firstLine="426"/>
        <w:jc w:val="left"/>
        <w:rPr>
          <w:sz w:val="24"/>
        </w:rPr>
      </w:pPr>
      <w:r w:rsidRPr="00B6667F">
        <w:rPr>
          <w:rFonts w:hint="eastAsia"/>
          <w:sz w:val="24"/>
        </w:rPr>
        <w:t>在情报信息生成后，需要通过简易直观的呈现模块实现事件情报的全方位概览与重点信息的高亮提示。各类情报成果物也可通过呈现模块进行对外发布。同时情报墙支持显示配置，可将情报墙的展示信息模块进行自由排列组合。情报资源墙包含情报墙、情报资源一张图两个部分。</w:t>
      </w:r>
    </w:p>
    <w:p w:rsidR="00B6667F" w:rsidRPr="00B6667F" w:rsidRDefault="00B6667F" w:rsidP="00B6667F">
      <w:pPr>
        <w:widowControl/>
        <w:ind w:firstLineChars="191" w:firstLine="426"/>
        <w:jc w:val="left"/>
        <w:rPr>
          <w:sz w:val="24"/>
        </w:rPr>
      </w:pPr>
      <w:r w:rsidRPr="00B6667F">
        <w:rPr>
          <w:rFonts w:hint="eastAsia"/>
          <w:sz w:val="24"/>
        </w:rPr>
        <w:t>情报墙主要包括情报详情、影像地图、滚动情报、出动力量、现场画面、物资调度、实时视频、显示配置等功能。</w:t>
      </w:r>
    </w:p>
    <w:p w:rsidR="00B6667F" w:rsidRPr="00B6667F" w:rsidRDefault="00B6667F" w:rsidP="00B6667F">
      <w:pPr>
        <w:widowControl/>
        <w:ind w:firstLineChars="191" w:firstLine="426"/>
        <w:jc w:val="left"/>
        <w:rPr>
          <w:sz w:val="24"/>
        </w:rPr>
      </w:pPr>
      <w:r w:rsidRPr="00B6667F">
        <w:rPr>
          <w:rFonts w:hint="eastAsia"/>
          <w:sz w:val="24"/>
        </w:rPr>
        <w:t>情报资源一张图主要包括情报可视图、情报概况、情报来源、情报趋势、新情报提醒、情报类型统计、情报区域统计、影像地图、情报图片、情报视频、情报资源一张图等功能。</w:t>
      </w:r>
    </w:p>
    <w:p w:rsidR="00B6667F" w:rsidRPr="00B6667F" w:rsidRDefault="00B6667F" w:rsidP="00B6667F">
      <w:pPr>
        <w:widowControl/>
        <w:ind w:firstLineChars="191" w:firstLine="426"/>
        <w:jc w:val="left"/>
        <w:rPr>
          <w:sz w:val="24"/>
        </w:rPr>
      </w:pPr>
      <w:r w:rsidRPr="00B6667F">
        <w:rPr>
          <w:rFonts w:hint="eastAsia"/>
          <w:sz w:val="24"/>
        </w:rPr>
        <w:t>2.6</w:t>
      </w:r>
      <w:r w:rsidRPr="00B6667F">
        <w:rPr>
          <w:rFonts w:hint="eastAsia"/>
          <w:sz w:val="24"/>
        </w:rPr>
        <w:tab/>
      </w:r>
      <w:r w:rsidRPr="00B6667F">
        <w:rPr>
          <w:rFonts w:hint="eastAsia"/>
          <w:sz w:val="24"/>
        </w:rPr>
        <w:t>安全监管能力提升</w:t>
      </w:r>
    </w:p>
    <w:p w:rsidR="00B6667F" w:rsidRPr="00B6667F" w:rsidRDefault="00B6667F" w:rsidP="00B6667F">
      <w:pPr>
        <w:widowControl/>
        <w:ind w:firstLineChars="191" w:firstLine="426"/>
        <w:jc w:val="left"/>
        <w:rPr>
          <w:sz w:val="24"/>
        </w:rPr>
      </w:pPr>
      <w:r w:rsidRPr="00B6667F">
        <w:rPr>
          <w:rFonts w:hint="eastAsia"/>
          <w:sz w:val="24"/>
        </w:rPr>
        <w:t>安全监管能力提升主要包括建设企业安全生产管理系统、建设安全评价检测机构信息化管理系统、建设安全生产基础管理系统、安全监管移动执法系统升级、建设危险化学品安全生产风险监测预警系统、建设粉尘涉爆企业监测预警系统、建设钢铁企业监测预警系统、建设铝加工</w:t>
      </w:r>
      <w:r w:rsidRPr="00B6667F">
        <w:rPr>
          <w:rFonts w:hint="eastAsia"/>
          <w:sz w:val="24"/>
        </w:rPr>
        <w:t>(</w:t>
      </w:r>
      <w:r w:rsidRPr="00B6667F">
        <w:rPr>
          <w:rFonts w:hint="eastAsia"/>
          <w:sz w:val="24"/>
        </w:rPr>
        <w:t>深井铸造</w:t>
      </w:r>
      <w:r w:rsidRPr="00B6667F">
        <w:rPr>
          <w:rFonts w:hint="eastAsia"/>
          <w:sz w:val="24"/>
        </w:rPr>
        <w:t>)</w:t>
      </w:r>
      <w:r w:rsidRPr="00B6667F">
        <w:rPr>
          <w:rFonts w:hint="eastAsia"/>
          <w:sz w:val="24"/>
        </w:rPr>
        <w:t>企业监测预警系统。具体要求如下：</w:t>
      </w:r>
    </w:p>
    <w:p w:rsidR="00B6667F" w:rsidRPr="00B6667F" w:rsidRDefault="00B6667F" w:rsidP="00B6667F">
      <w:pPr>
        <w:widowControl/>
        <w:ind w:firstLineChars="191" w:firstLine="426"/>
        <w:jc w:val="left"/>
        <w:rPr>
          <w:sz w:val="24"/>
        </w:rPr>
      </w:pPr>
      <w:r w:rsidRPr="00B6667F">
        <w:rPr>
          <w:rFonts w:hint="eastAsia"/>
          <w:sz w:val="24"/>
        </w:rPr>
        <w:lastRenderedPageBreak/>
        <w:t>2.6.1</w:t>
      </w:r>
      <w:r w:rsidRPr="00B6667F">
        <w:rPr>
          <w:rFonts w:hint="eastAsia"/>
          <w:sz w:val="24"/>
        </w:rPr>
        <w:tab/>
      </w:r>
      <w:r w:rsidRPr="00B6667F">
        <w:rPr>
          <w:rFonts w:hint="eastAsia"/>
          <w:sz w:val="24"/>
        </w:rPr>
        <w:t>企业安全生产管理系统</w:t>
      </w:r>
    </w:p>
    <w:p w:rsidR="00B6667F" w:rsidRPr="00B6667F" w:rsidRDefault="00B6667F" w:rsidP="00B6667F">
      <w:pPr>
        <w:widowControl/>
        <w:ind w:firstLineChars="191" w:firstLine="426"/>
        <w:jc w:val="left"/>
        <w:rPr>
          <w:sz w:val="24"/>
        </w:rPr>
      </w:pPr>
      <w:r w:rsidRPr="00B6667F">
        <w:rPr>
          <w:rFonts w:hint="eastAsia"/>
          <w:sz w:val="24"/>
        </w:rPr>
        <w:t>主要包括建设危化企业安全风险智能化管控平台和工贸企业安全风险智能化管控平台，监管企业安全生产全流程，构建企业监测预警数据汇集能力。系统数据统一接入数据中台，由数据中台统一推送安全生产政府监管系统。</w:t>
      </w:r>
    </w:p>
    <w:p w:rsidR="00B6667F" w:rsidRPr="00B6667F" w:rsidRDefault="00B6667F" w:rsidP="00B6667F">
      <w:pPr>
        <w:widowControl/>
        <w:ind w:firstLineChars="191" w:firstLine="426"/>
        <w:jc w:val="left"/>
        <w:rPr>
          <w:sz w:val="24"/>
        </w:rPr>
      </w:pPr>
      <w:r w:rsidRPr="00B6667F">
        <w:rPr>
          <w:rFonts w:hint="eastAsia"/>
          <w:sz w:val="24"/>
        </w:rPr>
        <w:t>2.6.1.1</w:t>
      </w:r>
      <w:r w:rsidRPr="00B6667F">
        <w:rPr>
          <w:rFonts w:hint="eastAsia"/>
          <w:sz w:val="24"/>
        </w:rPr>
        <w:tab/>
      </w:r>
      <w:r w:rsidRPr="00B6667F">
        <w:rPr>
          <w:rFonts w:hint="eastAsia"/>
          <w:sz w:val="24"/>
        </w:rPr>
        <w:t>危化企业安全风险智能化管控平台</w:t>
      </w:r>
    </w:p>
    <w:p w:rsidR="00B6667F" w:rsidRPr="00B6667F" w:rsidRDefault="00B6667F" w:rsidP="00B6667F">
      <w:pPr>
        <w:widowControl/>
        <w:ind w:firstLineChars="191" w:firstLine="426"/>
        <w:jc w:val="left"/>
        <w:rPr>
          <w:sz w:val="24"/>
        </w:rPr>
      </w:pPr>
      <w:r w:rsidRPr="00B6667F">
        <w:rPr>
          <w:rFonts w:hint="eastAsia"/>
          <w:sz w:val="24"/>
        </w:rPr>
        <w:t>危化企业依托现有系统数据，以有效防范化解重大安全风险为目标进行安全风险智能化管控平台建设，通过接入企业实时监测、视频监控、特殊作业等数据，实现安全管理基础信息、重大危险源安全管理（含重大危险源企业）、双重预防机制建设、特殊作业许可与作业过程管理、智能巡检等基础功能建设，为实现企业安全风险管控数字化转型智能化升级注入新动能。主要包括：安全管理基础信息、监测预警管理（含重大危险源企业建设</w:t>
      </w:r>
      <w:r w:rsidRPr="00B6667F">
        <w:rPr>
          <w:rFonts w:hint="eastAsia"/>
          <w:sz w:val="24"/>
        </w:rPr>
        <w:t>)</w:t>
      </w:r>
      <w:r w:rsidRPr="00B6667F">
        <w:rPr>
          <w:rFonts w:hint="eastAsia"/>
          <w:sz w:val="24"/>
        </w:rPr>
        <w:t>、双重预防机制、特殊作业许可与作业过程管理、智能巡检、培训教育承包商管理、敏捷应急、与危险化学品安全生产风险监测预警系统数据对接和</w:t>
      </w:r>
      <w:r w:rsidRPr="00B6667F">
        <w:rPr>
          <w:rFonts w:hint="eastAsia"/>
          <w:sz w:val="24"/>
        </w:rPr>
        <w:t>APP</w:t>
      </w:r>
      <w:r w:rsidRPr="00B6667F">
        <w:rPr>
          <w:rFonts w:hint="eastAsia"/>
          <w:sz w:val="24"/>
        </w:rPr>
        <w:t>功能等。</w:t>
      </w:r>
    </w:p>
    <w:p w:rsidR="00B6667F" w:rsidRPr="00B6667F" w:rsidRDefault="00B6667F" w:rsidP="00B6667F">
      <w:pPr>
        <w:widowControl/>
        <w:ind w:firstLineChars="191" w:firstLine="426"/>
        <w:jc w:val="left"/>
        <w:rPr>
          <w:sz w:val="24"/>
        </w:rPr>
      </w:pPr>
      <w:r w:rsidRPr="00B6667F">
        <w:rPr>
          <w:rFonts w:hint="eastAsia"/>
          <w:sz w:val="24"/>
        </w:rPr>
        <w:t>安全管理基础信息主要对企业安全基础信息进行整体管理，包括安全生产许可相关证照和有关报告信息、生产过程基础信息、设备设施基础信息、企业人员基础信息、第三方人员基础信息管理等。</w:t>
      </w:r>
    </w:p>
    <w:p w:rsidR="00B6667F" w:rsidRPr="00B6667F" w:rsidRDefault="00B6667F" w:rsidP="00B6667F">
      <w:pPr>
        <w:widowControl/>
        <w:ind w:firstLineChars="191" w:firstLine="426"/>
        <w:jc w:val="left"/>
        <w:rPr>
          <w:sz w:val="24"/>
        </w:rPr>
      </w:pPr>
      <w:r w:rsidRPr="00B6667F">
        <w:rPr>
          <w:rFonts w:hint="eastAsia"/>
          <w:sz w:val="24"/>
        </w:rPr>
        <w:t>监测预警管理（含重大危险源企业建设）主要用于危险化学品在线监测预警、风险管控、评价／评估报告管理及隐患管理等。功能实现与全国危险化学品安全生产风险监测预警系统进行数据对接融合。主要包括：重大危险源安全包保责任落实、实时监测、视频监控数据智能分析和评价／评估报告及隐患管理等功能。</w:t>
      </w:r>
    </w:p>
    <w:p w:rsidR="00B6667F" w:rsidRPr="00B6667F" w:rsidRDefault="00B6667F" w:rsidP="00B6667F">
      <w:pPr>
        <w:widowControl/>
        <w:ind w:firstLineChars="191" w:firstLine="426"/>
        <w:jc w:val="left"/>
        <w:rPr>
          <w:sz w:val="24"/>
        </w:rPr>
      </w:pPr>
      <w:r w:rsidRPr="00B6667F">
        <w:rPr>
          <w:rFonts w:hint="eastAsia"/>
          <w:sz w:val="24"/>
        </w:rPr>
        <w:t>双重预防机制严格按照《危险化学品企业双重预防机制数字化建设工作指南》和《危险化学品企业双重预防机制数字化建设数据交换规范》对企业风险分析清单、排查任务及隐患治理情况进行管理。主要包括：风险分析对象、风险分析单元、风险辨</w:t>
      </w:r>
      <w:r w:rsidRPr="00B6667F">
        <w:rPr>
          <w:rFonts w:hint="eastAsia"/>
          <w:sz w:val="24"/>
        </w:rPr>
        <w:lastRenderedPageBreak/>
        <w:t>识清单、风险管控措施、分级管控、风险管控四色图、隐患排查任务、隐患排查记录、隐患登记上报、隐患确认和隐患整改、验收等功能。</w:t>
      </w:r>
    </w:p>
    <w:p w:rsidR="00B6667F" w:rsidRPr="00B6667F" w:rsidRDefault="00B6667F" w:rsidP="00B6667F">
      <w:pPr>
        <w:widowControl/>
        <w:ind w:firstLineChars="191" w:firstLine="426"/>
        <w:jc w:val="left"/>
        <w:rPr>
          <w:sz w:val="24"/>
        </w:rPr>
      </w:pPr>
      <w:r w:rsidRPr="00B6667F">
        <w:rPr>
          <w:rFonts w:hint="eastAsia"/>
          <w:sz w:val="24"/>
        </w:rPr>
        <w:t>特殊作业许可与作业过程管理按照《“工业互联网＋危化安全生产“特殊作业许可与作业过程管理系统建设应用指南（</w:t>
      </w:r>
      <w:r w:rsidRPr="00B6667F">
        <w:rPr>
          <w:rFonts w:hint="eastAsia"/>
          <w:sz w:val="24"/>
        </w:rPr>
        <w:t xml:space="preserve"> </w:t>
      </w:r>
      <w:r w:rsidRPr="00B6667F">
        <w:rPr>
          <w:rFonts w:hint="eastAsia"/>
          <w:sz w:val="24"/>
        </w:rPr>
        <w:t>试行）》及</w:t>
      </w:r>
      <w:r w:rsidRPr="00B6667F">
        <w:rPr>
          <w:rFonts w:hint="eastAsia"/>
          <w:sz w:val="24"/>
        </w:rPr>
        <w:t>GB 30871-2022</w:t>
      </w:r>
      <w:r w:rsidRPr="00B6667F">
        <w:rPr>
          <w:rFonts w:hint="eastAsia"/>
          <w:sz w:val="24"/>
        </w:rPr>
        <w:t>《危险化学品企业特殊作业安全规范》建设。主要包括：电子作业票、作业过程查看、监控与预警、作业相关数据库管理、电子作业票归档和统计分析等功能。</w:t>
      </w:r>
    </w:p>
    <w:p w:rsidR="00B6667F" w:rsidRPr="00B6667F" w:rsidRDefault="00B6667F" w:rsidP="00B6667F">
      <w:pPr>
        <w:widowControl/>
        <w:ind w:firstLineChars="191" w:firstLine="426"/>
        <w:jc w:val="left"/>
        <w:rPr>
          <w:sz w:val="24"/>
        </w:rPr>
      </w:pPr>
      <w:r w:rsidRPr="00B6667F">
        <w:rPr>
          <w:rFonts w:hint="eastAsia"/>
          <w:sz w:val="24"/>
        </w:rPr>
        <w:t>智能巡检平台按照《“工业互联网＋危化安全生产“智能巡检系统建设应用指南（</w:t>
      </w:r>
      <w:r w:rsidRPr="00B6667F">
        <w:rPr>
          <w:rFonts w:hint="eastAsia"/>
          <w:sz w:val="24"/>
        </w:rPr>
        <w:t xml:space="preserve"> </w:t>
      </w:r>
      <w:r w:rsidRPr="00B6667F">
        <w:rPr>
          <w:rFonts w:hint="eastAsia"/>
          <w:sz w:val="24"/>
        </w:rPr>
        <w:t>试行</w:t>
      </w:r>
      <w:r w:rsidRPr="00B6667F">
        <w:rPr>
          <w:rFonts w:hint="eastAsia"/>
          <w:sz w:val="24"/>
        </w:rPr>
        <w:t xml:space="preserve"> </w:t>
      </w:r>
      <w:r w:rsidRPr="00B6667F">
        <w:rPr>
          <w:rFonts w:hint="eastAsia"/>
          <w:sz w:val="24"/>
        </w:rPr>
        <w:t>）》建设智能巡检系统，并实现巡查全过程数字化管理，管理人员根据</w:t>
      </w:r>
      <w:r w:rsidRPr="00B6667F">
        <w:rPr>
          <w:rFonts w:hint="eastAsia"/>
          <w:sz w:val="24"/>
        </w:rPr>
        <w:t>PID</w:t>
      </w:r>
      <w:r w:rsidRPr="00B6667F">
        <w:rPr>
          <w:rFonts w:hint="eastAsia"/>
          <w:sz w:val="24"/>
        </w:rPr>
        <w:t>工艺流程图、数字化交付资料、风险分析单元划分、隐患排查清单、岗位安全风险责任清单等，分角色制定巡检任务、规划巡检路线，匹配巡检清单及制度规范。巡检人员通过移动终端自动获取巡检任务要求。支持巡检人员按规定时间、规定位置、规定要求完成数据采集，并将设备设施运行状态、设备设施故障以及各类安全生产隐患等信息通过文字、语音、拍照、视频等方式实时传回后台。智能巡检系统可以接入企业中控室，确保及时处置巡检过程中的预警信息和隐患情况，实现闭环管理。智能巡检系统可实现与双重预防机制系统、设备完整性管理系统等有机结合、互联互通。主要包括：巡检点管理、巡检路线管理、巡检计划管理、巡检任务管控和巡检统计报表等功能。</w:t>
      </w:r>
    </w:p>
    <w:p w:rsidR="00B6667F" w:rsidRPr="00B6667F" w:rsidRDefault="00B6667F" w:rsidP="00B6667F">
      <w:pPr>
        <w:widowControl/>
        <w:ind w:firstLineChars="191" w:firstLine="426"/>
        <w:jc w:val="left"/>
        <w:rPr>
          <w:sz w:val="24"/>
        </w:rPr>
      </w:pPr>
      <w:r w:rsidRPr="00B6667F">
        <w:rPr>
          <w:rFonts w:hint="eastAsia"/>
          <w:sz w:val="24"/>
        </w:rPr>
        <w:t>培训教育支持企业按照法律、行政法规、规章的规定以及国家标准、行业标准的要求，结合自身生产工艺特点，对全体员工进行线上培训；根据岗位、职责不同，结合员工的学历、从业经历、特种作业资质等情况，设置相对应的培训考核内容；通过自动积分及奖惩机制，激发企业全员职工积极主动学习，从而实现全行业全员的安全能力提升。企业定制开发的培训考核软件应预留对接政府端接口，将相关培训考核统计情况适时上传至上级管理部门。主要包括：题库管理、试卷管理、培训计划管理、培训中心和培训统计等功能。</w:t>
      </w:r>
    </w:p>
    <w:p w:rsidR="00B6667F" w:rsidRPr="00B6667F" w:rsidRDefault="00B6667F" w:rsidP="00B6667F">
      <w:pPr>
        <w:widowControl/>
        <w:ind w:firstLineChars="191" w:firstLine="426"/>
        <w:jc w:val="left"/>
        <w:rPr>
          <w:sz w:val="24"/>
        </w:rPr>
      </w:pPr>
      <w:r w:rsidRPr="00B6667F">
        <w:rPr>
          <w:rFonts w:hint="eastAsia"/>
          <w:sz w:val="24"/>
        </w:rPr>
        <w:lastRenderedPageBreak/>
        <w:t>承包商管理基于承包商资质等级、类似业绩、过往表现、安全管理能力和项目配备人员素质等因素，建立有承包商表现评价指标体系，实现对承包商资格预审、招投标管理、选择、签约、安全培训考核、作业全过程监管、表现评价、续用或退出等全流程信息化动态管理。平台将承包商人员基础信息电子化，在管控平台建立承包商人员基础信息电子档案和线上管理流程，具备作业人员证书、外来人员证书管理等功能。支持与特殊作业模块、人员定位模块功能联动。</w:t>
      </w:r>
    </w:p>
    <w:p w:rsidR="00B6667F" w:rsidRPr="00B6667F" w:rsidRDefault="00B6667F" w:rsidP="00B6667F">
      <w:pPr>
        <w:widowControl/>
        <w:ind w:firstLineChars="191" w:firstLine="426"/>
        <w:jc w:val="left"/>
        <w:rPr>
          <w:sz w:val="24"/>
        </w:rPr>
      </w:pPr>
      <w:r w:rsidRPr="00B6667F">
        <w:rPr>
          <w:rFonts w:hint="eastAsia"/>
          <w:sz w:val="24"/>
        </w:rPr>
        <w:t>敏捷应急主要包括应急管理基础信息、应急预案、应急资源、应急演练和应急响应等功能。</w:t>
      </w:r>
    </w:p>
    <w:p w:rsidR="00B6667F" w:rsidRPr="00B6667F" w:rsidRDefault="00B6667F" w:rsidP="00B6667F">
      <w:pPr>
        <w:widowControl/>
        <w:ind w:firstLineChars="191" w:firstLine="426"/>
        <w:jc w:val="left"/>
        <w:rPr>
          <w:sz w:val="24"/>
        </w:rPr>
      </w:pPr>
      <w:r w:rsidRPr="00B6667F">
        <w:rPr>
          <w:rFonts w:hint="eastAsia"/>
          <w:sz w:val="24"/>
        </w:rPr>
        <w:t>按照天津市危险化学品安全生产风险监测预警系统明确的接口格式、命名方式、数据库表形式数据规范要求，开展与危险化学品安全生产风险监测预警系统数据对接，实现数据跨系统的汇聚、融合。</w:t>
      </w:r>
    </w:p>
    <w:p w:rsidR="00B6667F" w:rsidRPr="00B6667F" w:rsidRDefault="00B6667F" w:rsidP="00B6667F">
      <w:pPr>
        <w:widowControl/>
        <w:ind w:firstLineChars="191" w:firstLine="426"/>
        <w:jc w:val="left"/>
        <w:rPr>
          <w:sz w:val="24"/>
        </w:rPr>
      </w:pPr>
      <w:r w:rsidRPr="00B6667F">
        <w:rPr>
          <w:rFonts w:hint="eastAsia"/>
          <w:sz w:val="24"/>
        </w:rPr>
        <w:t>面向企业用户提供基于安卓系统（</w:t>
      </w:r>
      <w:r w:rsidRPr="00B6667F">
        <w:rPr>
          <w:rFonts w:hint="eastAsia"/>
          <w:sz w:val="24"/>
        </w:rPr>
        <w:t>Android 8.0</w:t>
      </w:r>
      <w:r w:rsidRPr="00B6667F">
        <w:rPr>
          <w:rFonts w:hint="eastAsia"/>
          <w:sz w:val="24"/>
        </w:rPr>
        <w:t>以上）的移动端开发应用</w:t>
      </w:r>
      <w:r w:rsidRPr="00B6667F">
        <w:rPr>
          <w:rFonts w:hint="eastAsia"/>
          <w:sz w:val="24"/>
        </w:rPr>
        <w:t>APP</w:t>
      </w:r>
      <w:r w:rsidRPr="00B6667F">
        <w:rPr>
          <w:rFonts w:hint="eastAsia"/>
          <w:sz w:val="24"/>
        </w:rPr>
        <w:t>，包含智能巡检、隐患治理、特殊作业、教育培训功能。方便企业人员便捷操作。主要包括：智能巡检、隐患治理、特殊作业和培训教育等功能。</w:t>
      </w:r>
    </w:p>
    <w:p w:rsidR="00B6667F" w:rsidRPr="00B6667F" w:rsidRDefault="00B6667F" w:rsidP="00B6667F">
      <w:pPr>
        <w:widowControl/>
        <w:ind w:firstLineChars="191" w:firstLine="426"/>
        <w:jc w:val="left"/>
        <w:rPr>
          <w:sz w:val="24"/>
        </w:rPr>
      </w:pPr>
      <w:r w:rsidRPr="00B6667F">
        <w:rPr>
          <w:rFonts w:hint="eastAsia"/>
          <w:sz w:val="24"/>
        </w:rPr>
        <w:t>智能巡检：企业在</w:t>
      </w:r>
      <w:r w:rsidRPr="00B6667F">
        <w:rPr>
          <w:rFonts w:hint="eastAsia"/>
          <w:sz w:val="24"/>
        </w:rPr>
        <w:t>PC</w:t>
      </w:r>
      <w:r w:rsidRPr="00B6667F">
        <w:rPr>
          <w:rFonts w:hint="eastAsia"/>
          <w:sz w:val="24"/>
        </w:rPr>
        <w:t>端分角色制定完成巡检任务、规划好巡检路线后，巡检人员通过</w:t>
      </w:r>
      <w:r w:rsidRPr="00B6667F">
        <w:rPr>
          <w:rFonts w:hint="eastAsia"/>
          <w:sz w:val="24"/>
        </w:rPr>
        <w:t>APP</w:t>
      </w:r>
      <w:r w:rsidRPr="00B6667F">
        <w:rPr>
          <w:rFonts w:hint="eastAsia"/>
          <w:sz w:val="24"/>
        </w:rPr>
        <w:t>自动获取巡检任务要求。系统支持巡检人员按规定时间、规定位置、规定要求完成巡检。</w:t>
      </w:r>
    </w:p>
    <w:p w:rsidR="00B6667F" w:rsidRPr="00B6667F" w:rsidRDefault="00B6667F" w:rsidP="00B6667F">
      <w:pPr>
        <w:widowControl/>
        <w:ind w:firstLineChars="191" w:firstLine="426"/>
        <w:jc w:val="left"/>
        <w:rPr>
          <w:sz w:val="24"/>
        </w:rPr>
      </w:pPr>
      <w:r w:rsidRPr="00B6667F">
        <w:rPr>
          <w:rFonts w:hint="eastAsia"/>
          <w:sz w:val="24"/>
        </w:rPr>
        <w:t>隐患治理：支持企业用户通过</w:t>
      </w:r>
      <w:r w:rsidRPr="00B6667F">
        <w:rPr>
          <w:rFonts w:hint="eastAsia"/>
          <w:sz w:val="24"/>
        </w:rPr>
        <w:t>APP</w:t>
      </w:r>
      <w:r w:rsidRPr="00B6667F">
        <w:rPr>
          <w:rFonts w:hint="eastAsia"/>
          <w:sz w:val="24"/>
        </w:rPr>
        <w:t>对隐患进行上报、确认、整改和验收，对隐患实现闭环管理。主要包括：隐患上报、隐患确认、隐患整改和隐患验收等功能。</w:t>
      </w:r>
    </w:p>
    <w:p w:rsidR="00B6667F" w:rsidRPr="00B6667F" w:rsidRDefault="00B6667F" w:rsidP="00B6667F">
      <w:pPr>
        <w:widowControl/>
        <w:ind w:firstLineChars="191" w:firstLine="426"/>
        <w:jc w:val="left"/>
        <w:rPr>
          <w:sz w:val="24"/>
        </w:rPr>
      </w:pPr>
      <w:r w:rsidRPr="00B6667F">
        <w:rPr>
          <w:rFonts w:hint="eastAsia"/>
          <w:sz w:val="24"/>
        </w:rPr>
        <w:t>特殊作业：支持企业用户通过</w:t>
      </w:r>
      <w:r w:rsidRPr="00B6667F">
        <w:rPr>
          <w:rFonts w:hint="eastAsia"/>
          <w:sz w:val="24"/>
        </w:rPr>
        <w:t>APP</w:t>
      </w:r>
      <w:r w:rsidRPr="00B6667F">
        <w:rPr>
          <w:rFonts w:hint="eastAsia"/>
          <w:sz w:val="24"/>
        </w:rPr>
        <w:t>发起特殊作业申请，填报作业票内容，并支持进行作业票审批、签字，实现特殊作业申请、审查、安全条件确认、许可、监护、验收全流程痕迹管理。主要包括：作业申请、作业审批、作业监护和作业验收等功能。</w:t>
      </w:r>
    </w:p>
    <w:p w:rsidR="00B6667F" w:rsidRPr="00B6667F" w:rsidRDefault="00B6667F" w:rsidP="00B6667F">
      <w:pPr>
        <w:widowControl/>
        <w:ind w:firstLineChars="191" w:firstLine="426"/>
        <w:jc w:val="left"/>
        <w:rPr>
          <w:sz w:val="24"/>
        </w:rPr>
      </w:pPr>
      <w:r w:rsidRPr="00B6667F">
        <w:rPr>
          <w:rFonts w:hint="eastAsia"/>
          <w:sz w:val="24"/>
        </w:rPr>
        <w:lastRenderedPageBreak/>
        <w:t>培训教育支持企业用户通过</w:t>
      </w:r>
      <w:r w:rsidRPr="00B6667F">
        <w:rPr>
          <w:rFonts w:hint="eastAsia"/>
          <w:sz w:val="24"/>
        </w:rPr>
        <w:t>APP</w:t>
      </w:r>
      <w:r w:rsidRPr="00B6667F">
        <w:rPr>
          <w:rFonts w:hint="eastAsia"/>
          <w:sz w:val="24"/>
        </w:rPr>
        <w:t>进行专项练习、在线考试，具有错题集功能，并支持进行考试记录、积分排行、做题历史、正确率等内容的查看。主要包括：专项练习、考试中心、考试记录、积分排行和错题集等功能。</w:t>
      </w:r>
    </w:p>
    <w:p w:rsidR="00B6667F" w:rsidRPr="00B6667F" w:rsidRDefault="00B6667F" w:rsidP="00B6667F">
      <w:pPr>
        <w:widowControl/>
        <w:ind w:firstLineChars="191" w:firstLine="426"/>
        <w:jc w:val="left"/>
        <w:rPr>
          <w:sz w:val="24"/>
        </w:rPr>
      </w:pPr>
      <w:r w:rsidRPr="00B6667F">
        <w:rPr>
          <w:rFonts w:hint="eastAsia"/>
          <w:sz w:val="24"/>
        </w:rPr>
        <w:t>2.6.1.2</w:t>
      </w:r>
      <w:r w:rsidRPr="00B6667F">
        <w:rPr>
          <w:rFonts w:hint="eastAsia"/>
          <w:sz w:val="24"/>
        </w:rPr>
        <w:tab/>
      </w:r>
      <w:r w:rsidRPr="00B6667F">
        <w:rPr>
          <w:rFonts w:hint="eastAsia"/>
          <w:sz w:val="24"/>
        </w:rPr>
        <w:t>工贸企业安全风险智能化管控平台</w:t>
      </w:r>
    </w:p>
    <w:p w:rsidR="00B6667F" w:rsidRPr="00B6667F" w:rsidRDefault="00B6667F" w:rsidP="00B6667F">
      <w:pPr>
        <w:widowControl/>
        <w:ind w:firstLineChars="191" w:firstLine="426"/>
        <w:jc w:val="left"/>
        <w:rPr>
          <w:sz w:val="24"/>
        </w:rPr>
      </w:pPr>
      <w:r w:rsidRPr="00B6667F">
        <w:rPr>
          <w:rFonts w:hint="eastAsia"/>
          <w:sz w:val="24"/>
        </w:rPr>
        <w:t>工贸企业安全风险智能化管控平台统一账号体系集成开发，统一入口，一键登录。按照用户统一要求，做国产化适配。主要包括：基础管理系统模块、安全教育培训、风险分级管控和隐患排查治理、智能巡检、现场管理、应急管理、事故管理、安全生产监控预警、与粉尘涉爆、钢铁和铝加工监测预警系统数据对接、</w:t>
      </w:r>
      <w:r w:rsidRPr="00B6667F">
        <w:rPr>
          <w:rFonts w:hint="eastAsia"/>
          <w:sz w:val="24"/>
        </w:rPr>
        <w:t>APP</w:t>
      </w:r>
      <w:r w:rsidRPr="00B6667F">
        <w:rPr>
          <w:rFonts w:hint="eastAsia"/>
          <w:sz w:val="24"/>
        </w:rPr>
        <w:t>功能等。</w:t>
      </w:r>
    </w:p>
    <w:p w:rsidR="00B6667F" w:rsidRPr="00B6667F" w:rsidRDefault="00B6667F" w:rsidP="00B6667F">
      <w:pPr>
        <w:widowControl/>
        <w:ind w:firstLineChars="191" w:firstLine="426"/>
        <w:jc w:val="left"/>
        <w:rPr>
          <w:sz w:val="24"/>
        </w:rPr>
      </w:pPr>
      <w:r w:rsidRPr="00B6667F">
        <w:rPr>
          <w:rFonts w:hint="eastAsia"/>
          <w:sz w:val="24"/>
        </w:rPr>
        <w:t>基础管理系统模块对企业整体安全生产基础信息、安全生产档案及适用的法律法规等内容进行管理，实现对企业安全生产许可相关证照、有关报告信息、安全生产档案资料、适用法律法规、企业人员基础信息、第三方人员基础信息、设备基础信息等内容的上传登记、展示和查询，并可供其它模块调用。主要包括：安全生产许可相关证照和有关报告信息、安全生产档案资料及法律法规、设备设施基础信息、企业人员基础信息、第三方人员基础信息等功能。</w:t>
      </w:r>
    </w:p>
    <w:p w:rsidR="00B6667F" w:rsidRPr="00B6667F" w:rsidRDefault="00B6667F" w:rsidP="00B6667F">
      <w:pPr>
        <w:widowControl/>
        <w:ind w:firstLineChars="191" w:firstLine="426"/>
        <w:jc w:val="left"/>
        <w:rPr>
          <w:sz w:val="24"/>
        </w:rPr>
      </w:pPr>
      <w:r w:rsidRPr="00B6667F">
        <w:rPr>
          <w:rFonts w:hint="eastAsia"/>
          <w:sz w:val="24"/>
        </w:rPr>
        <w:t>安全教育培训包括安全教育培训计划管理、安全教育培训计划实施管理、安全资格证书管理等，可随时根据工作安排进行安全教育培训的推送，推送时可设定被培训人、培训内容、培训时长、考试内容、题型组成等，员工收到培训消息可以在手机上进行学习、考试。考试合格将在后台留有记录，并可以下载归档，有利于培训效果更好地实现。主要包括：题库管理、试卷管理、培训计划管理、培中心和培训统计等功能。</w:t>
      </w:r>
    </w:p>
    <w:p w:rsidR="00B6667F" w:rsidRPr="00B6667F" w:rsidRDefault="00B6667F" w:rsidP="00B6667F">
      <w:pPr>
        <w:widowControl/>
        <w:ind w:firstLineChars="191" w:firstLine="426"/>
        <w:jc w:val="left"/>
        <w:rPr>
          <w:sz w:val="24"/>
        </w:rPr>
      </w:pPr>
      <w:r w:rsidRPr="00B6667F">
        <w:rPr>
          <w:rFonts w:hint="eastAsia"/>
          <w:sz w:val="24"/>
        </w:rPr>
        <w:t>风险分级管控和隐患排查治理按照天津市《工贸企业安全生成风险分级管控与隐患排查治理机制建设工作指南（暂行）》开展建设，从源头识别风险、控制风险，科学及时排查治理事故隐患，运用定性或定量的分析方法对危险有害因素所伴随的风险进</w:t>
      </w:r>
      <w:r w:rsidRPr="00B6667F">
        <w:rPr>
          <w:rFonts w:hint="eastAsia"/>
          <w:sz w:val="24"/>
        </w:rPr>
        <w:lastRenderedPageBreak/>
        <w:t>行分析、评估，根据风险评估结果，对不同风险按照需要关注程度进行排序，确定风险级别。</w:t>
      </w:r>
    </w:p>
    <w:p w:rsidR="00B6667F" w:rsidRPr="00B6667F" w:rsidRDefault="00B6667F" w:rsidP="00B6667F">
      <w:pPr>
        <w:widowControl/>
        <w:ind w:firstLineChars="191" w:firstLine="426"/>
        <w:jc w:val="left"/>
        <w:rPr>
          <w:sz w:val="24"/>
        </w:rPr>
      </w:pPr>
      <w:r w:rsidRPr="00B6667F">
        <w:rPr>
          <w:rFonts w:hint="eastAsia"/>
          <w:sz w:val="24"/>
        </w:rPr>
        <w:t>企业开展的风险辨识点位进行分级管控，展示企业存在的重大风险、较大风险、一般风险和低风险，并用四色图进行风险显示。支持生产安全事故类型进行统计分析，确定公司级、部门级、班组级、岗位级四级风险分级管控清单。</w:t>
      </w:r>
    </w:p>
    <w:p w:rsidR="00B6667F" w:rsidRPr="00B6667F" w:rsidRDefault="00B6667F" w:rsidP="00B6667F">
      <w:pPr>
        <w:widowControl/>
        <w:ind w:firstLineChars="191" w:firstLine="426"/>
        <w:jc w:val="left"/>
        <w:rPr>
          <w:sz w:val="24"/>
        </w:rPr>
      </w:pPr>
      <w:r w:rsidRPr="00B6667F">
        <w:rPr>
          <w:rFonts w:hint="eastAsia"/>
          <w:sz w:val="24"/>
        </w:rPr>
        <w:t>支持对风险排查任务及隐患治理情况进行管理，实现风险分级动态管控、隐患排查治理闭环管理、机制运行成效监督预警等功能，全面提升企业安全风险防控水平。岗位风险排查，依据风险分级管控清单，明确各点位隐患排查标准，确定公司级、车间级、班组级和岗位级隐患排查的计划及频次要求，系统并定期推送排查任务，各岗位按要求开展排查，排查发现的隐患填入系统并跟踪整改。日常</w:t>
      </w:r>
      <w:r w:rsidRPr="00B6667F">
        <w:rPr>
          <w:rFonts w:hint="eastAsia"/>
          <w:sz w:val="24"/>
        </w:rPr>
        <w:t>/</w:t>
      </w:r>
      <w:r w:rsidRPr="00B6667F">
        <w:rPr>
          <w:rFonts w:hint="eastAsia"/>
          <w:sz w:val="24"/>
        </w:rPr>
        <w:t>专项隐患排查，可制定隐患排查治理工作计划、制定专人开展隐患专项排查，明确排查任务及内容，录入制式隐患排查检查表，检查人员根据要求选择检查表对照检查。</w:t>
      </w:r>
    </w:p>
    <w:p w:rsidR="00B6667F" w:rsidRPr="00B6667F" w:rsidRDefault="00B6667F" w:rsidP="00B6667F">
      <w:pPr>
        <w:widowControl/>
        <w:ind w:firstLineChars="191" w:firstLine="426"/>
        <w:jc w:val="left"/>
        <w:rPr>
          <w:sz w:val="24"/>
        </w:rPr>
      </w:pPr>
      <w:r w:rsidRPr="00B6667F">
        <w:rPr>
          <w:rFonts w:hint="eastAsia"/>
          <w:sz w:val="24"/>
        </w:rPr>
        <w:t>对排查出的隐患进行分级分类，定期对各部门开展的隐患排查及完成情况进行统计汇总，并对超期未完成整改的隐患报警，督促完成整改。在隐患上报方面，鼓励员工实行隐患随手拍，通过移动端</w:t>
      </w:r>
      <w:r w:rsidRPr="00B6667F">
        <w:rPr>
          <w:rFonts w:hint="eastAsia"/>
          <w:sz w:val="24"/>
        </w:rPr>
        <w:t>APP</w:t>
      </w:r>
      <w:r w:rsidRPr="00B6667F">
        <w:rPr>
          <w:rFonts w:hint="eastAsia"/>
          <w:sz w:val="24"/>
        </w:rPr>
        <w:t>随时上传。</w:t>
      </w:r>
    </w:p>
    <w:p w:rsidR="00B6667F" w:rsidRPr="00B6667F" w:rsidRDefault="00B6667F" w:rsidP="00B6667F">
      <w:pPr>
        <w:widowControl/>
        <w:ind w:firstLineChars="191" w:firstLine="426"/>
        <w:jc w:val="left"/>
        <w:rPr>
          <w:sz w:val="24"/>
        </w:rPr>
      </w:pPr>
      <w:r w:rsidRPr="00B6667F">
        <w:rPr>
          <w:rFonts w:hint="eastAsia"/>
          <w:sz w:val="24"/>
        </w:rPr>
        <w:t>主要包括：风险点划分、风险辨识、风险评价、风险管控措施、分级管控、风险管控四色图、隐患排查任务、隐患排查记录、隐患登记上报、隐患确认和隐患整改、验收等功能。</w:t>
      </w:r>
    </w:p>
    <w:p w:rsidR="00B6667F" w:rsidRPr="00B6667F" w:rsidRDefault="00B6667F" w:rsidP="00B6667F">
      <w:pPr>
        <w:widowControl/>
        <w:ind w:firstLineChars="191" w:firstLine="426"/>
        <w:jc w:val="left"/>
        <w:rPr>
          <w:sz w:val="24"/>
        </w:rPr>
      </w:pPr>
      <w:r w:rsidRPr="00B6667F">
        <w:rPr>
          <w:rFonts w:hint="eastAsia"/>
          <w:sz w:val="24"/>
        </w:rPr>
        <w:t>智能巡检参照《“工业互联网＋危化安全生产“智能巡检系统建设应用指南（</w:t>
      </w:r>
      <w:r w:rsidRPr="00B6667F">
        <w:rPr>
          <w:rFonts w:hint="eastAsia"/>
          <w:sz w:val="24"/>
        </w:rPr>
        <w:t xml:space="preserve"> </w:t>
      </w:r>
      <w:r w:rsidRPr="00B6667F">
        <w:rPr>
          <w:rFonts w:hint="eastAsia"/>
          <w:sz w:val="24"/>
        </w:rPr>
        <w:t>试行</w:t>
      </w:r>
      <w:r w:rsidRPr="00B6667F">
        <w:rPr>
          <w:rFonts w:hint="eastAsia"/>
          <w:sz w:val="24"/>
        </w:rPr>
        <w:t xml:space="preserve"> </w:t>
      </w:r>
      <w:r w:rsidRPr="00B6667F">
        <w:rPr>
          <w:rFonts w:hint="eastAsia"/>
          <w:sz w:val="24"/>
        </w:rPr>
        <w:t>）》建设智能巡检系统，并实现巡查全过程数字化管理，管理人员根据生产流程图、数字化交付资料、风险分析单元划分、隐患排查清单、岗位安全风险责任清单等，分角色制定巡检任务、规划巡检路线，匹配巡检清单及制度规范。巡检人员通过移动终端自动获取巡检任务要求。支持巡检人员按规定时间、规定位置、规定要求完成数据采集，并将设备设施运行状态、设备设施故障以及各类安全生产隐患等信息通过文字、</w:t>
      </w:r>
      <w:r w:rsidRPr="00B6667F">
        <w:rPr>
          <w:rFonts w:hint="eastAsia"/>
          <w:sz w:val="24"/>
        </w:rPr>
        <w:lastRenderedPageBreak/>
        <w:t>语音、拍照、视频等方式实时传回后台，从而实现内外操作人员、管理人员、企业各个信息化系统间共享巡检数据。智能巡检系统可以接入企业中控室，确保及时处置巡检过程中的预警信息和隐患情况，实现闭环管理。智能巡检系统可实现与双重预防机制系统、设备完整性管理系统等有机结合、互联互通。主要包括：巡检点管理、巡检路线管理、巡检计划管理、巡检任务管控和巡检统计报表等功能。</w:t>
      </w:r>
    </w:p>
    <w:p w:rsidR="00B6667F" w:rsidRPr="00B6667F" w:rsidRDefault="00B6667F" w:rsidP="00B6667F">
      <w:pPr>
        <w:widowControl/>
        <w:ind w:firstLineChars="191" w:firstLine="426"/>
        <w:jc w:val="left"/>
        <w:rPr>
          <w:sz w:val="24"/>
        </w:rPr>
      </w:pPr>
      <w:r w:rsidRPr="00B6667F">
        <w:rPr>
          <w:rFonts w:hint="eastAsia"/>
          <w:sz w:val="24"/>
        </w:rPr>
        <w:t>现场管理模块支持设置厂区平面地图和危险作业统计分析表，展示当天生产现场危险作业。利用企业现有的倾斜摄影地图作为厂区平面地图，参照《“工业互联网＋危化安全生产“特殊作业许可与作业过程管理系统建设应用指南（</w:t>
      </w:r>
      <w:r w:rsidRPr="00B6667F">
        <w:rPr>
          <w:rFonts w:hint="eastAsia"/>
          <w:sz w:val="24"/>
        </w:rPr>
        <w:t xml:space="preserve"> </w:t>
      </w:r>
      <w:r w:rsidRPr="00B6667F">
        <w:rPr>
          <w:rFonts w:hint="eastAsia"/>
          <w:sz w:val="24"/>
        </w:rPr>
        <w:t>试行）》及</w:t>
      </w:r>
      <w:r w:rsidRPr="00B6667F">
        <w:rPr>
          <w:rFonts w:hint="eastAsia"/>
          <w:sz w:val="24"/>
        </w:rPr>
        <w:t>GB 30871-2022</w:t>
      </w:r>
      <w:r w:rsidRPr="00B6667F">
        <w:rPr>
          <w:rFonts w:hint="eastAsia"/>
          <w:sz w:val="24"/>
        </w:rPr>
        <w:t>《危险化学品企业特殊作业安全规范》进行建设。针对特殊作业管控流程进行统一管理，将特殊作业审批许可条件条目化、电子化、流程化，对作业全流程进行过程痕迹管理，实现特殊作业申请、预约、审查、安全条件确认、许可、监护、验收全流程信息化、规范化、程序化管理。主要包括：电子作业票办理、作业流程查看、作业相关数据库管理、电子作业票归档、统计分析和设备设施基础信息等功能。</w:t>
      </w:r>
    </w:p>
    <w:p w:rsidR="00B6667F" w:rsidRPr="00B6667F" w:rsidRDefault="00B6667F" w:rsidP="00B6667F">
      <w:pPr>
        <w:widowControl/>
        <w:ind w:firstLineChars="191" w:firstLine="426"/>
        <w:jc w:val="left"/>
        <w:rPr>
          <w:sz w:val="24"/>
        </w:rPr>
      </w:pPr>
      <w:r w:rsidRPr="00B6667F">
        <w:rPr>
          <w:rFonts w:hint="eastAsia"/>
          <w:sz w:val="24"/>
        </w:rPr>
        <w:t>应急管理模块包括应急预案、应急救援队伍、应急物资台账、物资存放区域及应急处置流程的信息登记管理，支持对应急预案演练过程的记录信息进行上传、存档。主要包括：应急管理基础信息、应急预案、应急资源、应急演练和应急响应等功能。</w:t>
      </w:r>
    </w:p>
    <w:p w:rsidR="00B6667F" w:rsidRPr="00B6667F" w:rsidRDefault="00B6667F" w:rsidP="00B6667F">
      <w:pPr>
        <w:widowControl/>
        <w:ind w:firstLineChars="191" w:firstLine="426"/>
        <w:jc w:val="left"/>
        <w:rPr>
          <w:sz w:val="24"/>
        </w:rPr>
      </w:pPr>
      <w:r w:rsidRPr="00B6667F">
        <w:rPr>
          <w:rFonts w:hint="eastAsia"/>
          <w:sz w:val="24"/>
        </w:rPr>
        <w:t>事故管理模块针对企业发生的生产安全事故进行统计归档，支持上传相关总结表单、报告。可在安全培训教育系统中对典型事故案例进行展示。</w:t>
      </w:r>
    </w:p>
    <w:p w:rsidR="00B6667F" w:rsidRPr="00B6667F" w:rsidRDefault="00B6667F" w:rsidP="00B6667F">
      <w:pPr>
        <w:widowControl/>
        <w:ind w:firstLineChars="191" w:firstLine="426"/>
        <w:jc w:val="left"/>
        <w:rPr>
          <w:sz w:val="24"/>
        </w:rPr>
      </w:pPr>
      <w:r w:rsidRPr="00B6667F">
        <w:rPr>
          <w:rFonts w:hint="eastAsia"/>
          <w:sz w:val="24"/>
        </w:rPr>
        <w:t>安全生产监控预警系统主要对企业有关重点生产环节的安全运行参数监测监控点位进行采集，支持设定阈值对关键参数指标进行监控及报警管理。</w:t>
      </w:r>
    </w:p>
    <w:p w:rsidR="00B6667F" w:rsidRPr="00B6667F" w:rsidRDefault="00B6667F" w:rsidP="00B6667F">
      <w:pPr>
        <w:widowControl/>
        <w:ind w:firstLineChars="191" w:firstLine="426"/>
        <w:jc w:val="left"/>
        <w:rPr>
          <w:sz w:val="24"/>
        </w:rPr>
      </w:pPr>
      <w:r w:rsidRPr="00B6667F">
        <w:rPr>
          <w:rFonts w:hint="eastAsia"/>
          <w:sz w:val="24"/>
        </w:rPr>
        <w:t>可汇聚企业关键点位的液位、温度、压力和可燃有毒气体浓度等的实时监测数据、报警数据，支持信息查询、历史数据查询、多维度对比、统计分析，实现报警监控、报警管理、运行监控、报警处置、报警分析等功能。</w:t>
      </w:r>
    </w:p>
    <w:p w:rsidR="00B6667F" w:rsidRPr="00B6667F" w:rsidRDefault="00B6667F" w:rsidP="00B6667F">
      <w:pPr>
        <w:widowControl/>
        <w:ind w:firstLineChars="191" w:firstLine="426"/>
        <w:jc w:val="left"/>
        <w:rPr>
          <w:sz w:val="24"/>
        </w:rPr>
      </w:pPr>
      <w:r w:rsidRPr="00B6667F">
        <w:rPr>
          <w:rFonts w:hint="eastAsia"/>
          <w:sz w:val="24"/>
        </w:rPr>
        <w:lastRenderedPageBreak/>
        <w:t>与粉尘涉爆、钢铁和铝加工监测预警系统数据对接需根据工贸企业分类，分别按照粉尘涉爆、钢铁和铝加工预警系统的接口格式、命名方式、数据库表等进行数据对接，实现与各类工贸企业监测预警系统的对接，实现数据跨系统的汇聚、融合。</w:t>
      </w:r>
    </w:p>
    <w:p w:rsidR="00B6667F" w:rsidRPr="00B6667F" w:rsidRDefault="00B6667F" w:rsidP="00B6667F">
      <w:pPr>
        <w:widowControl/>
        <w:ind w:firstLineChars="191" w:firstLine="426"/>
        <w:jc w:val="left"/>
        <w:rPr>
          <w:sz w:val="24"/>
        </w:rPr>
      </w:pPr>
      <w:r w:rsidRPr="00B6667F">
        <w:rPr>
          <w:rFonts w:hint="eastAsia"/>
          <w:sz w:val="24"/>
        </w:rPr>
        <w:t>面向企业用户提供基于安卓系统（</w:t>
      </w:r>
      <w:r w:rsidRPr="00B6667F">
        <w:rPr>
          <w:rFonts w:hint="eastAsia"/>
          <w:sz w:val="24"/>
        </w:rPr>
        <w:t>Android 8.0</w:t>
      </w:r>
      <w:r w:rsidRPr="00B6667F">
        <w:rPr>
          <w:rFonts w:hint="eastAsia"/>
          <w:sz w:val="24"/>
        </w:rPr>
        <w:t>以上）的移动端开发应用</w:t>
      </w:r>
      <w:r w:rsidRPr="00B6667F">
        <w:rPr>
          <w:rFonts w:hint="eastAsia"/>
          <w:sz w:val="24"/>
        </w:rPr>
        <w:t>APP</w:t>
      </w:r>
      <w:r w:rsidRPr="00B6667F">
        <w:rPr>
          <w:rFonts w:hint="eastAsia"/>
          <w:sz w:val="24"/>
        </w:rPr>
        <w:t>，包含智能巡检、隐患治理、特殊作业、教育培训功能。方便企业人员便捷操作。</w:t>
      </w:r>
    </w:p>
    <w:p w:rsidR="00B6667F" w:rsidRPr="00B6667F" w:rsidRDefault="00B6667F" w:rsidP="00B6667F">
      <w:pPr>
        <w:widowControl/>
        <w:ind w:firstLineChars="191" w:firstLine="426"/>
        <w:jc w:val="left"/>
        <w:rPr>
          <w:sz w:val="24"/>
        </w:rPr>
      </w:pPr>
      <w:r w:rsidRPr="00B6667F">
        <w:rPr>
          <w:rFonts w:hint="eastAsia"/>
          <w:sz w:val="24"/>
        </w:rPr>
        <w:t>智能巡检：企业在</w:t>
      </w:r>
      <w:r w:rsidRPr="00B6667F">
        <w:rPr>
          <w:rFonts w:hint="eastAsia"/>
          <w:sz w:val="24"/>
        </w:rPr>
        <w:t>PC</w:t>
      </w:r>
      <w:r w:rsidRPr="00B6667F">
        <w:rPr>
          <w:rFonts w:hint="eastAsia"/>
          <w:sz w:val="24"/>
        </w:rPr>
        <w:t>端分角色制定完成巡检任务、规划好巡检路线后，巡检人员通过</w:t>
      </w:r>
      <w:r w:rsidRPr="00B6667F">
        <w:rPr>
          <w:rFonts w:hint="eastAsia"/>
          <w:sz w:val="24"/>
        </w:rPr>
        <w:t>APP</w:t>
      </w:r>
      <w:r w:rsidRPr="00B6667F">
        <w:rPr>
          <w:rFonts w:hint="eastAsia"/>
          <w:sz w:val="24"/>
        </w:rPr>
        <w:t>自动获取巡检任务要求。系统支持巡检人员按规定时间、规定位置、规定要求完成巡检。</w:t>
      </w:r>
    </w:p>
    <w:p w:rsidR="00B6667F" w:rsidRPr="00B6667F" w:rsidRDefault="00B6667F" w:rsidP="00B6667F">
      <w:pPr>
        <w:widowControl/>
        <w:ind w:firstLineChars="191" w:firstLine="426"/>
        <w:jc w:val="left"/>
        <w:rPr>
          <w:sz w:val="24"/>
        </w:rPr>
      </w:pPr>
      <w:r w:rsidRPr="00B6667F">
        <w:rPr>
          <w:rFonts w:hint="eastAsia"/>
          <w:sz w:val="24"/>
        </w:rPr>
        <w:t>隐患治理：支持企业用户通过</w:t>
      </w:r>
      <w:r w:rsidRPr="00B6667F">
        <w:rPr>
          <w:rFonts w:hint="eastAsia"/>
          <w:sz w:val="24"/>
        </w:rPr>
        <w:t>APP</w:t>
      </w:r>
      <w:r w:rsidRPr="00B6667F">
        <w:rPr>
          <w:rFonts w:hint="eastAsia"/>
          <w:sz w:val="24"/>
        </w:rPr>
        <w:t>对隐患进行上报、确认、整改和验收，对隐患实现闭环管理。主要包括：隐患上报、隐患确认、隐患整改和隐患验收等功能。</w:t>
      </w:r>
    </w:p>
    <w:p w:rsidR="00B6667F" w:rsidRPr="00B6667F" w:rsidRDefault="00B6667F" w:rsidP="00B6667F">
      <w:pPr>
        <w:widowControl/>
        <w:ind w:firstLineChars="191" w:firstLine="426"/>
        <w:jc w:val="left"/>
        <w:rPr>
          <w:sz w:val="24"/>
        </w:rPr>
      </w:pPr>
      <w:r w:rsidRPr="00B6667F">
        <w:rPr>
          <w:rFonts w:hint="eastAsia"/>
          <w:sz w:val="24"/>
        </w:rPr>
        <w:t>特殊作业：支持企业用户通过</w:t>
      </w:r>
      <w:r w:rsidRPr="00B6667F">
        <w:rPr>
          <w:rFonts w:hint="eastAsia"/>
          <w:sz w:val="24"/>
        </w:rPr>
        <w:t>APP</w:t>
      </w:r>
      <w:r w:rsidRPr="00B6667F">
        <w:rPr>
          <w:rFonts w:hint="eastAsia"/>
          <w:sz w:val="24"/>
        </w:rPr>
        <w:t>发起特殊作业申请，填报作业票内容，并支持进行作业票审批、签字，实现特殊作业申请、审查、安全条件确认、许可、监护、验收全流程痕迹管理。</w:t>
      </w:r>
    </w:p>
    <w:p w:rsidR="00B6667F" w:rsidRPr="00B6667F" w:rsidRDefault="00B6667F" w:rsidP="00B6667F">
      <w:pPr>
        <w:widowControl/>
        <w:ind w:firstLineChars="191" w:firstLine="426"/>
        <w:jc w:val="left"/>
        <w:rPr>
          <w:sz w:val="24"/>
        </w:rPr>
      </w:pPr>
      <w:r w:rsidRPr="00B6667F">
        <w:rPr>
          <w:rFonts w:hint="eastAsia"/>
          <w:sz w:val="24"/>
        </w:rPr>
        <w:t>作业申请：通过进入</w:t>
      </w:r>
      <w:r w:rsidRPr="00B6667F">
        <w:rPr>
          <w:rFonts w:hint="eastAsia"/>
          <w:sz w:val="24"/>
        </w:rPr>
        <w:t>APP</w:t>
      </w:r>
      <w:r w:rsidRPr="00B6667F">
        <w:rPr>
          <w:rFonts w:hint="eastAsia"/>
          <w:sz w:val="24"/>
        </w:rPr>
        <w:t>内的“特殊作业”模块，选择“作业申请”进入作业申请界面，从中可以对已置入的八大作业票选择其一进行“发起申请”操作，发起申请后按作业票规定格式填写作业票内容，点击提交按钮。其中的动火作业票、受限空间作业票、临时用电作业票需要气体分析人员进行气体分析报告填写，进入作业票后点击“气体分析”，进行气体分析报告填写，支持编辑填写“气体名称、分析结果、检测结果”等内容，填写完成后可上传气体分析报告。气体分析报告支持新增填写。作业票填写和气体分析均完成后，按照作业票填写的“安全交底人”、“接受交底人”、“监护人”的顺序，依次流转至相关人员并进行作业票签字。相关人员可通过特殊作业模块下“作业管理业”内的“我的作业”，进行作业票确认以及签字。如有问题，可退回至前一环节。</w:t>
      </w:r>
    </w:p>
    <w:p w:rsidR="00B6667F" w:rsidRPr="00B6667F" w:rsidRDefault="00B6667F" w:rsidP="00B6667F">
      <w:pPr>
        <w:widowControl/>
        <w:ind w:firstLineChars="191" w:firstLine="426"/>
        <w:jc w:val="left"/>
        <w:rPr>
          <w:sz w:val="24"/>
        </w:rPr>
      </w:pPr>
      <w:r w:rsidRPr="00B6667F">
        <w:rPr>
          <w:rFonts w:hint="eastAsia"/>
          <w:sz w:val="24"/>
        </w:rPr>
        <w:lastRenderedPageBreak/>
        <w:t>培训教育：支持企业用户通过</w:t>
      </w:r>
      <w:r w:rsidRPr="00B6667F">
        <w:rPr>
          <w:rFonts w:hint="eastAsia"/>
          <w:sz w:val="24"/>
        </w:rPr>
        <w:t>APP</w:t>
      </w:r>
      <w:r w:rsidRPr="00B6667F">
        <w:rPr>
          <w:rFonts w:hint="eastAsia"/>
          <w:sz w:val="24"/>
        </w:rPr>
        <w:t>进行专项练习、在线考试，具有错题集功能，并支持进行考试记录、积分排行、做题历史、正确率等内容的查看。主要包括：专项练习、考试中心、考试记录、积分排行和错题集等功能。</w:t>
      </w:r>
    </w:p>
    <w:p w:rsidR="00B6667F" w:rsidRPr="00B6667F" w:rsidRDefault="00B6667F" w:rsidP="00B6667F">
      <w:pPr>
        <w:widowControl/>
        <w:ind w:firstLineChars="191" w:firstLine="426"/>
        <w:jc w:val="left"/>
        <w:rPr>
          <w:sz w:val="24"/>
        </w:rPr>
      </w:pPr>
      <w:r w:rsidRPr="00B6667F">
        <w:rPr>
          <w:rFonts w:hint="eastAsia"/>
          <w:sz w:val="24"/>
        </w:rPr>
        <w:t>2.6.2</w:t>
      </w:r>
      <w:r w:rsidRPr="00B6667F">
        <w:rPr>
          <w:rFonts w:hint="eastAsia"/>
          <w:sz w:val="24"/>
        </w:rPr>
        <w:tab/>
      </w:r>
      <w:r w:rsidRPr="00B6667F">
        <w:rPr>
          <w:rFonts w:hint="eastAsia"/>
          <w:sz w:val="24"/>
        </w:rPr>
        <w:t>安全评价机构信息化管理系统</w:t>
      </w:r>
    </w:p>
    <w:p w:rsidR="00B6667F" w:rsidRPr="00B6667F" w:rsidRDefault="00B6667F" w:rsidP="00B6667F">
      <w:pPr>
        <w:widowControl/>
        <w:ind w:firstLineChars="191" w:firstLine="426"/>
        <w:jc w:val="left"/>
        <w:rPr>
          <w:sz w:val="24"/>
        </w:rPr>
      </w:pPr>
      <w:r w:rsidRPr="00B6667F">
        <w:rPr>
          <w:rFonts w:hint="eastAsia"/>
          <w:sz w:val="24"/>
        </w:rPr>
        <w:t>安全评价机构信息化管理系统主要包括基础信息录入、评价检测检验过程、评价辅助、检查处罚记录分析、消息通知、反馈投诉、应急管理部门端、评价机构端、企业端等功能建设。具体要求如下：</w:t>
      </w:r>
    </w:p>
    <w:p w:rsidR="00B6667F" w:rsidRPr="00B6667F" w:rsidRDefault="00B6667F" w:rsidP="00B6667F">
      <w:pPr>
        <w:widowControl/>
        <w:ind w:firstLineChars="191" w:firstLine="426"/>
        <w:jc w:val="left"/>
        <w:rPr>
          <w:sz w:val="24"/>
        </w:rPr>
      </w:pPr>
      <w:r w:rsidRPr="00B6667F">
        <w:rPr>
          <w:rFonts w:hint="eastAsia"/>
          <w:sz w:val="24"/>
        </w:rPr>
        <w:t>2.6.2.1</w:t>
      </w:r>
      <w:r w:rsidRPr="00B6667F">
        <w:rPr>
          <w:rFonts w:hint="eastAsia"/>
          <w:sz w:val="24"/>
        </w:rPr>
        <w:tab/>
      </w:r>
      <w:r w:rsidRPr="00B6667F">
        <w:rPr>
          <w:rFonts w:hint="eastAsia"/>
          <w:sz w:val="24"/>
        </w:rPr>
        <w:t>基础信息录入</w:t>
      </w:r>
    </w:p>
    <w:p w:rsidR="00B6667F" w:rsidRPr="00B6667F" w:rsidRDefault="00B6667F" w:rsidP="00B6667F">
      <w:pPr>
        <w:widowControl/>
        <w:ind w:firstLineChars="191" w:firstLine="426"/>
        <w:jc w:val="left"/>
        <w:rPr>
          <w:sz w:val="24"/>
        </w:rPr>
      </w:pPr>
      <w:r w:rsidRPr="00B6667F">
        <w:rPr>
          <w:rFonts w:hint="eastAsia"/>
          <w:sz w:val="24"/>
        </w:rPr>
        <w:t>安全评价检验机构信息：包括机构名称、统一社会信用代码</w:t>
      </w:r>
      <w:r w:rsidRPr="00B6667F">
        <w:rPr>
          <w:rFonts w:hint="eastAsia"/>
          <w:sz w:val="24"/>
        </w:rPr>
        <w:t>/</w:t>
      </w:r>
      <w:r w:rsidRPr="00B6667F">
        <w:rPr>
          <w:rFonts w:hint="eastAsia"/>
          <w:sz w:val="24"/>
        </w:rPr>
        <w:t>注册号、注册地址、办公地址、法定代表人、机构信息公开网址、业务范围、业务范围数、技术负责人、过程控制负责人、联系人、联系电话、资质证书编号、资质证书批准部门、发证日期、有效日期、全职安全评价从业人员（姓名及照片、认定专业</w:t>
      </w:r>
      <w:r w:rsidRPr="00B6667F">
        <w:rPr>
          <w:rFonts w:hint="eastAsia"/>
          <w:sz w:val="24"/>
        </w:rPr>
        <w:t>1</w:t>
      </w:r>
      <w:r w:rsidRPr="00B6667F">
        <w:rPr>
          <w:rFonts w:hint="eastAsia"/>
          <w:sz w:val="24"/>
        </w:rPr>
        <w:t>、认定专业</w:t>
      </w:r>
      <w:r w:rsidRPr="00B6667F">
        <w:rPr>
          <w:rFonts w:hint="eastAsia"/>
          <w:sz w:val="24"/>
        </w:rPr>
        <w:t>2</w:t>
      </w:r>
      <w:r w:rsidRPr="00B6667F">
        <w:rPr>
          <w:rFonts w:hint="eastAsia"/>
          <w:sz w:val="24"/>
        </w:rPr>
        <w:t>、毕业证专业、高级或中级职称专业、注安专业、安全评价师资质证书号等）。</w:t>
      </w:r>
    </w:p>
    <w:p w:rsidR="00B6667F" w:rsidRPr="00B6667F" w:rsidRDefault="00B6667F" w:rsidP="00B6667F">
      <w:pPr>
        <w:widowControl/>
        <w:ind w:firstLineChars="191" w:firstLine="426"/>
        <w:jc w:val="left"/>
        <w:rPr>
          <w:sz w:val="24"/>
        </w:rPr>
      </w:pPr>
      <w:r w:rsidRPr="00B6667F">
        <w:rPr>
          <w:rFonts w:hint="eastAsia"/>
          <w:sz w:val="24"/>
        </w:rPr>
        <w:t>生产经营企业（被评价对象企业）信息：包括安全生产（经营）许可证，行政许可涉及的安全评价报告、安全生产检测检验报告及出具报告的安全评价检测检验机构及报告出具时间。</w:t>
      </w:r>
    </w:p>
    <w:p w:rsidR="00B6667F" w:rsidRPr="00B6667F" w:rsidRDefault="00B6667F" w:rsidP="00B6667F">
      <w:pPr>
        <w:widowControl/>
        <w:ind w:firstLineChars="191" w:firstLine="426"/>
        <w:jc w:val="left"/>
        <w:rPr>
          <w:sz w:val="24"/>
        </w:rPr>
      </w:pPr>
      <w:r w:rsidRPr="00B6667F">
        <w:rPr>
          <w:rFonts w:hint="eastAsia"/>
          <w:sz w:val="24"/>
        </w:rPr>
        <w:t>2.6.2.2</w:t>
      </w:r>
      <w:r w:rsidRPr="00B6667F">
        <w:rPr>
          <w:rFonts w:hint="eastAsia"/>
          <w:sz w:val="24"/>
        </w:rPr>
        <w:tab/>
      </w:r>
      <w:r w:rsidRPr="00B6667F">
        <w:rPr>
          <w:rFonts w:hint="eastAsia"/>
          <w:sz w:val="24"/>
        </w:rPr>
        <w:t>评价、检测检验过程</w:t>
      </w:r>
    </w:p>
    <w:p w:rsidR="00B6667F" w:rsidRPr="00B6667F" w:rsidRDefault="00B6667F" w:rsidP="00B6667F">
      <w:pPr>
        <w:widowControl/>
        <w:ind w:firstLineChars="191" w:firstLine="426"/>
        <w:jc w:val="left"/>
        <w:rPr>
          <w:sz w:val="24"/>
        </w:rPr>
      </w:pPr>
      <w:r w:rsidRPr="00B6667F">
        <w:rPr>
          <w:rFonts w:hint="eastAsia"/>
          <w:sz w:val="24"/>
        </w:rPr>
        <w:t>提供安全评价项目全生命周期管理：包含初访、合同评审、评价准备、现场考察、现场检查、现场核查，报告编制与审核、报告出版、报告专家评审等过程，采用卫星定位、人脸识别等技术手段，核对现场勘验人员到位情况。</w:t>
      </w:r>
    </w:p>
    <w:p w:rsidR="00B6667F" w:rsidRPr="00B6667F" w:rsidRDefault="00B6667F" w:rsidP="00B6667F">
      <w:pPr>
        <w:widowControl/>
        <w:ind w:firstLineChars="191" w:firstLine="426"/>
        <w:jc w:val="left"/>
        <w:rPr>
          <w:sz w:val="24"/>
        </w:rPr>
      </w:pPr>
      <w:r w:rsidRPr="00B6667F">
        <w:rPr>
          <w:rFonts w:hint="eastAsia"/>
          <w:sz w:val="24"/>
        </w:rPr>
        <w:t>安全生产检测检验项目采用机构一次性录入方式，录入被检测对象企业名称、设备型号、检测检验方法等信息。</w:t>
      </w:r>
    </w:p>
    <w:p w:rsidR="00B6667F" w:rsidRPr="00B6667F" w:rsidRDefault="00B6667F" w:rsidP="00B6667F">
      <w:pPr>
        <w:widowControl/>
        <w:ind w:firstLineChars="191" w:firstLine="426"/>
        <w:jc w:val="left"/>
        <w:rPr>
          <w:sz w:val="24"/>
        </w:rPr>
      </w:pPr>
      <w:r w:rsidRPr="00B6667F">
        <w:rPr>
          <w:rFonts w:hint="eastAsia"/>
          <w:sz w:val="24"/>
        </w:rPr>
        <w:t>2.6.2.3</w:t>
      </w:r>
      <w:r w:rsidRPr="00B6667F">
        <w:rPr>
          <w:rFonts w:hint="eastAsia"/>
          <w:sz w:val="24"/>
        </w:rPr>
        <w:tab/>
      </w:r>
      <w:r w:rsidRPr="00B6667F">
        <w:rPr>
          <w:rFonts w:hint="eastAsia"/>
          <w:sz w:val="24"/>
        </w:rPr>
        <w:t>评价辅助</w:t>
      </w:r>
    </w:p>
    <w:p w:rsidR="00B6667F" w:rsidRPr="00B6667F" w:rsidRDefault="00B6667F" w:rsidP="00B6667F">
      <w:pPr>
        <w:widowControl/>
        <w:ind w:firstLineChars="191" w:firstLine="426"/>
        <w:jc w:val="left"/>
        <w:rPr>
          <w:sz w:val="24"/>
        </w:rPr>
      </w:pPr>
      <w:r w:rsidRPr="00B6667F">
        <w:rPr>
          <w:rFonts w:hint="eastAsia"/>
          <w:sz w:val="24"/>
        </w:rPr>
        <w:lastRenderedPageBreak/>
        <w:t>为安全评价机构提供评价项目的智能化辅助工具和方法，包括评价方法工具（如</w:t>
      </w:r>
      <w:r w:rsidRPr="00B6667F">
        <w:rPr>
          <w:rFonts w:hint="eastAsia"/>
          <w:sz w:val="24"/>
        </w:rPr>
        <w:t>LS</w:t>
      </w:r>
      <w:r w:rsidRPr="00B6667F">
        <w:rPr>
          <w:rFonts w:hint="eastAsia"/>
          <w:sz w:val="24"/>
        </w:rPr>
        <w:t>，</w:t>
      </w:r>
      <w:r w:rsidRPr="00B6667F">
        <w:rPr>
          <w:rFonts w:hint="eastAsia"/>
          <w:sz w:val="24"/>
        </w:rPr>
        <w:t>PHA</w:t>
      </w:r>
      <w:r w:rsidRPr="00B6667F">
        <w:rPr>
          <w:rFonts w:hint="eastAsia"/>
          <w:sz w:val="24"/>
        </w:rPr>
        <w:t>，</w:t>
      </w:r>
      <w:r w:rsidRPr="00B6667F">
        <w:rPr>
          <w:rFonts w:hint="eastAsia"/>
          <w:sz w:val="24"/>
        </w:rPr>
        <w:t>HAZOP</w:t>
      </w:r>
      <w:r w:rsidRPr="00B6667F">
        <w:rPr>
          <w:rFonts w:hint="eastAsia"/>
          <w:sz w:val="24"/>
        </w:rPr>
        <w:t>、</w:t>
      </w:r>
      <w:r w:rsidRPr="00B6667F">
        <w:rPr>
          <w:rFonts w:hint="eastAsia"/>
          <w:sz w:val="24"/>
        </w:rPr>
        <w:t>MSDS</w:t>
      </w:r>
      <w:r w:rsidRPr="00B6667F">
        <w:rPr>
          <w:rFonts w:hint="eastAsia"/>
          <w:sz w:val="24"/>
        </w:rPr>
        <w:t>、风险模拟计算等）、各类报告格式标准、报告文字核对、法规标准校核等功能。</w:t>
      </w:r>
    </w:p>
    <w:p w:rsidR="00B6667F" w:rsidRPr="00B6667F" w:rsidRDefault="00B6667F" w:rsidP="00B6667F">
      <w:pPr>
        <w:widowControl/>
        <w:ind w:firstLineChars="191" w:firstLine="426"/>
        <w:jc w:val="left"/>
        <w:rPr>
          <w:sz w:val="24"/>
        </w:rPr>
      </w:pPr>
      <w:r w:rsidRPr="00B6667F">
        <w:rPr>
          <w:rFonts w:hint="eastAsia"/>
          <w:sz w:val="24"/>
        </w:rPr>
        <w:t>2.6.2.4</w:t>
      </w:r>
      <w:r w:rsidRPr="00B6667F">
        <w:rPr>
          <w:rFonts w:hint="eastAsia"/>
          <w:sz w:val="24"/>
        </w:rPr>
        <w:tab/>
      </w:r>
      <w:r w:rsidRPr="00B6667F">
        <w:rPr>
          <w:rFonts w:hint="eastAsia"/>
          <w:sz w:val="24"/>
        </w:rPr>
        <w:t>检查、处罚记录分析</w:t>
      </w:r>
    </w:p>
    <w:p w:rsidR="00B6667F" w:rsidRPr="00B6667F" w:rsidRDefault="00B6667F" w:rsidP="00B6667F">
      <w:pPr>
        <w:widowControl/>
        <w:ind w:firstLineChars="191" w:firstLine="426"/>
        <w:jc w:val="left"/>
        <w:rPr>
          <w:sz w:val="24"/>
        </w:rPr>
      </w:pPr>
      <w:r w:rsidRPr="00B6667F">
        <w:rPr>
          <w:rFonts w:hint="eastAsia"/>
          <w:sz w:val="24"/>
        </w:rPr>
        <w:t>由天津市应急管理移动执法系统获取数据，包括执法部门、注册地机构数、纳入重点检查数、检查安全评价机构数、检查的安全评价检测检验机构名称，检查完成率、查出隐患数、下达执法文书数、下达责令限期整改指令书数、责令限期整改指令书涉及隐患数、下达整改复查意见书数、整改复查意见书涉及隐患数、隐患整改率下达立案审批表数、下达行政处罚决定书数、罚款、处罚案由等，上述数据链接至安全评价检测检验机构基础信息。</w:t>
      </w:r>
    </w:p>
    <w:p w:rsidR="00B6667F" w:rsidRPr="00B6667F" w:rsidRDefault="00B6667F" w:rsidP="00B6667F">
      <w:pPr>
        <w:widowControl/>
        <w:ind w:firstLineChars="191" w:firstLine="426"/>
        <w:jc w:val="left"/>
        <w:rPr>
          <w:sz w:val="24"/>
        </w:rPr>
      </w:pPr>
      <w:r w:rsidRPr="00B6667F">
        <w:rPr>
          <w:rFonts w:hint="eastAsia"/>
          <w:sz w:val="24"/>
        </w:rPr>
        <w:t>2.6.2.5</w:t>
      </w:r>
      <w:r w:rsidRPr="00B6667F">
        <w:rPr>
          <w:rFonts w:hint="eastAsia"/>
          <w:sz w:val="24"/>
        </w:rPr>
        <w:tab/>
      </w:r>
      <w:r w:rsidRPr="00B6667F">
        <w:rPr>
          <w:rFonts w:hint="eastAsia"/>
          <w:sz w:val="24"/>
        </w:rPr>
        <w:t>消息通知</w:t>
      </w:r>
    </w:p>
    <w:p w:rsidR="00B6667F" w:rsidRPr="00B6667F" w:rsidRDefault="00B6667F" w:rsidP="00B6667F">
      <w:pPr>
        <w:widowControl/>
        <w:ind w:firstLineChars="191" w:firstLine="426"/>
        <w:jc w:val="left"/>
        <w:rPr>
          <w:sz w:val="24"/>
        </w:rPr>
      </w:pPr>
      <w:r w:rsidRPr="00B6667F">
        <w:rPr>
          <w:rFonts w:hint="eastAsia"/>
          <w:sz w:val="24"/>
        </w:rPr>
        <w:t>应急管理部门下发的通知，公告、意见等，以及安全评价项目进行过程中进度状态的消息推送。</w:t>
      </w:r>
    </w:p>
    <w:p w:rsidR="00B6667F" w:rsidRPr="00B6667F" w:rsidRDefault="00B6667F" w:rsidP="00B6667F">
      <w:pPr>
        <w:widowControl/>
        <w:ind w:firstLineChars="191" w:firstLine="426"/>
        <w:jc w:val="left"/>
        <w:rPr>
          <w:sz w:val="24"/>
        </w:rPr>
      </w:pPr>
      <w:r w:rsidRPr="00B6667F">
        <w:rPr>
          <w:rFonts w:hint="eastAsia"/>
          <w:sz w:val="24"/>
        </w:rPr>
        <w:t>2.6.2.6</w:t>
      </w:r>
      <w:r w:rsidRPr="00B6667F">
        <w:rPr>
          <w:rFonts w:hint="eastAsia"/>
          <w:sz w:val="24"/>
        </w:rPr>
        <w:tab/>
      </w:r>
      <w:r w:rsidRPr="00B6667F">
        <w:rPr>
          <w:rFonts w:hint="eastAsia"/>
          <w:sz w:val="24"/>
        </w:rPr>
        <w:t>反馈投诉</w:t>
      </w:r>
    </w:p>
    <w:p w:rsidR="00B6667F" w:rsidRPr="00B6667F" w:rsidRDefault="00B6667F" w:rsidP="00B6667F">
      <w:pPr>
        <w:widowControl/>
        <w:ind w:firstLineChars="191" w:firstLine="426"/>
        <w:jc w:val="left"/>
        <w:rPr>
          <w:sz w:val="24"/>
        </w:rPr>
      </w:pPr>
      <w:r w:rsidRPr="00B6667F">
        <w:rPr>
          <w:rFonts w:hint="eastAsia"/>
          <w:sz w:val="24"/>
        </w:rPr>
        <w:t>生产经营企业对于安全评价机构在安全评价项目中的违规行为提供意见反馈和投诉入口。</w:t>
      </w:r>
    </w:p>
    <w:p w:rsidR="00B6667F" w:rsidRPr="00B6667F" w:rsidRDefault="00B6667F" w:rsidP="00B6667F">
      <w:pPr>
        <w:widowControl/>
        <w:ind w:firstLineChars="191" w:firstLine="426"/>
        <w:jc w:val="left"/>
        <w:rPr>
          <w:sz w:val="24"/>
        </w:rPr>
      </w:pPr>
      <w:r w:rsidRPr="00B6667F">
        <w:rPr>
          <w:rFonts w:hint="eastAsia"/>
          <w:sz w:val="24"/>
        </w:rPr>
        <w:t>2.6.2.7</w:t>
      </w:r>
      <w:r w:rsidRPr="00B6667F">
        <w:rPr>
          <w:rFonts w:hint="eastAsia"/>
          <w:sz w:val="24"/>
        </w:rPr>
        <w:tab/>
      </w:r>
      <w:r w:rsidRPr="00B6667F">
        <w:rPr>
          <w:rFonts w:hint="eastAsia"/>
          <w:sz w:val="24"/>
        </w:rPr>
        <w:t>应急管理部门端</w:t>
      </w:r>
    </w:p>
    <w:p w:rsidR="00B6667F" w:rsidRPr="00B6667F" w:rsidRDefault="00B6667F" w:rsidP="00B6667F">
      <w:pPr>
        <w:widowControl/>
        <w:ind w:firstLineChars="191" w:firstLine="426"/>
        <w:jc w:val="left"/>
        <w:rPr>
          <w:sz w:val="24"/>
        </w:rPr>
      </w:pPr>
      <w:r w:rsidRPr="00B6667F">
        <w:rPr>
          <w:rFonts w:hint="eastAsia"/>
          <w:sz w:val="24"/>
        </w:rPr>
        <w:t>应急管理部门端主要包括：安全评价检测检验机构管理、项目过程监控、提示提醒、通知公告等功能。</w:t>
      </w:r>
    </w:p>
    <w:p w:rsidR="00B6667F" w:rsidRPr="00B6667F" w:rsidRDefault="00B6667F" w:rsidP="00B6667F">
      <w:pPr>
        <w:widowControl/>
        <w:ind w:firstLineChars="191" w:firstLine="426"/>
        <w:jc w:val="left"/>
        <w:rPr>
          <w:sz w:val="24"/>
        </w:rPr>
      </w:pPr>
      <w:r w:rsidRPr="00B6667F">
        <w:rPr>
          <w:rFonts w:hint="eastAsia"/>
          <w:sz w:val="24"/>
        </w:rPr>
        <w:t>2.6.2.8</w:t>
      </w:r>
      <w:r w:rsidRPr="00B6667F">
        <w:rPr>
          <w:rFonts w:hint="eastAsia"/>
          <w:sz w:val="24"/>
        </w:rPr>
        <w:tab/>
      </w:r>
      <w:r w:rsidRPr="00B6667F">
        <w:rPr>
          <w:rFonts w:hint="eastAsia"/>
          <w:sz w:val="24"/>
        </w:rPr>
        <w:t>评价机构端</w:t>
      </w:r>
    </w:p>
    <w:p w:rsidR="00B6667F" w:rsidRPr="00B6667F" w:rsidRDefault="00B6667F" w:rsidP="00B6667F">
      <w:pPr>
        <w:widowControl/>
        <w:ind w:firstLineChars="191" w:firstLine="426"/>
        <w:jc w:val="left"/>
        <w:rPr>
          <w:sz w:val="24"/>
        </w:rPr>
      </w:pPr>
      <w:r w:rsidRPr="00B6667F">
        <w:rPr>
          <w:rFonts w:hint="eastAsia"/>
          <w:sz w:val="24"/>
        </w:rPr>
        <w:t>评价机构端主要包括：机构信息管理、评价项目管理、评价项目过程管理和查看通知公告等功能。</w:t>
      </w:r>
    </w:p>
    <w:p w:rsidR="00B6667F" w:rsidRPr="00B6667F" w:rsidRDefault="00B6667F" w:rsidP="00B6667F">
      <w:pPr>
        <w:widowControl/>
        <w:ind w:firstLineChars="191" w:firstLine="426"/>
        <w:jc w:val="left"/>
        <w:rPr>
          <w:sz w:val="24"/>
        </w:rPr>
      </w:pPr>
      <w:r w:rsidRPr="00B6667F">
        <w:rPr>
          <w:rFonts w:hint="eastAsia"/>
          <w:sz w:val="24"/>
        </w:rPr>
        <w:t>2.6.2.9</w:t>
      </w:r>
      <w:r w:rsidRPr="00B6667F">
        <w:rPr>
          <w:rFonts w:hint="eastAsia"/>
          <w:sz w:val="24"/>
        </w:rPr>
        <w:tab/>
      </w:r>
      <w:r w:rsidRPr="00B6667F">
        <w:rPr>
          <w:rFonts w:hint="eastAsia"/>
          <w:sz w:val="24"/>
        </w:rPr>
        <w:t>企业端</w:t>
      </w:r>
    </w:p>
    <w:p w:rsidR="00B6667F" w:rsidRPr="00B6667F" w:rsidRDefault="00B6667F" w:rsidP="00B6667F">
      <w:pPr>
        <w:widowControl/>
        <w:ind w:firstLineChars="191" w:firstLine="426"/>
        <w:jc w:val="left"/>
        <w:rPr>
          <w:sz w:val="24"/>
        </w:rPr>
      </w:pPr>
      <w:r w:rsidRPr="00B6667F">
        <w:rPr>
          <w:rFonts w:hint="eastAsia"/>
          <w:sz w:val="24"/>
        </w:rPr>
        <w:t>不设置录入端口，由行政审批数据获取企业数据。</w:t>
      </w:r>
    </w:p>
    <w:p w:rsidR="00B6667F" w:rsidRPr="00B6667F" w:rsidRDefault="00B6667F" w:rsidP="00B6667F">
      <w:pPr>
        <w:widowControl/>
        <w:ind w:firstLineChars="191" w:firstLine="426"/>
        <w:jc w:val="left"/>
        <w:rPr>
          <w:sz w:val="24"/>
        </w:rPr>
      </w:pPr>
      <w:r w:rsidRPr="00B6667F">
        <w:rPr>
          <w:rFonts w:hint="eastAsia"/>
          <w:sz w:val="24"/>
        </w:rPr>
        <w:lastRenderedPageBreak/>
        <w:t>2.6.3</w:t>
      </w:r>
      <w:r w:rsidRPr="00B6667F">
        <w:rPr>
          <w:rFonts w:hint="eastAsia"/>
          <w:sz w:val="24"/>
        </w:rPr>
        <w:tab/>
      </w:r>
      <w:r w:rsidRPr="00B6667F">
        <w:rPr>
          <w:rFonts w:hint="eastAsia"/>
          <w:sz w:val="24"/>
        </w:rPr>
        <w:t>安全生产基础管理系统</w:t>
      </w:r>
    </w:p>
    <w:p w:rsidR="00B6667F" w:rsidRPr="00B6667F" w:rsidRDefault="00B6667F" w:rsidP="00B6667F">
      <w:pPr>
        <w:widowControl/>
        <w:ind w:firstLineChars="191" w:firstLine="426"/>
        <w:jc w:val="left"/>
        <w:rPr>
          <w:sz w:val="24"/>
        </w:rPr>
      </w:pPr>
      <w:r w:rsidRPr="00B6667F">
        <w:rPr>
          <w:rFonts w:hint="eastAsia"/>
          <w:sz w:val="24"/>
        </w:rPr>
        <w:t>安全生产基础管理系统主要包括：企业信息填报（企业端功能</w:t>
      </w:r>
      <w:r w:rsidRPr="00B6667F">
        <w:rPr>
          <w:rFonts w:hint="eastAsia"/>
          <w:sz w:val="24"/>
        </w:rPr>
        <w:t>)</w:t>
      </w:r>
      <w:r w:rsidRPr="00B6667F">
        <w:rPr>
          <w:rFonts w:hint="eastAsia"/>
          <w:sz w:val="24"/>
        </w:rPr>
        <w:t>、企业档案管理、安全生产企业画像、企业监管地图等功能。</w:t>
      </w:r>
    </w:p>
    <w:p w:rsidR="00B6667F" w:rsidRPr="00B6667F" w:rsidRDefault="00B6667F" w:rsidP="00B6667F">
      <w:pPr>
        <w:widowControl/>
        <w:ind w:firstLineChars="191" w:firstLine="426"/>
        <w:jc w:val="left"/>
        <w:rPr>
          <w:sz w:val="24"/>
        </w:rPr>
      </w:pPr>
      <w:r w:rsidRPr="00B6667F">
        <w:rPr>
          <w:rFonts w:hint="eastAsia"/>
          <w:sz w:val="24"/>
        </w:rPr>
        <w:t>2.6.3.1</w:t>
      </w:r>
      <w:r w:rsidRPr="00B6667F">
        <w:rPr>
          <w:rFonts w:hint="eastAsia"/>
          <w:sz w:val="24"/>
        </w:rPr>
        <w:tab/>
      </w:r>
      <w:r w:rsidRPr="00B6667F">
        <w:rPr>
          <w:rFonts w:hint="eastAsia"/>
          <w:sz w:val="24"/>
        </w:rPr>
        <w:t>企业信息填报（企业端功能）</w:t>
      </w:r>
    </w:p>
    <w:p w:rsidR="00B6667F" w:rsidRPr="00B6667F" w:rsidRDefault="00B6667F" w:rsidP="00B6667F">
      <w:pPr>
        <w:widowControl/>
        <w:ind w:firstLineChars="191" w:firstLine="426"/>
        <w:jc w:val="left"/>
        <w:rPr>
          <w:sz w:val="24"/>
        </w:rPr>
      </w:pPr>
      <w:r w:rsidRPr="00B6667F">
        <w:rPr>
          <w:rFonts w:hint="eastAsia"/>
          <w:sz w:val="24"/>
        </w:rPr>
        <w:t>企业信息填报（企业端功能）主要包括：企业登录、信息填报、信息变更、相关申请、消息提醒等功能。</w:t>
      </w:r>
    </w:p>
    <w:p w:rsidR="00B6667F" w:rsidRPr="00B6667F" w:rsidRDefault="00B6667F" w:rsidP="00B6667F">
      <w:pPr>
        <w:widowControl/>
        <w:ind w:firstLineChars="191" w:firstLine="426"/>
        <w:jc w:val="left"/>
        <w:rPr>
          <w:sz w:val="24"/>
        </w:rPr>
      </w:pPr>
      <w:r w:rsidRPr="00B6667F">
        <w:rPr>
          <w:rFonts w:hint="eastAsia"/>
          <w:sz w:val="24"/>
        </w:rPr>
        <w:t>2.6.3.2</w:t>
      </w:r>
      <w:r w:rsidRPr="00B6667F">
        <w:rPr>
          <w:rFonts w:hint="eastAsia"/>
          <w:sz w:val="24"/>
        </w:rPr>
        <w:tab/>
      </w:r>
      <w:r w:rsidRPr="00B6667F">
        <w:rPr>
          <w:rFonts w:hint="eastAsia"/>
          <w:sz w:val="24"/>
        </w:rPr>
        <w:t>企业档案管理</w:t>
      </w:r>
    </w:p>
    <w:p w:rsidR="00B6667F" w:rsidRPr="00B6667F" w:rsidRDefault="00B6667F" w:rsidP="00B6667F">
      <w:pPr>
        <w:widowControl/>
        <w:ind w:firstLineChars="191" w:firstLine="426"/>
        <w:jc w:val="left"/>
        <w:rPr>
          <w:sz w:val="24"/>
        </w:rPr>
      </w:pPr>
      <w:r w:rsidRPr="00B6667F">
        <w:rPr>
          <w:rFonts w:hint="eastAsia"/>
          <w:sz w:val="24"/>
        </w:rPr>
        <w:t>企业档案管理主要包括：台账管理、信息审核、督办管理、统计分析、消息提醒等功能。</w:t>
      </w:r>
    </w:p>
    <w:p w:rsidR="00B6667F" w:rsidRPr="00B6667F" w:rsidRDefault="00B6667F" w:rsidP="00B6667F">
      <w:pPr>
        <w:widowControl/>
        <w:ind w:firstLineChars="191" w:firstLine="426"/>
        <w:jc w:val="left"/>
        <w:rPr>
          <w:sz w:val="24"/>
        </w:rPr>
      </w:pPr>
      <w:r w:rsidRPr="00B6667F">
        <w:rPr>
          <w:rFonts w:hint="eastAsia"/>
          <w:sz w:val="24"/>
        </w:rPr>
        <w:t>台账管理：系统提供安全生产监管企业台账管理功能，可按照用户层级（市、区、街镇），管理职责（危化处、基础处），自动分配企业数据查看权限，对于所管企业可以进行台账维护、账号开通、联系人更新等操作。</w:t>
      </w:r>
    </w:p>
    <w:p w:rsidR="00B6667F" w:rsidRPr="00B6667F" w:rsidRDefault="00B6667F" w:rsidP="00B6667F">
      <w:pPr>
        <w:widowControl/>
        <w:ind w:firstLineChars="191" w:firstLine="426"/>
        <w:jc w:val="left"/>
        <w:rPr>
          <w:sz w:val="24"/>
        </w:rPr>
      </w:pPr>
      <w:r w:rsidRPr="00B6667F">
        <w:rPr>
          <w:rFonts w:hint="eastAsia"/>
          <w:sz w:val="24"/>
        </w:rPr>
        <w:t>信息审核：系统提供审核功能，对企业填报、变更的信息进行审核，系统支持街镇、区级二级审核，在审核过程中支持信息修改、审核通过、驳回等操作。</w:t>
      </w:r>
    </w:p>
    <w:p w:rsidR="00B6667F" w:rsidRPr="00B6667F" w:rsidRDefault="00B6667F" w:rsidP="00B6667F">
      <w:pPr>
        <w:widowControl/>
        <w:ind w:firstLineChars="191" w:firstLine="426"/>
        <w:jc w:val="left"/>
        <w:rPr>
          <w:sz w:val="24"/>
        </w:rPr>
      </w:pPr>
      <w:r w:rsidRPr="00B6667F">
        <w:rPr>
          <w:rFonts w:hint="eastAsia"/>
          <w:sz w:val="24"/>
        </w:rPr>
        <w:t>督办管理：系统支持对三级督办功能，对下级单位、企业的办理情况进行督办提醒，督办将自动留痕并可查询导出，作为后续考核依据。</w:t>
      </w:r>
    </w:p>
    <w:p w:rsidR="00B6667F" w:rsidRPr="00B6667F" w:rsidRDefault="00B6667F" w:rsidP="00B6667F">
      <w:pPr>
        <w:widowControl/>
        <w:ind w:firstLineChars="191" w:firstLine="426"/>
        <w:jc w:val="left"/>
        <w:rPr>
          <w:sz w:val="24"/>
        </w:rPr>
      </w:pPr>
      <w:r w:rsidRPr="00B6667F">
        <w:rPr>
          <w:rFonts w:hint="eastAsia"/>
          <w:sz w:val="24"/>
        </w:rPr>
        <w:t>统计分析：系统支持对已填报的企业信息按照不同维度、不同层级进行汇总统计，刻画全市安全生产现状。</w:t>
      </w:r>
    </w:p>
    <w:p w:rsidR="00B6667F" w:rsidRPr="00B6667F" w:rsidRDefault="00B6667F" w:rsidP="00B6667F">
      <w:pPr>
        <w:widowControl/>
        <w:ind w:firstLineChars="191" w:firstLine="426"/>
        <w:jc w:val="left"/>
        <w:rPr>
          <w:sz w:val="24"/>
        </w:rPr>
      </w:pPr>
      <w:r w:rsidRPr="00B6667F">
        <w:rPr>
          <w:rFonts w:hint="eastAsia"/>
          <w:sz w:val="24"/>
        </w:rPr>
        <w:t>消息提醒：系统提供消息提醒功能，向各级单位推送企业提交信息、企业变更、其他申请、审核驳回、审核通过、督办提醒等消息。</w:t>
      </w:r>
    </w:p>
    <w:p w:rsidR="00B6667F" w:rsidRPr="00B6667F" w:rsidRDefault="00B6667F" w:rsidP="00B6667F">
      <w:pPr>
        <w:widowControl/>
        <w:ind w:firstLineChars="191" w:firstLine="426"/>
        <w:jc w:val="left"/>
        <w:rPr>
          <w:sz w:val="24"/>
        </w:rPr>
      </w:pPr>
      <w:r w:rsidRPr="00B6667F">
        <w:rPr>
          <w:rFonts w:hint="eastAsia"/>
          <w:sz w:val="24"/>
        </w:rPr>
        <w:t>2.6.3.3</w:t>
      </w:r>
      <w:r w:rsidRPr="00B6667F">
        <w:rPr>
          <w:rFonts w:hint="eastAsia"/>
          <w:sz w:val="24"/>
        </w:rPr>
        <w:tab/>
      </w:r>
      <w:r w:rsidRPr="00B6667F">
        <w:rPr>
          <w:rFonts w:hint="eastAsia"/>
          <w:sz w:val="24"/>
        </w:rPr>
        <w:t>安全生产企业画像</w:t>
      </w:r>
    </w:p>
    <w:p w:rsidR="00B6667F" w:rsidRPr="00B6667F" w:rsidRDefault="00B6667F" w:rsidP="00B6667F">
      <w:pPr>
        <w:widowControl/>
        <w:ind w:firstLineChars="191" w:firstLine="426"/>
        <w:jc w:val="left"/>
        <w:rPr>
          <w:sz w:val="24"/>
        </w:rPr>
      </w:pPr>
      <w:r w:rsidRPr="00B6667F">
        <w:rPr>
          <w:rFonts w:hint="eastAsia"/>
          <w:sz w:val="24"/>
        </w:rPr>
        <w:t>安全生产企业档案，是将全市安全生产监管企业档案进行汇聚，构建的快速信息检索、查询工具，便于安全生产监督管理人员在开展行政许可办理、行政执法、日常</w:t>
      </w:r>
      <w:r w:rsidRPr="00B6667F">
        <w:rPr>
          <w:rFonts w:hint="eastAsia"/>
          <w:sz w:val="24"/>
        </w:rPr>
        <w:lastRenderedPageBreak/>
        <w:t>监管等业务时，能够快速调取所需数据，提高企业办事效率。主要包括：安全生产企业搜索、安全生产企业信用排行和安全生产企业画像等功能。</w:t>
      </w:r>
    </w:p>
    <w:p w:rsidR="00B6667F" w:rsidRPr="00B6667F" w:rsidRDefault="00B6667F" w:rsidP="00B6667F">
      <w:pPr>
        <w:widowControl/>
        <w:ind w:firstLineChars="191" w:firstLine="426"/>
        <w:jc w:val="left"/>
        <w:rPr>
          <w:sz w:val="24"/>
        </w:rPr>
      </w:pPr>
      <w:r w:rsidRPr="00B6667F">
        <w:rPr>
          <w:rFonts w:hint="eastAsia"/>
          <w:sz w:val="24"/>
        </w:rPr>
        <w:t>安全生产企业搜索：系统实现对企业信息的一键搜索，系统支持快速搜索和高级搜索两种模式、对搜索结果进行快速匹配，按照企业、人员、危化品等多种维度进行分类展示，并可根据相关搜索内容的相关性进行相关信息推送，查询结果可以列表、卡片、地图等多种形式进行展示。</w:t>
      </w:r>
    </w:p>
    <w:p w:rsidR="00B6667F" w:rsidRPr="00B6667F" w:rsidRDefault="00B6667F" w:rsidP="00B6667F">
      <w:pPr>
        <w:widowControl/>
        <w:ind w:firstLineChars="191" w:firstLine="426"/>
        <w:jc w:val="left"/>
        <w:rPr>
          <w:sz w:val="24"/>
        </w:rPr>
      </w:pPr>
      <w:r w:rsidRPr="00B6667F">
        <w:rPr>
          <w:rFonts w:hint="eastAsia"/>
          <w:sz w:val="24"/>
        </w:rPr>
        <w:t>安全生产企业信用排行：基于企业档案信息和企业行为进行企业信用动态评级，并按照信用得分进行排行，并按照积分区间划定企业信用等级。</w:t>
      </w:r>
    </w:p>
    <w:p w:rsidR="00B6667F" w:rsidRPr="00B6667F" w:rsidRDefault="00B6667F" w:rsidP="00B6667F">
      <w:pPr>
        <w:widowControl/>
        <w:ind w:firstLineChars="191" w:firstLine="426"/>
        <w:jc w:val="left"/>
        <w:rPr>
          <w:sz w:val="24"/>
        </w:rPr>
      </w:pPr>
      <w:r w:rsidRPr="00B6667F">
        <w:rPr>
          <w:rFonts w:hint="eastAsia"/>
          <w:sz w:val="24"/>
        </w:rPr>
        <w:t>安全生产企业画像：支持对企业的全息档案进行调取，查看企业相关信息，包括企业基本画像、企业行为查询、企业关系查看、安全生产重大事件等模块。</w:t>
      </w:r>
    </w:p>
    <w:p w:rsidR="00B6667F" w:rsidRPr="00B6667F" w:rsidRDefault="00B6667F" w:rsidP="00B6667F">
      <w:pPr>
        <w:widowControl/>
        <w:ind w:firstLineChars="191" w:firstLine="426"/>
        <w:jc w:val="left"/>
        <w:rPr>
          <w:sz w:val="24"/>
        </w:rPr>
      </w:pPr>
      <w:r w:rsidRPr="00B6667F">
        <w:rPr>
          <w:rFonts w:hint="eastAsia"/>
          <w:sz w:val="24"/>
        </w:rPr>
        <w:t>2.6.3.4</w:t>
      </w:r>
      <w:r w:rsidRPr="00B6667F">
        <w:rPr>
          <w:rFonts w:hint="eastAsia"/>
          <w:sz w:val="24"/>
        </w:rPr>
        <w:tab/>
      </w:r>
      <w:r w:rsidRPr="00B6667F">
        <w:rPr>
          <w:rFonts w:hint="eastAsia"/>
          <w:sz w:val="24"/>
        </w:rPr>
        <w:t>企业监管地图</w:t>
      </w:r>
    </w:p>
    <w:p w:rsidR="00B6667F" w:rsidRPr="00B6667F" w:rsidRDefault="00B6667F" w:rsidP="00B6667F">
      <w:pPr>
        <w:widowControl/>
        <w:ind w:firstLineChars="191" w:firstLine="426"/>
        <w:jc w:val="left"/>
        <w:rPr>
          <w:sz w:val="24"/>
        </w:rPr>
      </w:pPr>
      <w:r w:rsidRPr="00B6667F">
        <w:rPr>
          <w:rFonts w:hint="eastAsia"/>
          <w:sz w:val="24"/>
        </w:rPr>
        <w:t>企业监管地图主要包括：分行业分区划企业列表、分行业分区划企业地图分布、分行业分区企业数量统计、分行业分区划企业主体责任落实情况统计、企业检索等功能。</w:t>
      </w:r>
    </w:p>
    <w:p w:rsidR="00B6667F" w:rsidRPr="00B6667F" w:rsidRDefault="00B6667F" w:rsidP="00B6667F">
      <w:pPr>
        <w:widowControl/>
        <w:ind w:firstLineChars="191" w:firstLine="426"/>
        <w:jc w:val="left"/>
        <w:rPr>
          <w:sz w:val="24"/>
        </w:rPr>
      </w:pPr>
      <w:r w:rsidRPr="00B6667F">
        <w:rPr>
          <w:rFonts w:hint="eastAsia"/>
          <w:sz w:val="24"/>
        </w:rPr>
        <w:t>2.6.4</w:t>
      </w:r>
      <w:r w:rsidRPr="00B6667F">
        <w:rPr>
          <w:rFonts w:hint="eastAsia"/>
          <w:sz w:val="24"/>
        </w:rPr>
        <w:tab/>
      </w:r>
      <w:r w:rsidRPr="00B6667F">
        <w:rPr>
          <w:rFonts w:hint="eastAsia"/>
          <w:sz w:val="24"/>
        </w:rPr>
        <w:t>安全监管移动执法系统升级</w:t>
      </w:r>
    </w:p>
    <w:p w:rsidR="00B6667F" w:rsidRPr="00B6667F" w:rsidRDefault="00B6667F" w:rsidP="00B6667F">
      <w:pPr>
        <w:widowControl/>
        <w:ind w:firstLineChars="191" w:firstLine="426"/>
        <w:jc w:val="left"/>
        <w:rPr>
          <w:sz w:val="24"/>
        </w:rPr>
      </w:pPr>
      <w:r w:rsidRPr="00B6667F">
        <w:rPr>
          <w:rFonts w:hint="eastAsia"/>
          <w:sz w:val="24"/>
        </w:rPr>
        <w:t>安全监管移动执法系统升级包括执法流程和执法文书升级、系统原有功能拓展等功能。具体要求如下：</w:t>
      </w:r>
    </w:p>
    <w:p w:rsidR="00B6667F" w:rsidRPr="00B6667F" w:rsidRDefault="00B6667F" w:rsidP="00B6667F">
      <w:pPr>
        <w:widowControl/>
        <w:ind w:firstLineChars="191" w:firstLine="426"/>
        <w:jc w:val="left"/>
        <w:rPr>
          <w:sz w:val="24"/>
        </w:rPr>
      </w:pPr>
      <w:r w:rsidRPr="00B6667F">
        <w:rPr>
          <w:rFonts w:hint="eastAsia"/>
          <w:sz w:val="24"/>
        </w:rPr>
        <w:t>2.6.4.1</w:t>
      </w:r>
      <w:r w:rsidRPr="00B6667F">
        <w:rPr>
          <w:rFonts w:hint="eastAsia"/>
          <w:sz w:val="24"/>
        </w:rPr>
        <w:tab/>
      </w:r>
      <w:r w:rsidRPr="00B6667F">
        <w:rPr>
          <w:rFonts w:hint="eastAsia"/>
          <w:sz w:val="24"/>
        </w:rPr>
        <w:t>执法流程和执法文书升级</w:t>
      </w:r>
    </w:p>
    <w:p w:rsidR="00B6667F" w:rsidRPr="00B6667F" w:rsidRDefault="00B6667F" w:rsidP="00B6667F">
      <w:pPr>
        <w:widowControl/>
        <w:ind w:firstLineChars="191" w:firstLine="426"/>
        <w:jc w:val="left"/>
        <w:rPr>
          <w:sz w:val="24"/>
        </w:rPr>
      </w:pPr>
      <w:r w:rsidRPr="00B6667F">
        <w:rPr>
          <w:rFonts w:hint="eastAsia"/>
          <w:sz w:val="24"/>
        </w:rPr>
        <w:t>执法流程和执法文书升级包括：</w:t>
      </w:r>
      <w:r w:rsidRPr="00B6667F">
        <w:rPr>
          <w:rFonts w:hint="eastAsia"/>
          <w:sz w:val="24"/>
        </w:rPr>
        <w:t>PC</w:t>
      </w:r>
      <w:r w:rsidRPr="00B6667F">
        <w:rPr>
          <w:rFonts w:hint="eastAsia"/>
          <w:sz w:val="24"/>
        </w:rPr>
        <w:t>端重构文书编制、修改、浏览模块，</w:t>
      </w:r>
      <w:r w:rsidRPr="00B6667F">
        <w:rPr>
          <w:rFonts w:hint="eastAsia"/>
          <w:sz w:val="24"/>
        </w:rPr>
        <w:t>APP</w:t>
      </w:r>
      <w:r w:rsidRPr="00B6667F">
        <w:rPr>
          <w:rFonts w:hint="eastAsia"/>
          <w:sz w:val="24"/>
        </w:rPr>
        <w:t>端重构文书编制、修改、浏览模块，改造可视化执法流程图，对执法计划、文书审批等模块修订，知识库重置文书帮助表单等内容。</w:t>
      </w:r>
    </w:p>
    <w:p w:rsidR="00B6667F" w:rsidRPr="00B6667F" w:rsidRDefault="00B6667F" w:rsidP="00B6667F">
      <w:pPr>
        <w:widowControl/>
        <w:ind w:firstLineChars="191" w:firstLine="426"/>
        <w:jc w:val="left"/>
        <w:rPr>
          <w:sz w:val="24"/>
        </w:rPr>
      </w:pPr>
      <w:r w:rsidRPr="00B6667F">
        <w:rPr>
          <w:rFonts w:hint="eastAsia"/>
          <w:sz w:val="24"/>
        </w:rPr>
        <w:t>2.6.4.2</w:t>
      </w:r>
      <w:r w:rsidRPr="00B6667F">
        <w:rPr>
          <w:rFonts w:hint="eastAsia"/>
          <w:sz w:val="24"/>
        </w:rPr>
        <w:tab/>
      </w:r>
      <w:r w:rsidRPr="00B6667F">
        <w:rPr>
          <w:rFonts w:hint="eastAsia"/>
          <w:sz w:val="24"/>
        </w:rPr>
        <w:t>系统原有功能拓展</w:t>
      </w:r>
    </w:p>
    <w:p w:rsidR="00B6667F" w:rsidRPr="00B6667F" w:rsidRDefault="00B6667F" w:rsidP="00B6667F">
      <w:pPr>
        <w:widowControl/>
        <w:ind w:firstLineChars="191" w:firstLine="426"/>
        <w:jc w:val="left"/>
        <w:rPr>
          <w:sz w:val="24"/>
        </w:rPr>
      </w:pPr>
      <w:r w:rsidRPr="00B6667F">
        <w:rPr>
          <w:rFonts w:hint="eastAsia"/>
          <w:sz w:val="24"/>
        </w:rPr>
        <w:t>对系统原有功能进行拓展，提升系统精细化、智能化执法能力。具体包括：</w:t>
      </w:r>
      <w:r w:rsidRPr="00B6667F">
        <w:rPr>
          <w:rFonts w:hint="eastAsia"/>
          <w:sz w:val="24"/>
        </w:rPr>
        <w:t>APP</w:t>
      </w:r>
      <w:r w:rsidRPr="00B6667F">
        <w:rPr>
          <w:rFonts w:hint="eastAsia"/>
          <w:sz w:val="24"/>
        </w:rPr>
        <w:t>端增加执法计划编制、审核、台账功能，执法任务增加执法信息总览表，企业库增加</w:t>
      </w:r>
      <w:r w:rsidRPr="00B6667F">
        <w:rPr>
          <w:rFonts w:hint="eastAsia"/>
          <w:sz w:val="24"/>
        </w:rPr>
        <w:lastRenderedPageBreak/>
        <w:t>申请关闭企业库，企业库增加非煤矿山企业库，新增“系统使用意见”模块，报表中增加“行刑衔接统计表”报表，报表中增加“安全生产成员单位执法数据统计表”报表，年度执法计划增加智能编制功能，新增“年度工作报告”模块，在行政执法中对笔录文书智能生成，在行政执法中智能推送法条及案例，执法数据智能化统计分析能力提升。</w:t>
      </w:r>
    </w:p>
    <w:p w:rsidR="00B6667F" w:rsidRPr="00B6667F" w:rsidRDefault="00B6667F" w:rsidP="00B6667F">
      <w:pPr>
        <w:widowControl/>
        <w:ind w:firstLineChars="191" w:firstLine="426"/>
        <w:jc w:val="left"/>
        <w:rPr>
          <w:sz w:val="24"/>
        </w:rPr>
      </w:pPr>
      <w:r w:rsidRPr="00B6667F">
        <w:rPr>
          <w:rFonts w:hint="eastAsia"/>
          <w:sz w:val="24"/>
        </w:rPr>
        <w:t>GIS</w:t>
      </w:r>
      <w:r w:rsidRPr="00B6667F">
        <w:rPr>
          <w:rFonts w:hint="eastAsia"/>
          <w:sz w:val="24"/>
        </w:rPr>
        <w:t>地图展示包括监管企业信息展示、监管力量信息展示、执法检查信息展示、安全隐患展示、行政处罚大数据展示、行政强制信息展示、重大案件信息展示、企业救济大数据、执法文书使用信息展示、法制审核情况展示、不予处罚情况展示、快捷菜单展示、执法大数据智能搜索。</w:t>
      </w:r>
    </w:p>
    <w:p w:rsidR="00B6667F" w:rsidRPr="00B6667F" w:rsidRDefault="00B6667F" w:rsidP="00B6667F">
      <w:pPr>
        <w:widowControl/>
        <w:ind w:firstLineChars="191" w:firstLine="426"/>
        <w:jc w:val="left"/>
        <w:rPr>
          <w:sz w:val="24"/>
        </w:rPr>
      </w:pPr>
      <w:r w:rsidRPr="00B6667F">
        <w:rPr>
          <w:rFonts w:hint="eastAsia"/>
          <w:sz w:val="24"/>
        </w:rPr>
        <w:t>增加街镇级监督检查功能，包括街镇监督检查平台</w:t>
      </w:r>
      <w:r w:rsidRPr="00B6667F">
        <w:rPr>
          <w:rFonts w:hint="eastAsia"/>
          <w:sz w:val="24"/>
        </w:rPr>
        <w:t>-PC</w:t>
      </w:r>
      <w:r w:rsidRPr="00B6667F">
        <w:rPr>
          <w:rFonts w:hint="eastAsia"/>
          <w:sz w:val="24"/>
        </w:rPr>
        <w:t>端系统设置、基础信息库、知识库、监督检查管理、信用评价、分类分级、报表管理、统计分析、绩效考核、通知通告、系统消息、镇街系统首页、镇街监督检查，建设街镇级监督检查信息发布能力，与“津治通”对接，实现对街镇人员监督检查工作任务下达。</w:t>
      </w:r>
    </w:p>
    <w:p w:rsidR="00B6667F" w:rsidRPr="00B6667F" w:rsidRDefault="00B6667F" w:rsidP="00B6667F">
      <w:pPr>
        <w:widowControl/>
        <w:ind w:firstLineChars="191" w:firstLine="426"/>
        <w:jc w:val="left"/>
        <w:rPr>
          <w:sz w:val="24"/>
        </w:rPr>
      </w:pPr>
      <w:r w:rsidRPr="00B6667F">
        <w:rPr>
          <w:rFonts w:hint="eastAsia"/>
          <w:sz w:val="24"/>
        </w:rPr>
        <w:t>市级执法平台配套升级改造包括：系统设置日志管理拓展对下辖所有街（镇）执法平台数据的增删改、移动端数据上传操作自动记录、查询、详情查看、执法人员库、统计分析，对镇街安全监管工作人员单独建库进行查询、统计、人员信息和工作记录查看。统计分析扩充镇街监督检查统计、镇街安全隐患统计、镇街检查台账。</w:t>
      </w:r>
    </w:p>
    <w:p w:rsidR="00B6667F" w:rsidRPr="00B6667F" w:rsidRDefault="00B6667F" w:rsidP="00B6667F">
      <w:pPr>
        <w:widowControl/>
        <w:ind w:firstLineChars="191" w:firstLine="426"/>
        <w:jc w:val="left"/>
        <w:rPr>
          <w:sz w:val="24"/>
        </w:rPr>
      </w:pPr>
      <w:r w:rsidRPr="00B6667F">
        <w:rPr>
          <w:rFonts w:hint="eastAsia"/>
          <w:sz w:val="24"/>
        </w:rPr>
        <w:t>业务数据对接实现与横向委办部门系统数据对接工作。</w:t>
      </w:r>
    </w:p>
    <w:p w:rsidR="00B6667F" w:rsidRPr="00B6667F" w:rsidRDefault="00B6667F" w:rsidP="00B6667F">
      <w:pPr>
        <w:widowControl/>
        <w:ind w:firstLineChars="191" w:firstLine="426"/>
        <w:jc w:val="left"/>
        <w:rPr>
          <w:sz w:val="24"/>
        </w:rPr>
      </w:pPr>
      <w:r w:rsidRPr="00B6667F">
        <w:rPr>
          <w:rFonts w:hint="eastAsia"/>
          <w:sz w:val="24"/>
        </w:rPr>
        <w:t>2.6.5</w:t>
      </w:r>
      <w:r w:rsidRPr="00B6667F">
        <w:rPr>
          <w:rFonts w:hint="eastAsia"/>
          <w:sz w:val="24"/>
        </w:rPr>
        <w:tab/>
      </w:r>
      <w:r w:rsidRPr="00B6667F">
        <w:rPr>
          <w:rFonts w:hint="eastAsia"/>
          <w:sz w:val="24"/>
        </w:rPr>
        <w:t>危险化学品安全生产风险监测预警系统</w:t>
      </w:r>
    </w:p>
    <w:p w:rsidR="00B6667F" w:rsidRPr="00B6667F" w:rsidRDefault="00B6667F" w:rsidP="00B6667F">
      <w:pPr>
        <w:widowControl/>
        <w:ind w:firstLineChars="191" w:firstLine="426"/>
        <w:jc w:val="left"/>
        <w:rPr>
          <w:sz w:val="24"/>
        </w:rPr>
      </w:pPr>
      <w:r w:rsidRPr="00B6667F">
        <w:rPr>
          <w:rFonts w:hint="eastAsia"/>
          <w:sz w:val="24"/>
        </w:rPr>
        <w:t>应急管理部统建危险化学品安全生产风险监测预警系统相关的重大危险源监测预警系统、双预防机制、油气存储系统，以及相关的风险预警和双重预防移动端。本项目新建内容包括危化品安全生产驾驶舱、智慧监管、预警管控中心、数据应用中心、烟花爆竹安全管理、企业查询。需要进行用户体系适配、</w:t>
      </w:r>
      <w:r w:rsidRPr="00B6667F">
        <w:rPr>
          <w:rFonts w:hint="eastAsia"/>
          <w:sz w:val="24"/>
        </w:rPr>
        <w:t>GIS</w:t>
      </w:r>
      <w:r w:rsidRPr="00B6667F">
        <w:rPr>
          <w:rFonts w:hint="eastAsia"/>
          <w:sz w:val="24"/>
        </w:rPr>
        <w:t>系统适配、页面适配。扩展过程安全风险监控功能，增加相关的特殊作业监管、人员定位、视频分析、承包</w:t>
      </w:r>
      <w:r w:rsidRPr="00B6667F">
        <w:rPr>
          <w:rFonts w:hint="eastAsia"/>
          <w:sz w:val="24"/>
        </w:rPr>
        <w:lastRenderedPageBreak/>
        <w:t>商安全管理、安全教育培训等功能，完善大屏端、桌面端和移动端系统设计。具体要求如下：</w:t>
      </w:r>
    </w:p>
    <w:p w:rsidR="00B6667F" w:rsidRPr="00B6667F" w:rsidRDefault="00B6667F" w:rsidP="00B6667F">
      <w:pPr>
        <w:widowControl/>
        <w:ind w:firstLineChars="191" w:firstLine="426"/>
        <w:jc w:val="left"/>
        <w:rPr>
          <w:sz w:val="24"/>
        </w:rPr>
      </w:pPr>
      <w:r w:rsidRPr="00B6667F">
        <w:rPr>
          <w:rFonts w:hint="eastAsia"/>
          <w:sz w:val="24"/>
        </w:rPr>
        <w:t>2.6.5.1</w:t>
      </w:r>
      <w:r w:rsidRPr="00B6667F">
        <w:rPr>
          <w:rFonts w:hint="eastAsia"/>
          <w:sz w:val="24"/>
        </w:rPr>
        <w:tab/>
      </w:r>
      <w:r w:rsidRPr="00B6667F">
        <w:rPr>
          <w:rFonts w:hint="eastAsia"/>
          <w:sz w:val="24"/>
        </w:rPr>
        <w:t>危化品安全生产驾驶舱</w:t>
      </w:r>
    </w:p>
    <w:p w:rsidR="00B6667F" w:rsidRPr="00B6667F" w:rsidRDefault="00B6667F" w:rsidP="00B6667F">
      <w:pPr>
        <w:widowControl/>
        <w:ind w:firstLineChars="191" w:firstLine="426"/>
        <w:jc w:val="left"/>
        <w:rPr>
          <w:sz w:val="24"/>
        </w:rPr>
      </w:pPr>
      <w:r w:rsidRPr="00B6667F">
        <w:rPr>
          <w:rFonts w:hint="eastAsia"/>
          <w:sz w:val="24"/>
        </w:rPr>
        <w:t>危化品安全生产驾驶舱为大屏端，展示区域内生产企业的实时风险状态、隐患整改情况、报警指标情况、高危作业情况、双重预防机制运行情况、预警事件列表、企业的各类数据的接入情况、各企业数据在线情况。</w:t>
      </w:r>
    </w:p>
    <w:p w:rsidR="00B6667F" w:rsidRPr="00B6667F" w:rsidRDefault="00B6667F" w:rsidP="00B6667F">
      <w:pPr>
        <w:widowControl/>
        <w:ind w:firstLineChars="191" w:firstLine="426"/>
        <w:jc w:val="left"/>
        <w:rPr>
          <w:sz w:val="24"/>
        </w:rPr>
      </w:pPr>
      <w:r w:rsidRPr="00B6667F">
        <w:rPr>
          <w:rFonts w:hint="eastAsia"/>
          <w:sz w:val="24"/>
        </w:rPr>
        <w:t>2.6.5.2</w:t>
      </w:r>
      <w:r w:rsidRPr="00B6667F">
        <w:rPr>
          <w:rFonts w:hint="eastAsia"/>
          <w:sz w:val="24"/>
        </w:rPr>
        <w:tab/>
      </w:r>
      <w:r w:rsidRPr="00B6667F">
        <w:rPr>
          <w:rFonts w:hint="eastAsia"/>
          <w:sz w:val="24"/>
        </w:rPr>
        <w:t>危险化学品安全生产数字化管控系统</w:t>
      </w:r>
    </w:p>
    <w:p w:rsidR="00B6667F" w:rsidRPr="00B6667F" w:rsidRDefault="00B6667F" w:rsidP="00B6667F">
      <w:pPr>
        <w:widowControl/>
        <w:ind w:firstLineChars="191" w:firstLine="426"/>
        <w:jc w:val="left"/>
        <w:rPr>
          <w:sz w:val="24"/>
        </w:rPr>
      </w:pPr>
      <w:r w:rsidRPr="00B6667F">
        <w:rPr>
          <w:rFonts w:hint="eastAsia"/>
          <w:sz w:val="24"/>
        </w:rPr>
        <w:t>危险化学品安全生产数字化管控系统实现智慧监管、预警管控中心、数据应用中心、重大危险源监测预警、过程安全风险管控、烟花爆竹安全管理、企业查询等</w:t>
      </w:r>
      <w:r w:rsidRPr="00B6667F">
        <w:rPr>
          <w:rFonts w:hint="eastAsia"/>
          <w:sz w:val="24"/>
        </w:rPr>
        <w:t>7</w:t>
      </w:r>
      <w:r w:rsidRPr="00B6667F">
        <w:rPr>
          <w:rFonts w:hint="eastAsia"/>
          <w:sz w:val="24"/>
        </w:rPr>
        <w:t>个模块以及用户体系、</w:t>
      </w:r>
      <w:r w:rsidRPr="00B6667F">
        <w:rPr>
          <w:rFonts w:hint="eastAsia"/>
          <w:sz w:val="24"/>
        </w:rPr>
        <w:t>GIS</w:t>
      </w:r>
      <w:r w:rsidRPr="00B6667F">
        <w:rPr>
          <w:rFonts w:hint="eastAsia"/>
          <w:sz w:val="24"/>
        </w:rPr>
        <w:t>系统、页面、国产化适配等，打造成一动一静危化品企业监管平台。</w:t>
      </w:r>
    </w:p>
    <w:p w:rsidR="00B6667F" w:rsidRPr="00B6667F" w:rsidRDefault="00B6667F" w:rsidP="00B6667F">
      <w:pPr>
        <w:widowControl/>
        <w:ind w:firstLineChars="191" w:firstLine="426"/>
        <w:jc w:val="left"/>
        <w:rPr>
          <w:sz w:val="24"/>
        </w:rPr>
      </w:pPr>
      <w:r w:rsidRPr="00B6667F">
        <w:rPr>
          <w:rFonts w:hint="eastAsia"/>
          <w:sz w:val="24"/>
        </w:rPr>
        <w:t>2.6.5.3</w:t>
      </w:r>
      <w:r w:rsidRPr="00B6667F">
        <w:rPr>
          <w:rFonts w:hint="eastAsia"/>
          <w:sz w:val="24"/>
        </w:rPr>
        <w:tab/>
      </w:r>
      <w:r w:rsidRPr="00B6667F">
        <w:rPr>
          <w:rFonts w:hint="eastAsia"/>
          <w:sz w:val="24"/>
        </w:rPr>
        <w:t>移动端系统功能要求</w:t>
      </w:r>
    </w:p>
    <w:p w:rsidR="00B6667F" w:rsidRPr="00B6667F" w:rsidRDefault="00B6667F" w:rsidP="00B6667F">
      <w:pPr>
        <w:widowControl/>
        <w:ind w:firstLineChars="191" w:firstLine="426"/>
        <w:jc w:val="left"/>
        <w:rPr>
          <w:sz w:val="24"/>
        </w:rPr>
      </w:pPr>
      <w:r w:rsidRPr="00B6667F">
        <w:rPr>
          <w:rFonts w:hint="eastAsia"/>
          <w:sz w:val="24"/>
        </w:rPr>
        <w:t>危险化学品安全专题移动端设计部署集成在应急沙箱。包含首页、企业信息、预警中心、工作台、监测预警、双预防、安全承诺</w:t>
      </w:r>
      <w:r w:rsidRPr="00B6667F">
        <w:rPr>
          <w:rFonts w:hint="eastAsia"/>
          <w:sz w:val="24"/>
        </w:rPr>
        <w:t>-</w:t>
      </w:r>
      <w:r w:rsidRPr="00B6667F">
        <w:rPr>
          <w:rFonts w:hint="eastAsia"/>
          <w:sz w:val="24"/>
        </w:rPr>
        <w:t>承诺风险、人员定位、视频分析数据展示、企业特殊作业情况、承包商数据查询、教育培训、数据分析、用户体系适配。</w:t>
      </w:r>
    </w:p>
    <w:p w:rsidR="00B6667F" w:rsidRPr="00B6667F" w:rsidRDefault="00B6667F" w:rsidP="00B6667F">
      <w:pPr>
        <w:widowControl/>
        <w:ind w:firstLineChars="191" w:firstLine="426"/>
        <w:jc w:val="left"/>
        <w:rPr>
          <w:sz w:val="24"/>
        </w:rPr>
      </w:pPr>
      <w:r w:rsidRPr="00B6667F">
        <w:rPr>
          <w:rFonts w:hint="eastAsia"/>
          <w:sz w:val="24"/>
        </w:rPr>
        <w:t>2.6.5.4</w:t>
      </w:r>
      <w:r w:rsidRPr="00B6667F">
        <w:rPr>
          <w:rFonts w:hint="eastAsia"/>
          <w:sz w:val="24"/>
        </w:rPr>
        <w:tab/>
      </w:r>
      <w:r w:rsidRPr="00B6667F">
        <w:rPr>
          <w:rFonts w:hint="eastAsia"/>
          <w:sz w:val="24"/>
        </w:rPr>
        <w:t>数据接入指导和数据治理</w:t>
      </w:r>
    </w:p>
    <w:p w:rsidR="00B6667F" w:rsidRPr="00B6667F" w:rsidRDefault="00B6667F" w:rsidP="00B6667F">
      <w:pPr>
        <w:widowControl/>
        <w:ind w:firstLineChars="191" w:firstLine="426"/>
        <w:jc w:val="left"/>
        <w:rPr>
          <w:sz w:val="24"/>
        </w:rPr>
      </w:pPr>
      <w:r w:rsidRPr="00B6667F">
        <w:rPr>
          <w:rFonts w:hint="eastAsia"/>
          <w:sz w:val="24"/>
        </w:rPr>
        <w:t>包括新增企业接入、五种高危工艺关键安全参数采集治理、过程安全风险管控内容的数据接入。涉及的企业范围预计在</w:t>
      </w:r>
      <w:r w:rsidRPr="00B6667F">
        <w:rPr>
          <w:rFonts w:hint="eastAsia"/>
          <w:sz w:val="24"/>
        </w:rPr>
        <w:t>1251</w:t>
      </w:r>
      <w:r w:rsidRPr="00B6667F">
        <w:rPr>
          <w:rFonts w:hint="eastAsia"/>
          <w:sz w:val="24"/>
        </w:rPr>
        <w:t>家左右，危险化学品生产企业</w:t>
      </w:r>
      <w:r w:rsidRPr="00B6667F">
        <w:rPr>
          <w:rFonts w:hint="eastAsia"/>
          <w:sz w:val="24"/>
        </w:rPr>
        <w:t>165</w:t>
      </w:r>
      <w:r w:rsidRPr="00B6667F">
        <w:rPr>
          <w:rFonts w:hint="eastAsia"/>
          <w:sz w:val="24"/>
        </w:rPr>
        <w:t>家，危险化学品使用企业</w:t>
      </w:r>
      <w:r w:rsidRPr="00B6667F">
        <w:rPr>
          <w:rFonts w:hint="eastAsia"/>
          <w:sz w:val="24"/>
        </w:rPr>
        <w:t>70</w:t>
      </w:r>
      <w:r w:rsidRPr="00B6667F">
        <w:rPr>
          <w:rFonts w:hint="eastAsia"/>
          <w:sz w:val="24"/>
        </w:rPr>
        <w:t>家（其中：取得危险化学品使用安全许可证</w:t>
      </w:r>
      <w:r w:rsidRPr="00B6667F">
        <w:rPr>
          <w:rFonts w:hint="eastAsia"/>
          <w:sz w:val="24"/>
        </w:rPr>
        <w:t>8</w:t>
      </w:r>
      <w:r w:rsidRPr="00B6667F">
        <w:rPr>
          <w:rFonts w:hint="eastAsia"/>
          <w:sz w:val="24"/>
        </w:rPr>
        <w:t>家），危险化学品经营企业</w:t>
      </w:r>
      <w:r w:rsidRPr="00B6667F">
        <w:rPr>
          <w:rFonts w:hint="eastAsia"/>
          <w:sz w:val="24"/>
        </w:rPr>
        <w:t>1016</w:t>
      </w:r>
      <w:r w:rsidRPr="00B6667F">
        <w:rPr>
          <w:rFonts w:hint="eastAsia"/>
          <w:sz w:val="24"/>
        </w:rPr>
        <w:t>家</w:t>
      </w:r>
      <w:r w:rsidRPr="00B6667F">
        <w:rPr>
          <w:rFonts w:hint="eastAsia"/>
          <w:sz w:val="24"/>
        </w:rPr>
        <w:t>(</w:t>
      </w:r>
      <w:r w:rsidRPr="00B6667F">
        <w:rPr>
          <w:rFonts w:hint="eastAsia"/>
          <w:sz w:val="24"/>
        </w:rPr>
        <w:t>其中：有储存经营企业</w:t>
      </w:r>
      <w:r w:rsidRPr="00B6667F">
        <w:rPr>
          <w:rFonts w:hint="eastAsia"/>
          <w:sz w:val="24"/>
        </w:rPr>
        <w:t>109</w:t>
      </w:r>
      <w:r w:rsidRPr="00B6667F">
        <w:rPr>
          <w:rFonts w:hint="eastAsia"/>
          <w:sz w:val="24"/>
        </w:rPr>
        <w:t>家、加油站</w:t>
      </w:r>
      <w:r w:rsidRPr="00B6667F">
        <w:rPr>
          <w:rFonts w:hint="eastAsia"/>
          <w:sz w:val="24"/>
        </w:rPr>
        <w:t>907</w:t>
      </w:r>
      <w:r w:rsidRPr="00B6667F">
        <w:rPr>
          <w:rFonts w:hint="eastAsia"/>
          <w:sz w:val="24"/>
        </w:rPr>
        <w:t>家</w:t>
      </w:r>
      <w:r w:rsidRPr="00B6667F">
        <w:rPr>
          <w:rFonts w:hint="eastAsia"/>
          <w:sz w:val="24"/>
        </w:rPr>
        <w:t>)</w:t>
      </w:r>
      <w:r w:rsidRPr="00B6667F">
        <w:rPr>
          <w:rFonts w:hint="eastAsia"/>
          <w:sz w:val="24"/>
        </w:rPr>
        <w:t>。</w:t>
      </w:r>
    </w:p>
    <w:p w:rsidR="00B6667F" w:rsidRPr="00B6667F" w:rsidRDefault="00B6667F" w:rsidP="00B6667F">
      <w:pPr>
        <w:widowControl/>
        <w:ind w:firstLineChars="191" w:firstLine="426"/>
        <w:jc w:val="left"/>
        <w:rPr>
          <w:sz w:val="24"/>
        </w:rPr>
      </w:pPr>
      <w:r w:rsidRPr="00B6667F">
        <w:rPr>
          <w:rFonts w:hint="eastAsia"/>
          <w:sz w:val="24"/>
        </w:rPr>
        <w:t>2.6.5.5</w:t>
      </w:r>
      <w:r w:rsidRPr="00B6667F">
        <w:rPr>
          <w:rFonts w:hint="eastAsia"/>
          <w:sz w:val="24"/>
        </w:rPr>
        <w:tab/>
      </w:r>
      <w:r w:rsidRPr="00B6667F">
        <w:rPr>
          <w:rFonts w:hint="eastAsia"/>
          <w:sz w:val="24"/>
        </w:rPr>
        <w:t>系统整合</w:t>
      </w:r>
    </w:p>
    <w:p w:rsidR="00B6667F" w:rsidRPr="00B6667F" w:rsidRDefault="00B6667F" w:rsidP="00B6667F">
      <w:pPr>
        <w:widowControl/>
        <w:ind w:firstLineChars="191" w:firstLine="426"/>
        <w:jc w:val="left"/>
        <w:rPr>
          <w:sz w:val="24"/>
        </w:rPr>
      </w:pPr>
      <w:r w:rsidRPr="00B6667F">
        <w:rPr>
          <w:rFonts w:hint="eastAsia"/>
          <w:sz w:val="24"/>
        </w:rPr>
        <w:t>对危险化学品安全生产风险监测预警系统平台按照业务应用、展示层、业务中台、能力中台、数据中台、数据中台等进行组建的开发和封装，并实现各类调用接口的开发等工作，并同一张图实现整合。</w:t>
      </w:r>
    </w:p>
    <w:p w:rsidR="00B6667F" w:rsidRPr="00B6667F" w:rsidRDefault="00B6667F" w:rsidP="00B6667F">
      <w:pPr>
        <w:widowControl/>
        <w:ind w:firstLineChars="191" w:firstLine="426"/>
        <w:jc w:val="left"/>
        <w:rPr>
          <w:sz w:val="24"/>
        </w:rPr>
      </w:pPr>
      <w:r w:rsidRPr="00B6667F">
        <w:rPr>
          <w:rFonts w:hint="eastAsia"/>
          <w:sz w:val="24"/>
        </w:rPr>
        <w:lastRenderedPageBreak/>
        <w:t>2.6.5.6</w:t>
      </w:r>
      <w:r w:rsidRPr="00B6667F">
        <w:rPr>
          <w:rFonts w:hint="eastAsia"/>
          <w:sz w:val="24"/>
        </w:rPr>
        <w:tab/>
      </w:r>
      <w:r w:rsidRPr="00B6667F">
        <w:rPr>
          <w:rFonts w:hint="eastAsia"/>
          <w:sz w:val="24"/>
        </w:rPr>
        <w:t>应急部系统实施部署</w:t>
      </w:r>
    </w:p>
    <w:p w:rsidR="00B6667F" w:rsidRPr="00B6667F" w:rsidRDefault="00B6667F" w:rsidP="00B6667F">
      <w:pPr>
        <w:widowControl/>
        <w:ind w:firstLineChars="191" w:firstLine="426"/>
        <w:jc w:val="left"/>
        <w:rPr>
          <w:sz w:val="24"/>
        </w:rPr>
      </w:pPr>
      <w:r w:rsidRPr="00B6667F">
        <w:rPr>
          <w:rFonts w:hint="eastAsia"/>
          <w:sz w:val="24"/>
        </w:rPr>
        <w:t>应急管理部危险化学品安全生产风险监测预警系统实现天津本地化落地。</w:t>
      </w:r>
    </w:p>
    <w:p w:rsidR="00B6667F" w:rsidRPr="00B6667F" w:rsidRDefault="00B6667F" w:rsidP="00B6667F">
      <w:pPr>
        <w:widowControl/>
        <w:ind w:firstLineChars="191" w:firstLine="426"/>
        <w:jc w:val="left"/>
        <w:rPr>
          <w:sz w:val="24"/>
        </w:rPr>
      </w:pPr>
      <w:r w:rsidRPr="00B6667F">
        <w:rPr>
          <w:rFonts w:hint="eastAsia"/>
          <w:sz w:val="24"/>
        </w:rPr>
        <w:t>危险化学品安全生产风险监测预警系统功能介绍：包括风险预警、安全承诺公告、在线巡查、综合分析、风险智能分析应用、安全生产风险预警模型、双预防线上巡查、双预防运行情况诊断、双预防运行周报、双预防首页、双预防停工检维修记录、双预防企业详情、双预防预警信息、双预防黑名单管理、双预防包保责任制、双预防双重预防机制运行效果算法。</w:t>
      </w:r>
    </w:p>
    <w:p w:rsidR="00B6667F" w:rsidRPr="00B6667F" w:rsidRDefault="00B6667F" w:rsidP="00B6667F">
      <w:pPr>
        <w:widowControl/>
        <w:ind w:firstLineChars="191" w:firstLine="426"/>
        <w:jc w:val="left"/>
        <w:rPr>
          <w:sz w:val="24"/>
        </w:rPr>
      </w:pPr>
      <w:r w:rsidRPr="00B6667F">
        <w:rPr>
          <w:rFonts w:hint="eastAsia"/>
          <w:sz w:val="24"/>
        </w:rPr>
        <w:t>实施内容：包括数据接入和数据初始化。</w:t>
      </w:r>
    </w:p>
    <w:p w:rsidR="00B6667F" w:rsidRPr="00B6667F" w:rsidRDefault="00B6667F" w:rsidP="00B6667F">
      <w:pPr>
        <w:widowControl/>
        <w:ind w:firstLineChars="191" w:firstLine="426"/>
        <w:jc w:val="left"/>
        <w:rPr>
          <w:sz w:val="24"/>
        </w:rPr>
      </w:pPr>
      <w:r w:rsidRPr="00B6667F">
        <w:rPr>
          <w:rFonts w:hint="eastAsia"/>
          <w:sz w:val="24"/>
        </w:rPr>
        <w:t>2.6.6</w:t>
      </w:r>
      <w:r w:rsidRPr="00B6667F">
        <w:rPr>
          <w:rFonts w:hint="eastAsia"/>
          <w:sz w:val="24"/>
        </w:rPr>
        <w:tab/>
      </w:r>
      <w:r w:rsidRPr="00B6667F">
        <w:rPr>
          <w:rFonts w:hint="eastAsia"/>
          <w:sz w:val="24"/>
        </w:rPr>
        <w:t>粉尘涉爆企业监测预警系统</w:t>
      </w:r>
    </w:p>
    <w:p w:rsidR="00B6667F" w:rsidRPr="00B6667F" w:rsidRDefault="00B6667F" w:rsidP="00B6667F">
      <w:pPr>
        <w:widowControl/>
        <w:ind w:firstLineChars="191" w:firstLine="426"/>
        <w:jc w:val="left"/>
        <w:rPr>
          <w:sz w:val="24"/>
        </w:rPr>
      </w:pPr>
      <w:r w:rsidRPr="00B6667F">
        <w:rPr>
          <w:rFonts w:hint="eastAsia"/>
          <w:sz w:val="24"/>
        </w:rPr>
        <w:t>本项目直接使用部级通用版粉尘涉爆企业安全生产风险监测预警系统，完成本地部署及和地方企业数据直接接入，并按要求与部级平台实现联网互通，同时为保障系统正常运转、发挥系统应用实效，开展相关数据治理等技术保障服务工作。主要包括首页、基础信息、监测报警、风险研判、分级预警、在线抽查、企业查看、统计分析数据质量、停工停用管理、数据中心、消息中心、后台管理、接口管理等功能。</w:t>
      </w:r>
    </w:p>
    <w:p w:rsidR="00B6667F" w:rsidRPr="00B6667F" w:rsidRDefault="00B6667F" w:rsidP="00B6667F">
      <w:pPr>
        <w:widowControl/>
        <w:ind w:firstLineChars="191" w:firstLine="426"/>
        <w:jc w:val="left"/>
        <w:rPr>
          <w:sz w:val="24"/>
        </w:rPr>
      </w:pPr>
      <w:r w:rsidRPr="00B6667F">
        <w:rPr>
          <w:rFonts w:hint="eastAsia"/>
          <w:sz w:val="24"/>
        </w:rPr>
        <w:t>2.6.7</w:t>
      </w:r>
      <w:r w:rsidRPr="00B6667F">
        <w:rPr>
          <w:rFonts w:hint="eastAsia"/>
          <w:sz w:val="24"/>
        </w:rPr>
        <w:tab/>
      </w:r>
      <w:r w:rsidRPr="00B6667F">
        <w:rPr>
          <w:rFonts w:hint="eastAsia"/>
          <w:sz w:val="24"/>
        </w:rPr>
        <w:t>钢铁企业监测预警系统</w:t>
      </w:r>
    </w:p>
    <w:p w:rsidR="00B6667F" w:rsidRPr="00B6667F" w:rsidRDefault="00B6667F" w:rsidP="00B6667F">
      <w:pPr>
        <w:widowControl/>
        <w:ind w:firstLineChars="191" w:firstLine="426"/>
        <w:jc w:val="left"/>
        <w:rPr>
          <w:sz w:val="24"/>
        </w:rPr>
      </w:pPr>
      <w:r w:rsidRPr="00B6667F">
        <w:rPr>
          <w:rFonts w:hint="eastAsia"/>
          <w:sz w:val="24"/>
        </w:rPr>
        <w:t>应急部现有钢铁企业安全生产风险监测预警系统，包含基础信息、安全管理、监测报警、风险研判、在线巡查、综合分析模块等。本项目免费提供部级通用版平台软件。本项目直接使用部级通用版钢铁企业安全生产风险监测预警系统，完成本地部署和地方企业数据直接接入，并按要求与部级平台实现联网互通，同时需要配套开展相关数据治理等技术保障服务工作。本系统由天津市级统建，市、区县、镇街多级应急管理部门和企业用户应用。具体要求如下：</w:t>
      </w:r>
    </w:p>
    <w:p w:rsidR="00B6667F" w:rsidRPr="00B6667F" w:rsidRDefault="00B6667F" w:rsidP="00B6667F">
      <w:pPr>
        <w:widowControl/>
        <w:ind w:firstLineChars="191" w:firstLine="426"/>
        <w:jc w:val="left"/>
        <w:rPr>
          <w:sz w:val="24"/>
        </w:rPr>
      </w:pPr>
      <w:r w:rsidRPr="00B6667F">
        <w:rPr>
          <w:rFonts w:hint="eastAsia"/>
          <w:sz w:val="24"/>
        </w:rPr>
        <w:t>完成本地数据初始化、与部级平台对接以及提供数据治理、数据上报服务。此外提供实施过程保障服务如下：</w:t>
      </w:r>
    </w:p>
    <w:p w:rsidR="00B6667F" w:rsidRPr="00B6667F" w:rsidRDefault="00B6667F" w:rsidP="00B6667F">
      <w:pPr>
        <w:widowControl/>
        <w:ind w:firstLineChars="191" w:firstLine="426"/>
        <w:jc w:val="left"/>
        <w:rPr>
          <w:sz w:val="24"/>
        </w:rPr>
      </w:pPr>
      <w:r w:rsidRPr="00B6667F">
        <w:rPr>
          <w:rFonts w:hint="eastAsia"/>
          <w:sz w:val="24"/>
        </w:rPr>
        <w:lastRenderedPageBreak/>
        <w:t>提供钢铁企业监测预警工作推进总方案咨询，陪同前往</w:t>
      </w:r>
      <w:r w:rsidRPr="00B6667F">
        <w:rPr>
          <w:rFonts w:hint="eastAsia"/>
          <w:sz w:val="24"/>
        </w:rPr>
        <w:t>2-5</w:t>
      </w:r>
      <w:r w:rsidRPr="00B6667F">
        <w:rPr>
          <w:rFonts w:hint="eastAsia"/>
          <w:sz w:val="24"/>
        </w:rPr>
        <w:t>家典型企业考察，交流企业侧接入方案；</w:t>
      </w:r>
    </w:p>
    <w:p w:rsidR="00B6667F" w:rsidRPr="00B6667F" w:rsidRDefault="00B6667F" w:rsidP="00B6667F">
      <w:pPr>
        <w:widowControl/>
        <w:ind w:firstLineChars="191" w:firstLine="426"/>
        <w:jc w:val="left"/>
        <w:rPr>
          <w:sz w:val="24"/>
        </w:rPr>
      </w:pPr>
      <w:r w:rsidRPr="00B6667F">
        <w:rPr>
          <w:rFonts w:hint="eastAsia"/>
          <w:sz w:val="24"/>
        </w:rPr>
        <w:t>配合采购方给各基层部门、企业集中召开宣贯会，宣贯钢铁企业监测预警相关工作要求及技术交底；</w:t>
      </w:r>
    </w:p>
    <w:p w:rsidR="00B6667F" w:rsidRPr="00B6667F" w:rsidRDefault="00B6667F" w:rsidP="00B6667F">
      <w:pPr>
        <w:widowControl/>
        <w:ind w:firstLineChars="191" w:firstLine="426"/>
        <w:jc w:val="left"/>
        <w:rPr>
          <w:sz w:val="24"/>
        </w:rPr>
      </w:pPr>
      <w:r w:rsidRPr="00B6667F">
        <w:rPr>
          <w:rFonts w:hint="eastAsia"/>
          <w:sz w:val="24"/>
        </w:rPr>
        <w:t>配合采购方协调平台技术服务商，企业侧各改造厂商的服务进度、质量，为客户输出整体的工作及跟踪表；</w:t>
      </w:r>
    </w:p>
    <w:p w:rsidR="00B6667F" w:rsidRPr="00B6667F" w:rsidRDefault="00B6667F" w:rsidP="00B6667F">
      <w:pPr>
        <w:widowControl/>
        <w:ind w:firstLineChars="191" w:firstLine="426"/>
        <w:jc w:val="left"/>
        <w:rPr>
          <w:sz w:val="24"/>
        </w:rPr>
      </w:pPr>
      <w:r w:rsidRPr="00B6667F">
        <w:rPr>
          <w:rFonts w:hint="eastAsia"/>
          <w:sz w:val="24"/>
        </w:rPr>
        <w:t>协助采购方与科信部门、横向相关部门、上级部门的钢铁企业系统相关业务及技术交流；</w:t>
      </w:r>
    </w:p>
    <w:p w:rsidR="00B6667F" w:rsidRPr="00B6667F" w:rsidRDefault="00B6667F" w:rsidP="00B6667F">
      <w:pPr>
        <w:widowControl/>
        <w:ind w:firstLineChars="191" w:firstLine="426"/>
        <w:jc w:val="left"/>
        <w:rPr>
          <w:sz w:val="24"/>
        </w:rPr>
      </w:pPr>
      <w:r w:rsidRPr="00B6667F">
        <w:rPr>
          <w:rFonts w:hint="eastAsia"/>
          <w:sz w:val="24"/>
        </w:rPr>
        <w:t>配合相关过程资料梳理等工作。</w:t>
      </w:r>
    </w:p>
    <w:p w:rsidR="00B6667F" w:rsidRPr="00B6667F" w:rsidRDefault="00B6667F" w:rsidP="00B6667F">
      <w:pPr>
        <w:widowControl/>
        <w:ind w:firstLineChars="191" w:firstLine="426"/>
        <w:jc w:val="left"/>
        <w:rPr>
          <w:sz w:val="24"/>
        </w:rPr>
      </w:pPr>
      <w:r w:rsidRPr="00B6667F">
        <w:rPr>
          <w:rFonts w:hint="eastAsia"/>
          <w:sz w:val="24"/>
        </w:rPr>
        <w:t>2.6.8</w:t>
      </w:r>
      <w:r w:rsidRPr="00B6667F">
        <w:rPr>
          <w:rFonts w:hint="eastAsia"/>
          <w:sz w:val="24"/>
        </w:rPr>
        <w:tab/>
      </w:r>
      <w:r w:rsidRPr="00B6667F">
        <w:rPr>
          <w:rFonts w:hint="eastAsia"/>
          <w:sz w:val="24"/>
        </w:rPr>
        <w:t>铝加工</w:t>
      </w:r>
      <w:r w:rsidRPr="00B6667F">
        <w:rPr>
          <w:rFonts w:hint="eastAsia"/>
          <w:sz w:val="24"/>
        </w:rPr>
        <w:t>(</w:t>
      </w:r>
      <w:r w:rsidRPr="00B6667F">
        <w:rPr>
          <w:rFonts w:hint="eastAsia"/>
          <w:sz w:val="24"/>
        </w:rPr>
        <w:t>深井铸造</w:t>
      </w:r>
      <w:r w:rsidRPr="00B6667F">
        <w:rPr>
          <w:rFonts w:hint="eastAsia"/>
          <w:sz w:val="24"/>
        </w:rPr>
        <w:t>)</w:t>
      </w:r>
      <w:r w:rsidRPr="00B6667F">
        <w:rPr>
          <w:rFonts w:hint="eastAsia"/>
          <w:sz w:val="24"/>
        </w:rPr>
        <w:t>企业监测预警系统</w:t>
      </w:r>
    </w:p>
    <w:p w:rsidR="00B6667F" w:rsidRPr="00B6667F" w:rsidRDefault="00B6667F" w:rsidP="00B6667F">
      <w:pPr>
        <w:widowControl/>
        <w:ind w:firstLineChars="191" w:firstLine="426"/>
        <w:jc w:val="left"/>
        <w:rPr>
          <w:sz w:val="24"/>
        </w:rPr>
      </w:pPr>
      <w:r w:rsidRPr="00B6667F">
        <w:rPr>
          <w:rFonts w:hint="eastAsia"/>
          <w:sz w:val="24"/>
        </w:rPr>
        <w:t>应急部现有铝加工</w:t>
      </w:r>
      <w:r w:rsidRPr="00B6667F">
        <w:rPr>
          <w:rFonts w:hint="eastAsia"/>
          <w:sz w:val="24"/>
        </w:rPr>
        <w:t>(</w:t>
      </w:r>
      <w:r w:rsidRPr="00B6667F">
        <w:rPr>
          <w:rFonts w:hint="eastAsia"/>
          <w:sz w:val="24"/>
        </w:rPr>
        <w:t>深井铸造</w:t>
      </w:r>
      <w:r w:rsidRPr="00B6667F">
        <w:rPr>
          <w:rFonts w:hint="eastAsia"/>
          <w:sz w:val="24"/>
        </w:rPr>
        <w:t>)</w:t>
      </w:r>
      <w:r w:rsidRPr="00B6667F">
        <w:rPr>
          <w:rFonts w:hint="eastAsia"/>
          <w:sz w:val="24"/>
        </w:rPr>
        <w:t>企业监测预警系统，主要包括基础信息管理模块、监测报警模块、风险研判模块、在线巡查模块、企业查看模块、数据分析模块、数据中心模块、系统管理等模块。本项目直接使用部级通用版铝加工（深井铸造）企业安全生产风险监测预警系统，完成本地部署及和地方企业数据直接接入，并按要求与部级平台实现联网互通，配套开展相关数据治理等技术保障服务工作。本系统天津市级统建，市、区县、镇街多级应急管理部门和企业用户应用。具体要求如下：</w:t>
      </w:r>
    </w:p>
    <w:p w:rsidR="00B6667F" w:rsidRPr="00B6667F" w:rsidRDefault="00B6667F" w:rsidP="00B6667F">
      <w:pPr>
        <w:widowControl/>
        <w:ind w:firstLineChars="191" w:firstLine="426"/>
        <w:jc w:val="left"/>
        <w:rPr>
          <w:sz w:val="24"/>
        </w:rPr>
      </w:pPr>
      <w:r w:rsidRPr="00B6667F">
        <w:rPr>
          <w:rFonts w:hint="eastAsia"/>
          <w:sz w:val="24"/>
        </w:rPr>
        <w:t>完成本地数据初始化、与部级平台对接以及提供数据治理、数据上报服务。此外提供实施过程保障服务如下：</w:t>
      </w:r>
    </w:p>
    <w:p w:rsidR="00B6667F" w:rsidRPr="00B6667F" w:rsidRDefault="00B6667F" w:rsidP="00B6667F">
      <w:pPr>
        <w:widowControl/>
        <w:ind w:firstLineChars="191" w:firstLine="426"/>
        <w:jc w:val="left"/>
        <w:rPr>
          <w:sz w:val="24"/>
        </w:rPr>
      </w:pPr>
      <w:r w:rsidRPr="00B6667F">
        <w:rPr>
          <w:rFonts w:hint="eastAsia"/>
          <w:sz w:val="24"/>
        </w:rPr>
        <w:t>为客户提供铝加工</w:t>
      </w:r>
      <w:r w:rsidRPr="00B6667F">
        <w:rPr>
          <w:rFonts w:hint="eastAsia"/>
          <w:sz w:val="24"/>
        </w:rPr>
        <w:t>(</w:t>
      </w:r>
      <w:r w:rsidRPr="00B6667F">
        <w:rPr>
          <w:rFonts w:hint="eastAsia"/>
          <w:sz w:val="24"/>
        </w:rPr>
        <w:t>深井铸造</w:t>
      </w:r>
      <w:r w:rsidRPr="00B6667F">
        <w:rPr>
          <w:rFonts w:hint="eastAsia"/>
          <w:sz w:val="24"/>
        </w:rPr>
        <w:t>)</w:t>
      </w:r>
      <w:r w:rsidRPr="00B6667F">
        <w:rPr>
          <w:rFonts w:hint="eastAsia"/>
          <w:sz w:val="24"/>
        </w:rPr>
        <w:t>企业监测预警工作推进总方案咨询，陪同前往</w:t>
      </w:r>
      <w:r w:rsidRPr="00B6667F">
        <w:rPr>
          <w:rFonts w:hint="eastAsia"/>
          <w:sz w:val="24"/>
        </w:rPr>
        <w:t>2-5</w:t>
      </w:r>
      <w:r w:rsidRPr="00B6667F">
        <w:rPr>
          <w:rFonts w:hint="eastAsia"/>
          <w:sz w:val="24"/>
        </w:rPr>
        <w:t>家典型企业考察，交流企业侧接入方案；</w:t>
      </w:r>
    </w:p>
    <w:p w:rsidR="00B6667F" w:rsidRPr="00B6667F" w:rsidRDefault="00B6667F" w:rsidP="00B6667F">
      <w:pPr>
        <w:widowControl/>
        <w:ind w:firstLineChars="191" w:firstLine="426"/>
        <w:jc w:val="left"/>
        <w:rPr>
          <w:sz w:val="24"/>
        </w:rPr>
      </w:pPr>
      <w:r w:rsidRPr="00B6667F">
        <w:rPr>
          <w:rFonts w:hint="eastAsia"/>
          <w:sz w:val="24"/>
        </w:rPr>
        <w:t>配合客户给各基层部门、企业集中召开宣贯会，宣贯铝加工</w:t>
      </w:r>
      <w:r w:rsidRPr="00B6667F">
        <w:rPr>
          <w:rFonts w:hint="eastAsia"/>
          <w:sz w:val="24"/>
        </w:rPr>
        <w:t>(</w:t>
      </w:r>
      <w:r w:rsidRPr="00B6667F">
        <w:rPr>
          <w:rFonts w:hint="eastAsia"/>
          <w:sz w:val="24"/>
        </w:rPr>
        <w:t>深井铸造</w:t>
      </w:r>
      <w:r w:rsidRPr="00B6667F">
        <w:rPr>
          <w:rFonts w:hint="eastAsia"/>
          <w:sz w:val="24"/>
        </w:rPr>
        <w:t>)</w:t>
      </w:r>
      <w:r w:rsidRPr="00B6667F">
        <w:rPr>
          <w:rFonts w:hint="eastAsia"/>
          <w:sz w:val="24"/>
        </w:rPr>
        <w:t>企业监测预警相关工作要求及技术交底；</w:t>
      </w:r>
    </w:p>
    <w:p w:rsidR="00B6667F" w:rsidRPr="00B6667F" w:rsidRDefault="00B6667F" w:rsidP="00B6667F">
      <w:pPr>
        <w:widowControl/>
        <w:ind w:firstLineChars="191" w:firstLine="426"/>
        <w:jc w:val="left"/>
        <w:rPr>
          <w:sz w:val="24"/>
        </w:rPr>
      </w:pPr>
      <w:r w:rsidRPr="00B6667F">
        <w:rPr>
          <w:rFonts w:hint="eastAsia"/>
          <w:sz w:val="24"/>
        </w:rPr>
        <w:t>配合客户协调平台技术服务商，企业侧各改造厂商的服务进度、质量，为客户输出整体的工作及跟踪表；</w:t>
      </w:r>
    </w:p>
    <w:p w:rsidR="00B6667F" w:rsidRPr="00B6667F" w:rsidRDefault="00B6667F" w:rsidP="00B6667F">
      <w:pPr>
        <w:widowControl/>
        <w:ind w:firstLineChars="191" w:firstLine="426"/>
        <w:jc w:val="left"/>
        <w:rPr>
          <w:sz w:val="24"/>
        </w:rPr>
      </w:pPr>
      <w:r w:rsidRPr="00B6667F">
        <w:rPr>
          <w:rFonts w:hint="eastAsia"/>
          <w:sz w:val="24"/>
        </w:rPr>
        <w:lastRenderedPageBreak/>
        <w:t>协助客户与科信部门、横向相关部门、上级部门的铝加工</w:t>
      </w:r>
      <w:r w:rsidRPr="00B6667F">
        <w:rPr>
          <w:rFonts w:hint="eastAsia"/>
          <w:sz w:val="24"/>
        </w:rPr>
        <w:t>(</w:t>
      </w:r>
      <w:r w:rsidRPr="00B6667F">
        <w:rPr>
          <w:rFonts w:hint="eastAsia"/>
          <w:sz w:val="24"/>
        </w:rPr>
        <w:t>深井铸造</w:t>
      </w:r>
      <w:r w:rsidRPr="00B6667F">
        <w:rPr>
          <w:rFonts w:hint="eastAsia"/>
          <w:sz w:val="24"/>
        </w:rPr>
        <w:t>)</w:t>
      </w:r>
      <w:r w:rsidRPr="00B6667F">
        <w:rPr>
          <w:rFonts w:hint="eastAsia"/>
          <w:sz w:val="24"/>
        </w:rPr>
        <w:t>企业系统相关业务及技术交流；</w:t>
      </w:r>
    </w:p>
    <w:p w:rsidR="00B6667F" w:rsidRPr="00B6667F" w:rsidRDefault="00B6667F" w:rsidP="00B6667F">
      <w:pPr>
        <w:widowControl/>
        <w:ind w:firstLineChars="191" w:firstLine="426"/>
        <w:jc w:val="left"/>
        <w:rPr>
          <w:sz w:val="24"/>
        </w:rPr>
      </w:pPr>
      <w:r w:rsidRPr="00B6667F">
        <w:rPr>
          <w:rFonts w:hint="eastAsia"/>
          <w:sz w:val="24"/>
        </w:rPr>
        <w:t>配合相关过程资料梳理等工作。</w:t>
      </w:r>
    </w:p>
    <w:p w:rsidR="00B6667F" w:rsidRPr="00B6667F" w:rsidRDefault="00B6667F" w:rsidP="00B6667F">
      <w:pPr>
        <w:widowControl/>
        <w:ind w:firstLineChars="191" w:firstLine="426"/>
        <w:jc w:val="left"/>
        <w:rPr>
          <w:sz w:val="24"/>
        </w:rPr>
      </w:pPr>
      <w:r w:rsidRPr="00B6667F">
        <w:rPr>
          <w:rFonts w:hint="eastAsia"/>
          <w:sz w:val="24"/>
        </w:rPr>
        <w:t>2.7</w:t>
      </w:r>
      <w:r w:rsidRPr="00B6667F">
        <w:rPr>
          <w:rFonts w:hint="eastAsia"/>
          <w:sz w:val="24"/>
        </w:rPr>
        <w:tab/>
      </w:r>
      <w:r w:rsidRPr="00B6667F">
        <w:rPr>
          <w:rFonts w:hint="eastAsia"/>
          <w:sz w:val="24"/>
        </w:rPr>
        <w:t>政务管理能力提升</w:t>
      </w:r>
    </w:p>
    <w:p w:rsidR="00B6667F" w:rsidRPr="00B6667F" w:rsidRDefault="00B6667F" w:rsidP="00B6667F">
      <w:pPr>
        <w:widowControl/>
        <w:ind w:firstLineChars="191" w:firstLine="426"/>
        <w:jc w:val="left"/>
        <w:rPr>
          <w:sz w:val="24"/>
        </w:rPr>
      </w:pPr>
      <w:r w:rsidRPr="00B6667F">
        <w:rPr>
          <w:rFonts w:hint="eastAsia"/>
          <w:sz w:val="24"/>
        </w:rPr>
        <w:t>政务管理能力提升主要包括</w:t>
      </w:r>
      <w:r w:rsidRPr="00B6667F">
        <w:rPr>
          <w:rFonts w:hint="eastAsia"/>
          <w:sz w:val="24"/>
        </w:rPr>
        <w:t>12350</w:t>
      </w:r>
      <w:r w:rsidRPr="00B6667F">
        <w:rPr>
          <w:rFonts w:hint="eastAsia"/>
          <w:sz w:val="24"/>
        </w:rPr>
        <w:t>安全生产投诉专线受理系统升级、专家管理系统建设、培训教育管理系统升级、应急能力评估系统建设、政务服务系统建设、访客管理系统建设。具体要求如下：</w:t>
      </w:r>
    </w:p>
    <w:p w:rsidR="00B6667F" w:rsidRPr="00B6667F" w:rsidRDefault="00B6667F" w:rsidP="00B6667F">
      <w:pPr>
        <w:widowControl/>
        <w:ind w:firstLineChars="191" w:firstLine="426"/>
        <w:jc w:val="left"/>
        <w:rPr>
          <w:sz w:val="24"/>
        </w:rPr>
      </w:pPr>
      <w:r w:rsidRPr="00B6667F">
        <w:rPr>
          <w:rFonts w:hint="eastAsia"/>
          <w:sz w:val="24"/>
        </w:rPr>
        <w:t>2.7.1</w:t>
      </w:r>
      <w:r w:rsidRPr="00B6667F">
        <w:rPr>
          <w:rFonts w:hint="eastAsia"/>
          <w:sz w:val="24"/>
        </w:rPr>
        <w:tab/>
        <w:t xml:space="preserve"> 12350</w:t>
      </w:r>
      <w:r w:rsidRPr="00B6667F">
        <w:rPr>
          <w:rFonts w:hint="eastAsia"/>
          <w:sz w:val="24"/>
        </w:rPr>
        <w:t>安全生产投诉专线受理系统升级</w:t>
      </w:r>
    </w:p>
    <w:p w:rsidR="00B6667F" w:rsidRPr="00B6667F" w:rsidRDefault="00B6667F" w:rsidP="00B6667F">
      <w:pPr>
        <w:widowControl/>
        <w:ind w:firstLineChars="191" w:firstLine="426"/>
        <w:jc w:val="left"/>
        <w:rPr>
          <w:sz w:val="24"/>
        </w:rPr>
      </w:pPr>
      <w:r w:rsidRPr="00B6667F">
        <w:rPr>
          <w:rFonts w:hint="eastAsia"/>
          <w:sz w:val="24"/>
        </w:rPr>
        <w:t>12350</w:t>
      </w:r>
      <w:r w:rsidRPr="00B6667F">
        <w:rPr>
          <w:rFonts w:hint="eastAsia"/>
          <w:sz w:val="24"/>
        </w:rPr>
        <w:t>系统主要用户为处置中心、区应急局，局内共设置位席</w:t>
      </w:r>
      <w:r w:rsidRPr="00B6667F">
        <w:rPr>
          <w:rFonts w:hint="eastAsia"/>
          <w:sz w:val="24"/>
        </w:rPr>
        <w:t>7</w:t>
      </w:r>
      <w:r w:rsidRPr="00B6667F">
        <w:rPr>
          <w:rFonts w:hint="eastAsia"/>
          <w:sz w:val="24"/>
        </w:rPr>
        <w:t>个，通过与融合通信平台打通，实现热线电话的接听和工单的创建管理和派发，以及区应急管理局的接单处置和反馈等功能，具备系统内统计分析和报告下载能力。具体包括系统扩容优化、加密呼叫、呼叫满意度评价、工单督办、</w:t>
      </w:r>
      <w:r w:rsidRPr="00B6667F">
        <w:rPr>
          <w:rFonts w:hint="eastAsia"/>
          <w:sz w:val="24"/>
        </w:rPr>
        <w:t>CTI</w:t>
      </w:r>
      <w:r w:rsidRPr="00B6667F">
        <w:rPr>
          <w:rFonts w:hint="eastAsia"/>
          <w:sz w:val="24"/>
        </w:rPr>
        <w:t>平台升级、统计分析功能提升、安全投诉举报微信小程序建设、与监测预警一张图对接等内容。具体要求如下：</w:t>
      </w:r>
    </w:p>
    <w:p w:rsidR="00B6667F" w:rsidRPr="00B6667F" w:rsidRDefault="00B6667F" w:rsidP="00B6667F">
      <w:pPr>
        <w:widowControl/>
        <w:ind w:firstLineChars="191" w:firstLine="426"/>
        <w:jc w:val="left"/>
        <w:rPr>
          <w:sz w:val="24"/>
        </w:rPr>
      </w:pPr>
      <w:r w:rsidRPr="00B6667F">
        <w:rPr>
          <w:rFonts w:hint="eastAsia"/>
          <w:sz w:val="24"/>
        </w:rPr>
        <w:t>2.7.1.1</w:t>
      </w:r>
      <w:r w:rsidRPr="00B6667F">
        <w:rPr>
          <w:rFonts w:hint="eastAsia"/>
          <w:sz w:val="24"/>
        </w:rPr>
        <w:tab/>
      </w:r>
      <w:r w:rsidRPr="00B6667F">
        <w:rPr>
          <w:rFonts w:hint="eastAsia"/>
          <w:sz w:val="24"/>
        </w:rPr>
        <w:t>系统扩容优化</w:t>
      </w:r>
    </w:p>
    <w:p w:rsidR="00B6667F" w:rsidRPr="00B6667F" w:rsidRDefault="00B6667F" w:rsidP="00B6667F">
      <w:pPr>
        <w:widowControl/>
        <w:ind w:firstLineChars="191" w:firstLine="426"/>
        <w:jc w:val="left"/>
        <w:rPr>
          <w:sz w:val="24"/>
        </w:rPr>
      </w:pPr>
      <w:r w:rsidRPr="00B6667F">
        <w:rPr>
          <w:rFonts w:hint="eastAsia"/>
          <w:sz w:val="24"/>
        </w:rPr>
        <w:t>为了更好地应对不断增长的用户需求和提升服务质量，对系统扩容优化，将</w:t>
      </w:r>
      <w:r w:rsidRPr="00B6667F">
        <w:rPr>
          <w:rFonts w:hint="eastAsia"/>
          <w:sz w:val="24"/>
        </w:rPr>
        <w:t>12350</w:t>
      </w:r>
      <w:r w:rsidRPr="00B6667F">
        <w:rPr>
          <w:rFonts w:hint="eastAsia"/>
          <w:sz w:val="24"/>
        </w:rPr>
        <w:t>热线的管理和处理职责扩展至各区局。主要建设内容为各区新增</w:t>
      </w:r>
      <w:r w:rsidRPr="00B6667F">
        <w:rPr>
          <w:rFonts w:hint="eastAsia"/>
          <w:sz w:val="24"/>
        </w:rPr>
        <w:t>12350</w:t>
      </w:r>
      <w:r w:rsidRPr="00B6667F">
        <w:rPr>
          <w:rFonts w:hint="eastAsia"/>
          <w:sz w:val="24"/>
        </w:rPr>
        <w:t>外呼座席，实现市局热线到区级热线的转发，每个区新增</w:t>
      </w:r>
      <w:r w:rsidRPr="00B6667F">
        <w:rPr>
          <w:rFonts w:hint="eastAsia"/>
          <w:sz w:val="24"/>
        </w:rPr>
        <w:t>2</w:t>
      </w:r>
      <w:r w:rsidRPr="00B6667F">
        <w:rPr>
          <w:rFonts w:hint="eastAsia"/>
          <w:sz w:val="24"/>
        </w:rPr>
        <w:t>个坐席共计</w:t>
      </w:r>
      <w:r w:rsidRPr="00B6667F">
        <w:rPr>
          <w:rFonts w:hint="eastAsia"/>
          <w:sz w:val="24"/>
        </w:rPr>
        <w:t>32</w:t>
      </w:r>
      <w:r w:rsidRPr="00B6667F">
        <w:rPr>
          <w:rFonts w:hint="eastAsia"/>
          <w:sz w:val="24"/>
        </w:rPr>
        <w:t>个。</w:t>
      </w:r>
      <w:r w:rsidRPr="00B6667F">
        <w:rPr>
          <w:rFonts w:hint="eastAsia"/>
          <w:sz w:val="24"/>
        </w:rPr>
        <w:t>12350</w:t>
      </w:r>
      <w:r w:rsidRPr="00B6667F">
        <w:rPr>
          <w:rFonts w:hint="eastAsia"/>
          <w:sz w:val="24"/>
        </w:rPr>
        <w:t>坐席设置，建立区局热线管理中心，每个区至少配置</w:t>
      </w:r>
      <w:r w:rsidRPr="00B6667F">
        <w:rPr>
          <w:rFonts w:hint="eastAsia"/>
          <w:sz w:val="24"/>
        </w:rPr>
        <w:t>2</w:t>
      </w:r>
      <w:r w:rsidRPr="00B6667F">
        <w:rPr>
          <w:rFonts w:hint="eastAsia"/>
          <w:sz w:val="24"/>
        </w:rPr>
        <w:t>个坐席。</w:t>
      </w:r>
      <w:r w:rsidRPr="00B6667F">
        <w:rPr>
          <w:rFonts w:hint="eastAsia"/>
          <w:sz w:val="24"/>
        </w:rPr>
        <w:t>12350</w:t>
      </w:r>
      <w:r w:rsidRPr="00B6667F">
        <w:rPr>
          <w:rFonts w:hint="eastAsia"/>
          <w:sz w:val="24"/>
        </w:rPr>
        <w:t>热线接入，将</w:t>
      </w:r>
      <w:r w:rsidRPr="00B6667F">
        <w:rPr>
          <w:rFonts w:hint="eastAsia"/>
          <w:sz w:val="24"/>
        </w:rPr>
        <w:t>12350</w:t>
      </w:r>
      <w:r w:rsidRPr="00B6667F">
        <w:rPr>
          <w:rFonts w:hint="eastAsia"/>
          <w:sz w:val="24"/>
        </w:rPr>
        <w:t>热线延伸至各区，实现市区两级间的热线转派。绩效考核，制定热线服务绩效考核标准，定期对区局热线服务进行评估和反馈。</w:t>
      </w:r>
    </w:p>
    <w:p w:rsidR="00B6667F" w:rsidRPr="00B6667F" w:rsidRDefault="00B6667F" w:rsidP="00B6667F">
      <w:pPr>
        <w:widowControl/>
        <w:ind w:firstLineChars="191" w:firstLine="426"/>
        <w:jc w:val="left"/>
        <w:rPr>
          <w:sz w:val="24"/>
        </w:rPr>
      </w:pPr>
      <w:r w:rsidRPr="00B6667F">
        <w:rPr>
          <w:rFonts w:hint="eastAsia"/>
          <w:sz w:val="24"/>
        </w:rPr>
        <w:t>2.7.1.2</w:t>
      </w:r>
      <w:r w:rsidRPr="00B6667F">
        <w:rPr>
          <w:rFonts w:hint="eastAsia"/>
          <w:sz w:val="24"/>
        </w:rPr>
        <w:tab/>
      </w:r>
      <w:r w:rsidRPr="00B6667F">
        <w:rPr>
          <w:rFonts w:hint="eastAsia"/>
          <w:sz w:val="24"/>
        </w:rPr>
        <w:t>加密呼叫</w:t>
      </w:r>
    </w:p>
    <w:p w:rsidR="00B6667F" w:rsidRPr="00B6667F" w:rsidRDefault="00B6667F" w:rsidP="00B6667F">
      <w:pPr>
        <w:widowControl/>
        <w:ind w:firstLineChars="191" w:firstLine="426"/>
        <w:jc w:val="left"/>
        <w:rPr>
          <w:sz w:val="24"/>
        </w:rPr>
      </w:pPr>
      <w:r w:rsidRPr="00B6667F">
        <w:rPr>
          <w:rFonts w:hint="eastAsia"/>
          <w:sz w:val="24"/>
        </w:rPr>
        <w:t>保护举报人个人信息，实现呼叫号码的隐藏，实现加密呼叫平台，满足以下使用场景：接线人员可选择将举报人联系方式加密派发工单，二级受理单位工单上面，看</w:t>
      </w:r>
      <w:r w:rsidRPr="00B6667F">
        <w:rPr>
          <w:rFonts w:hint="eastAsia"/>
          <w:sz w:val="24"/>
        </w:rPr>
        <w:lastRenderedPageBreak/>
        <w:t>到的举报人信息为加密信息；二级受理单位账号使用人员只可以通过系统进行点击呼叫；二级单位账号使用人员联系群众的通话录音系统统一管理并与工单绑定。</w:t>
      </w:r>
    </w:p>
    <w:p w:rsidR="00B6667F" w:rsidRPr="00B6667F" w:rsidRDefault="00B6667F" w:rsidP="00B6667F">
      <w:pPr>
        <w:widowControl/>
        <w:ind w:firstLineChars="191" w:firstLine="426"/>
        <w:jc w:val="left"/>
        <w:rPr>
          <w:sz w:val="24"/>
        </w:rPr>
      </w:pPr>
      <w:r w:rsidRPr="00B6667F">
        <w:rPr>
          <w:rFonts w:hint="eastAsia"/>
          <w:sz w:val="24"/>
        </w:rPr>
        <w:t>2.7.1.3</w:t>
      </w:r>
      <w:r w:rsidRPr="00B6667F">
        <w:rPr>
          <w:rFonts w:hint="eastAsia"/>
          <w:sz w:val="24"/>
        </w:rPr>
        <w:tab/>
      </w:r>
      <w:r w:rsidRPr="00B6667F">
        <w:rPr>
          <w:rFonts w:hint="eastAsia"/>
          <w:sz w:val="24"/>
        </w:rPr>
        <w:t>呼叫满意度评价功能</w:t>
      </w:r>
    </w:p>
    <w:p w:rsidR="00B6667F" w:rsidRPr="00B6667F" w:rsidRDefault="00B6667F" w:rsidP="00B6667F">
      <w:pPr>
        <w:widowControl/>
        <w:ind w:firstLineChars="191" w:firstLine="426"/>
        <w:jc w:val="left"/>
        <w:rPr>
          <w:sz w:val="24"/>
        </w:rPr>
      </w:pPr>
      <w:r w:rsidRPr="00B6667F">
        <w:rPr>
          <w:rFonts w:hint="eastAsia"/>
          <w:sz w:val="24"/>
        </w:rPr>
        <w:t>举报受理坐席受理完群众的举报信息后，可将当前通话推送至满意度评价流程，群众可对受理过程进行满意度评价，系统记录评价结果并与工单关联；举报事件处置完成后，系统可向举报人自动发起满意度邀评，举报人的评价结果可回传至工单。</w:t>
      </w:r>
    </w:p>
    <w:p w:rsidR="00B6667F" w:rsidRPr="00B6667F" w:rsidRDefault="00B6667F" w:rsidP="00B6667F">
      <w:pPr>
        <w:widowControl/>
        <w:ind w:firstLineChars="191" w:firstLine="426"/>
        <w:jc w:val="left"/>
        <w:rPr>
          <w:sz w:val="24"/>
        </w:rPr>
      </w:pPr>
      <w:r w:rsidRPr="00B6667F">
        <w:rPr>
          <w:rFonts w:hint="eastAsia"/>
          <w:sz w:val="24"/>
        </w:rPr>
        <w:t>2.7.1.4</w:t>
      </w:r>
      <w:r w:rsidRPr="00B6667F">
        <w:rPr>
          <w:rFonts w:hint="eastAsia"/>
          <w:sz w:val="24"/>
        </w:rPr>
        <w:tab/>
      </w:r>
      <w:r w:rsidRPr="00B6667F">
        <w:rPr>
          <w:rFonts w:hint="eastAsia"/>
          <w:sz w:val="24"/>
        </w:rPr>
        <w:t>工单督办</w:t>
      </w:r>
    </w:p>
    <w:p w:rsidR="00B6667F" w:rsidRPr="00B6667F" w:rsidRDefault="00B6667F" w:rsidP="00B6667F">
      <w:pPr>
        <w:widowControl/>
        <w:ind w:firstLineChars="191" w:firstLine="426"/>
        <w:jc w:val="left"/>
        <w:rPr>
          <w:sz w:val="24"/>
        </w:rPr>
      </w:pPr>
      <w:r w:rsidRPr="00B6667F">
        <w:rPr>
          <w:rFonts w:hint="eastAsia"/>
          <w:sz w:val="24"/>
        </w:rPr>
        <w:t>针对超时或者即将超时工单，系统可自动向二级单位联系人发送督办通知，系统可支持语音督办及短信督办以及系统弹窗督办提醒。</w:t>
      </w:r>
    </w:p>
    <w:p w:rsidR="00B6667F" w:rsidRPr="00B6667F" w:rsidRDefault="00B6667F" w:rsidP="00B6667F">
      <w:pPr>
        <w:widowControl/>
        <w:ind w:firstLineChars="191" w:firstLine="426"/>
        <w:jc w:val="left"/>
        <w:rPr>
          <w:sz w:val="24"/>
        </w:rPr>
      </w:pPr>
      <w:r w:rsidRPr="00B6667F">
        <w:rPr>
          <w:rFonts w:hint="eastAsia"/>
          <w:sz w:val="24"/>
        </w:rPr>
        <w:t>2.7.1.5</w:t>
      </w:r>
      <w:r w:rsidRPr="00B6667F">
        <w:rPr>
          <w:rFonts w:hint="eastAsia"/>
          <w:sz w:val="24"/>
        </w:rPr>
        <w:tab/>
        <w:t>CTI</w:t>
      </w:r>
      <w:r w:rsidRPr="00B6667F">
        <w:rPr>
          <w:rFonts w:hint="eastAsia"/>
          <w:sz w:val="24"/>
        </w:rPr>
        <w:t>平台升级</w:t>
      </w:r>
    </w:p>
    <w:p w:rsidR="00B6667F" w:rsidRPr="00B6667F" w:rsidRDefault="00B6667F" w:rsidP="00B6667F">
      <w:pPr>
        <w:widowControl/>
        <w:ind w:firstLineChars="191" w:firstLine="426"/>
        <w:jc w:val="left"/>
        <w:rPr>
          <w:sz w:val="24"/>
        </w:rPr>
      </w:pPr>
      <w:r w:rsidRPr="00B6667F">
        <w:rPr>
          <w:rFonts w:hint="eastAsia"/>
          <w:sz w:val="24"/>
        </w:rPr>
        <w:t>CTI</w:t>
      </w:r>
      <w:r w:rsidRPr="00B6667F">
        <w:rPr>
          <w:rFonts w:hint="eastAsia"/>
          <w:sz w:val="24"/>
        </w:rPr>
        <w:t>平台增加呼损</w:t>
      </w:r>
      <w:r w:rsidRPr="00B6667F">
        <w:rPr>
          <w:rFonts w:hint="eastAsia"/>
          <w:sz w:val="24"/>
        </w:rPr>
        <w:t>API</w:t>
      </w:r>
      <w:r w:rsidRPr="00B6667F">
        <w:rPr>
          <w:rFonts w:hint="eastAsia"/>
          <w:sz w:val="24"/>
        </w:rPr>
        <w:t>能力，增加五分钟内多次呼叫等待语音时长调整和队列优先级调整，确保紧急情况的群众等待时长，增加通讯录管理，能够录入和根据举报工单情况增加通讯录，来电提醒里提示历史来电信息和匹配后的通讯录情况。</w:t>
      </w:r>
    </w:p>
    <w:p w:rsidR="00B6667F" w:rsidRPr="00B6667F" w:rsidRDefault="00B6667F" w:rsidP="00B6667F">
      <w:pPr>
        <w:widowControl/>
        <w:ind w:firstLineChars="191" w:firstLine="426"/>
        <w:jc w:val="left"/>
        <w:rPr>
          <w:sz w:val="24"/>
        </w:rPr>
      </w:pPr>
      <w:r w:rsidRPr="00B6667F">
        <w:rPr>
          <w:rFonts w:hint="eastAsia"/>
          <w:sz w:val="24"/>
        </w:rPr>
        <w:t>2.7.1.6</w:t>
      </w:r>
      <w:r w:rsidRPr="00B6667F">
        <w:rPr>
          <w:rFonts w:hint="eastAsia"/>
          <w:sz w:val="24"/>
        </w:rPr>
        <w:tab/>
      </w:r>
      <w:r w:rsidRPr="00B6667F">
        <w:rPr>
          <w:rFonts w:hint="eastAsia"/>
          <w:sz w:val="24"/>
        </w:rPr>
        <w:t>统计分析功能提升</w:t>
      </w:r>
    </w:p>
    <w:p w:rsidR="00B6667F" w:rsidRPr="00B6667F" w:rsidRDefault="00B6667F" w:rsidP="00B6667F">
      <w:pPr>
        <w:widowControl/>
        <w:ind w:firstLineChars="191" w:firstLine="426"/>
        <w:jc w:val="left"/>
        <w:rPr>
          <w:sz w:val="24"/>
        </w:rPr>
      </w:pPr>
      <w:r w:rsidRPr="00B6667F">
        <w:rPr>
          <w:rFonts w:hint="eastAsia"/>
          <w:sz w:val="24"/>
        </w:rPr>
        <w:t>呼损等状态合并至系统统计功能，实现精细化的热线服务管理，系统增加未接来电统计功能，目前现有热线平台支持</w:t>
      </w:r>
      <w:r w:rsidRPr="00B6667F">
        <w:rPr>
          <w:rFonts w:hint="eastAsia"/>
          <w:sz w:val="24"/>
        </w:rPr>
        <w:t>30</w:t>
      </w:r>
      <w:r w:rsidRPr="00B6667F">
        <w:rPr>
          <w:rFonts w:hint="eastAsia"/>
          <w:sz w:val="24"/>
        </w:rPr>
        <w:t>并发语音呼叫接入，系统支持呼叫排队功能，系统增加排队及呼损数据统计模块，展示所有来电在接听前的等待时间和排队情况，追踪和分析所有未能成功接听的来电，举报受理人员可及时获知群众请求，能够实现快速语音回访。</w:t>
      </w:r>
    </w:p>
    <w:p w:rsidR="00B6667F" w:rsidRPr="00B6667F" w:rsidRDefault="00B6667F" w:rsidP="00B6667F">
      <w:pPr>
        <w:widowControl/>
        <w:ind w:firstLineChars="191" w:firstLine="426"/>
        <w:jc w:val="left"/>
        <w:rPr>
          <w:sz w:val="24"/>
        </w:rPr>
      </w:pPr>
      <w:r w:rsidRPr="00B6667F">
        <w:rPr>
          <w:rFonts w:hint="eastAsia"/>
          <w:sz w:val="24"/>
        </w:rPr>
        <w:t>2.7.1.7</w:t>
      </w:r>
      <w:r w:rsidRPr="00B6667F">
        <w:rPr>
          <w:rFonts w:hint="eastAsia"/>
          <w:sz w:val="24"/>
        </w:rPr>
        <w:tab/>
      </w:r>
      <w:r w:rsidRPr="00B6667F">
        <w:rPr>
          <w:rFonts w:hint="eastAsia"/>
          <w:sz w:val="24"/>
        </w:rPr>
        <w:t>安全生产投诉举报微信小程序</w:t>
      </w:r>
    </w:p>
    <w:p w:rsidR="00B6667F" w:rsidRPr="00B6667F" w:rsidRDefault="00B6667F" w:rsidP="00B6667F">
      <w:pPr>
        <w:widowControl/>
        <w:ind w:firstLineChars="191" w:firstLine="426"/>
        <w:jc w:val="left"/>
        <w:rPr>
          <w:sz w:val="24"/>
        </w:rPr>
      </w:pPr>
      <w:r w:rsidRPr="00B6667F">
        <w:rPr>
          <w:rFonts w:hint="eastAsia"/>
          <w:sz w:val="24"/>
        </w:rPr>
        <w:t>建设安全生产投诉举报微信小程序，实现我要举报、填写举报地点、政策查询、隐患辨识、个人中心等功能，用户在微信小程序端能够查看举报内容处置进度与详情，在应用推广后考虑逐步开放小程序发放投诉举报奖励等功能。我要举报提供微信授权登录和手机号登录两个选项，我要举报可通过地图选择举报地点，自动带出详细地址</w:t>
      </w:r>
      <w:r w:rsidRPr="00B6667F">
        <w:rPr>
          <w:rFonts w:hint="eastAsia"/>
          <w:sz w:val="24"/>
        </w:rPr>
        <w:lastRenderedPageBreak/>
        <w:t>且用户可二次编辑；举报内容由用户自主填写，可上传图片或视频等佐证信息，在举报后台能查看举报详情；政策查询功能可按委办局查询其安全生产相关职责与投诉举报政策，有后台自主编辑能力；隐患辨识能按行业分类查询相关法律法规，有后台编辑能力；个人中心可查询我的举报信息及办理进度；微信小程序后台能够将举报信息对接至</w:t>
      </w:r>
      <w:r w:rsidRPr="00B6667F">
        <w:rPr>
          <w:rFonts w:hint="eastAsia"/>
          <w:sz w:val="24"/>
        </w:rPr>
        <w:t>12350</w:t>
      </w:r>
      <w:r w:rsidRPr="00B6667F">
        <w:rPr>
          <w:rFonts w:hint="eastAsia"/>
          <w:sz w:val="24"/>
        </w:rPr>
        <w:t>系统，并与系统同步相关处置流程；可借助该渠道发放投诉举报奖励金，并提供奖金发放基础对账功能。</w:t>
      </w:r>
    </w:p>
    <w:p w:rsidR="00B6667F" w:rsidRPr="00B6667F" w:rsidRDefault="00B6667F" w:rsidP="00B6667F">
      <w:pPr>
        <w:widowControl/>
        <w:ind w:firstLineChars="191" w:firstLine="426"/>
        <w:jc w:val="left"/>
        <w:rPr>
          <w:sz w:val="24"/>
        </w:rPr>
      </w:pPr>
      <w:r w:rsidRPr="00B6667F">
        <w:rPr>
          <w:rFonts w:hint="eastAsia"/>
          <w:sz w:val="24"/>
        </w:rPr>
        <w:t>2.7.1.8</w:t>
      </w:r>
      <w:r w:rsidRPr="00B6667F">
        <w:rPr>
          <w:rFonts w:hint="eastAsia"/>
          <w:sz w:val="24"/>
        </w:rPr>
        <w:tab/>
      </w:r>
      <w:r w:rsidRPr="00B6667F">
        <w:rPr>
          <w:rFonts w:hint="eastAsia"/>
          <w:sz w:val="24"/>
        </w:rPr>
        <w:t>与监测预警一张图对接</w:t>
      </w:r>
    </w:p>
    <w:p w:rsidR="00B6667F" w:rsidRPr="00B6667F" w:rsidRDefault="00B6667F" w:rsidP="00B6667F">
      <w:pPr>
        <w:widowControl/>
        <w:ind w:firstLineChars="191" w:firstLine="426"/>
        <w:jc w:val="left"/>
        <w:rPr>
          <w:sz w:val="24"/>
        </w:rPr>
      </w:pPr>
      <w:r w:rsidRPr="00B6667F">
        <w:rPr>
          <w:rFonts w:hint="eastAsia"/>
          <w:sz w:val="24"/>
        </w:rPr>
        <w:t>与监测预警一张图对接，汇聚</w:t>
      </w:r>
      <w:r w:rsidRPr="00B6667F">
        <w:rPr>
          <w:rFonts w:hint="eastAsia"/>
          <w:sz w:val="24"/>
        </w:rPr>
        <w:t>12350</w:t>
      </w:r>
      <w:r w:rsidRPr="00B6667F">
        <w:rPr>
          <w:rFonts w:hint="eastAsia"/>
          <w:sz w:val="24"/>
        </w:rPr>
        <w:t>投诉举报热线举报情况，以统计图表展示投诉举报接报处置情况，监督举报处置进度，分析可能存在的安全生产问题。</w:t>
      </w:r>
    </w:p>
    <w:p w:rsidR="00B6667F" w:rsidRPr="00B6667F" w:rsidRDefault="00B6667F" w:rsidP="00B6667F">
      <w:pPr>
        <w:widowControl/>
        <w:ind w:firstLineChars="191" w:firstLine="426"/>
        <w:jc w:val="left"/>
        <w:rPr>
          <w:sz w:val="24"/>
        </w:rPr>
      </w:pPr>
      <w:r w:rsidRPr="00B6667F">
        <w:rPr>
          <w:rFonts w:hint="eastAsia"/>
          <w:sz w:val="24"/>
        </w:rPr>
        <w:t>2.7.2</w:t>
      </w:r>
      <w:r w:rsidRPr="00B6667F">
        <w:rPr>
          <w:rFonts w:hint="eastAsia"/>
          <w:sz w:val="24"/>
        </w:rPr>
        <w:tab/>
      </w:r>
      <w:r w:rsidRPr="00B6667F">
        <w:rPr>
          <w:rFonts w:hint="eastAsia"/>
          <w:sz w:val="24"/>
        </w:rPr>
        <w:t>专家管理系统</w:t>
      </w:r>
    </w:p>
    <w:p w:rsidR="00B6667F" w:rsidRPr="00B6667F" w:rsidRDefault="00B6667F" w:rsidP="00B6667F">
      <w:pPr>
        <w:widowControl/>
        <w:ind w:firstLineChars="191" w:firstLine="426"/>
        <w:jc w:val="left"/>
        <w:rPr>
          <w:sz w:val="24"/>
        </w:rPr>
      </w:pPr>
      <w:r w:rsidRPr="00B6667F">
        <w:rPr>
          <w:rFonts w:hint="eastAsia"/>
          <w:sz w:val="24"/>
        </w:rPr>
        <w:t>专家管理系统主要建设管理端和专家端两部分，对天津市应急管理局专家进行动态监管和管理，实现专家信息的线上化、流程审批的自动化、任务管理的闭环化，并提供全面的统计和分析功能。具体要求如下：</w:t>
      </w:r>
    </w:p>
    <w:p w:rsidR="00B6667F" w:rsidRPr="00B6667F" w:rsidRDefault="00B6667F" w:rsidP="00B6667F">
      <w:pPr>
        <w:widowControl/>
        <w:ind w:firstLineChars="191" w:firstLine="426"/>
        <w:jc w:val="left"/>
        <w:rPr>
          <w:sz w:val="24"/>
        </w:rPr>
      </w:pPr>
      <w:r w:rsidRPr="00B6667F">
        <w:rPr>
          <w:rFonts w:hint="eastAsia"/>
          <w:sz w:val="24"/>
        </w:rPr>
        <w:t>2.7.2.1</w:t>
      </w:r>
      <w:r w:rsidRPr="00B6667F">
        <w:rPr>
          <w:rFonts w:hint="eastAsia"/>
          <w:sz w:val="24"/>
        </w:rPr>
        <w:tab/>
      </w:r>
      <w:r w:rsidRPr="00B6667F">
        <w:rPr>
          <w:rFonts w:hint="eastAsia"/>
          <w:sz w:val="24"/>
        </w:rPr>
        <w:t>管理端</w:t>
      </w:r>
    </w:p>
    <w:p w:rsidR="00B6667F" w:rsidRPr="00B6667F" w:rsidRDefault="00B6667F" w:rsidP="00B6667F">
      <w:pPr>
        <w:widowControl/>
        <w:ind w:firstLineChars="191" w:firstLine="426"/>
        <w:jc w:val="left"/>
        <w:rPr>
          <w:sz w:val="24"/>
        </w:rPr>
      </w:pPr>
      <w:r w:rsidRPr="00B6667F">
        <w:rPr>
          <w:rFonts w:hint="eastAsia"/>
          <w:sz w:val="24"/>
        </w:rPr>
        <w:t>负责管理专家机构、专家档案信息、审核专家申请，发布任务，管理补贴，发送通知，进行统计分析，并和</w:t>
      </w:r>
      <w:r w:rsidRPr="00B6667F">
        <w:rPr>
          <w:rFonts w:hint="eastAsia"/>
          <w:sz w:val="24"/>
        </w:rPr>
        <w:t>OA</w:t>
      </w:r>
      <w:r w:rsidRPr="00B6667F">
        <w:rPr>
          <w:rFonts w:hint="eastAsia"/>
          <w:sz w:val="24"/>
        </w:rPr>
        <w:t>系统打通（含掌上应急移动</w:t>
      </w:r>
      <w:r w:rsidRPr="00B6667F">
        <w:rPr>
          <w:rFonts w:hint="eastAsia"/>
          <w:sz w:val="24"/>
        </w:rPr>
        <w:t>OA</w:t>
      </w:r>
      <w:r w:rsidRPr="00B6667F">
        <w:rPr>
          <w:rFonts w:hint="eastAsia"/>
          <w:sz w:val="24"/>
        </w:rPr>
        <w:t>），方便业务处室及领导及时审批专家聘用和补贴发放信息。</w:t>
      </w:r>
    </w:p>
    <w:p w:rsidR="00B6667F" w:rsidRPr="00B6667F" w:rsidRDefault="00B6667F" w:rsidP="00B6667F">
      <w:pPr>
        <w:widowControl/>
        <w:ind w:firstLineChars="191" w:firstLine="426"/>
        <w:jc w:val="left"/>
        <w:rPr>
          <w:sz w:val="24"/>
        </w:rPr>
      </w:pPr>
      <w:r w:rsidRPr="00B6667F">
        <w:rPr>
          <w:rFonts w:hint="eastAsia"/>
          <w:sz w:val="24"/>
        </w:rPr>
        <w:t>管理端包括专家申请审批流程线上闭环、库外专家聘用审批、评价管理、专家服务管理（支持从业告知、现场勘验记录、内部审核、评价结论、签字确认功能）、专家补贴管理、派遣功能、通知管理、任务查看、统计分析等功能。</w:t>
      </w:r>
    </w:p>
    <w:p w:rsidR="00B6667F" w:rsidRPr="00B6667F" w:rsidRDefault="00B6667F" w:rsidP="00B6667F">
      <w:pPr>
        <w:widowControl/>
        <w:ind w:firstLineChars="191" w:firstLine="426"/>
        <w:jc w:val="left"/>
        <w:rPr>
          <w:sz w:val="24"/>
        </w:rPr>
      </w:pPr>
      <w:r w:rsidRPr="00B6667F">
        <w:rPr>
          <w:rFonts w:hint="eastAsia"/>
          <w:sz w:val="24"/>
        </w:rPr>
        <w:t>2.7.2.2</w:t>
      </w:r>
      <w:r w:rsidRPr="00B6667F">
        <w:rPr>
          <w:rFonts w:hint="eastAsia"/>
          <w:sz w:val="24"/>
        </w:rPr>
        <w:tab/>
      </w:r>
      <w:r w:rsidRPr="00B6667F">
        <w:rPr>
          <w:rFonts w:hint="eastAsia"/>
          <w:sz w:val="24"/>
        </w:rPr>
        <w:t>专家端</w:t>
      </w:r>
    </w:p>
    <w:p w:rsidR="00B6667F" w:rsidRPr="00B6667F" w:rsidRDefault="00B6667F" w:rsidP="00B6667F">
      <w:pPr>
        <w:widowControl/>
        <w:ind w:firstLineChars="191" w:firstLine="426"/>
        <w:jc w:val="left"/>
        <w:rPr>
          <w:sz w:val="24"/>
        </w:rPr>
      </w:pPr>
      <w:r w:rsidRPr="00B6667F">
        <w:rPr>
          <w:rFonts w:hint="eastAsia"/>
          <w:sz w:val="24"/>
        </w:rPr>
        <w:t>负责填写和维护个人信息，接收和完成任务，并反馈检查情况和建议。包含</w:t>
      </w:r>
      <w:r w:rsidRPr="00B6667F">
        <w:rPr>
          <w:rFonts w:hint="eastAsia"/>
          <w:sz w:val="24"/>
        </w:rPr>
        <w:t>PC</w:t>
      </w:r>
      <w:r w:rsidRPr="00B6667F">
        <w:rPr>
          <w:rFonts w:hint="eastAsia"/>
          <w:sz w:val="24"/>
        </w:rPr>
        <w:t>端和移动端。主要实现专家申请审批流程线上闭环、专家信息管理、任务查看和反馈、通知管理等功能。</w:t>
      </w:r>
    </w:p>
    <w:p w:rsidR="00B6667F" w:rsidRPr="00B6667F" w:rsidRDefault="00B6667F" w:rsidP="00B6667F">
      <w:pPr>
        <w:widowControl/>
        <w:ind w:firstLineChars="191" w:firstLine="426"/>
        <w:jc w:val="left"/>
        <w:rPr>
          <w:sz w:val="24"/>
        </w:rPr>
      </w:pPr>
      <w:r w:rsidRPr="00B6667F">
        <w:rPr>
          <w:rFonts w:hint="eastAsia"/>
          <w:sz w:val="24"/>
        </w:rPr>
        <w:lastRenderedPageBreak/>
        <w:t>2.7.3</w:t>
      </w:r>
      <w:r w:rsidRPr="00B6667F">
        <w:rPr>
          <w:rFonts w:hint="eastAsia"/>
          <w:sz w:val="24"/>
        </w:rPr>
        <w:tab/>
      </w:r>
      <w:r w:rsidRPr="00B6667F">
        <w:rPr>
          <w:rFonts w:hint="eastAsia"/>
          <w:sz w:val="24"/>
        </w:rPr>
        <w:t>培训教育管理系统升级</w:t>
      </w:r>
    </w:p>
    <w:p w:rsidR="00B6667F" w:rsidRPr="00B6667F" w:rsidRDefault="00B6667F" w:rsidP="00B6667F">
      <w:pPr>
        <w:widowControl/>
        <w:ind w:firstLineChars="191" w:firstLine="426"/>
        <w:jc w:val="left"/>
        <w:rPr>
          <w:sz w:val="24"/>
        </w:rPr>
      </w:pPr>
      <w:r w:rsidRPr="00B6667F">
        <w:rPr>
          <w:rFonts w:hint="eastAsia"/>
          <w:sz w:val="24"/>
        </w:rPr>
        <w:t>以应急一期项目中建设的内网培训教育系统为基础，建设互联网域的面向企业应急人员、救援队伍等对象的培训教育系统，并通过单点登录与企业统一身份认证平台打通实现单点登录，辅助各业务处室开展培训工作，将培训教材、培训过程和学习考试等内容持续记录于该系统，未来针对安全生产相关人员能力提升，企业安全生产安责险评定等方面提供数据支持。包括学习门户、学习管理、考试管理、线下培训、讲师管理、知识搜索、培训场景等功能。具体要求如下：</w:t>
      </w:r>
    </w:p>
    <w:p w:rsidR="00B6667F" w:rsidRPr="00B6667F" w:rsidRDefault="00B6667F" w:rsidP="00B6667F">
      <w:pPr>
        <w:widowControl/>
        <w:ind w:firstLineChars="191" w:firstLine="426"/>
        <w:jc w:val="left"/>
        <w:rPr>
          <w:sz w:val="24"/>
        </w:rPr>
      </w:pPr>
      <w:r w:rsidRPr="00B6667F">
        <w:rPr>
          <w:rFonts w:hint="eastAsia"/>
          <w:sz w:val="24"/>
        </w:rPr>
        <w:t>2.7.3.1</w:t>
      </w:r>
      <w:r w:rsidRPr="00B6667F">
        <w:rPr>
          <w:rFonts w:hint="eastAsia"/>
          <w:sz w:val="24"/>
        </w:rPr>
        <w:tab/>
      </w:r>
      <w:r w:rsidRPr="00B6667F">
        <w:rPr>
          <w:rFonts w:hint="eastAsia"/>
          <w:sz w:val="24"/>
        </w:rPr>
        <w:t>学习门户</w:t>
      </w:r>
    </w:p>
    <w:p w:rsidR="00B6667F" w:rsidRPr="00B6667F" w:rsidRDefault="00B6667F" w:rsidP="00B6667F">
      <w:pPr>
        <w:widowControl/>
        <w:ind w:firstLineChars="191" w:firstLine="426"/>
        <w:jc w:val="left"/>
        <w:rPr>
          <w:sz w:val="24"/>
        </w:rPr>
      </w:pPr>
      <w:r w:rsidRPr="00B6667F">
        <w:rPr>
          <w:rFonts w:hint="eastAsia"/>
          <w:sz w:val="24"/>
        </w:rPr>
        <w:t>提供以角色为导向的用户门户及功能导向的学习中心。</w:t>
      </w:r>
    </w:p>
    <w:p w:rsidR="00B6667F" w:rsidRPr="00B6667F" w:rsidRDefault="00B6667F" w:rsidP="00B6667F">
      <w:pPr>
        <w:widowControl/>
        <w:ind w:firstLineChars="191" w:firstLine="426"/>
        <w:jc w:val="left"/>
        <w:rPr>
          <w:sz w:val="24"/>
        </w:rPr>
      </w:pPr>
      <w:r w:rsidRPr="00B6667F">
        <w:rPr>
          <w:rFonts w:hint="eastAsia"/>
          <w:sz w:val="24"/>
        </w:rPr>
        <w:t>用户门户依角色进行设置，学员门户可快速访问选课中心和考试中心，显示学习任务、考试任务、推送热门课程、查询学习轨迹、学习积分及达标情况；管理门户可制订学习计划、显示学员学习轨迹、提问信息，实现学习管理、考试管理、问答管理，并可自由切换至学员门户。</w:t>
      </w:r>
    </w:p>
    <w:p w:rsidR="00B6667F" w:rsidRPr="00B6667F" w:rsidRDefault="00B6667F" w:rsidP="00B6667F">
      <w:pPr>
        <w:widowControl/>
        <w:ind w:firstLineChars="191" w:firstLine="426"/>
        <w:jc w:val="left"/>
        <w:rPr>
          <w:sz w:val="24"/>
        </w:rPr>
      </w:pPr>
      <w:r w:rsidRPr="00B6667F">
        <w:rPr>
          <w:rFonts w:hint="eastAsia"/>
          <w:sz w:val="24"/>
        </w:rPr>
        <w:t>学习中心包括选课中心，考试中心。支持设置必修课程，自主选课、考前自测、每日一考、统一考试。</w:t>
      </w:r>
    </w:p>
    <w:p w:rsidR="00B6667F" w:rsidRPr="00B6667F" w:rsidRDefault="00B6667F" w:rsidP="00B6667F">
      <w:pPr>
        <w:widowControl/>
        <w:ind w:firstLineChars="191" w:firstLine="426"/>
        <w:jc w:val="left"/>
        <w:rPr>
          <w:sz w:val="24"/>
        </w:rPr>
      </w:pPr>
      <w:r w:rsidRPr="00B6667F">
        <w:rPr>
          <w:rFonts w:hint="eastAsia"/>
          <w:sz w:val="24"/>
        </w:rPr>
        <w:t>2.7.3.2</w:t>
      </w:r>
      <w:r w:rsidRPr="00B6667F">
        <w:rPr>
          <w:rFonts w:hint="eastAsia"/>
          <w:sz w:val="24"/>
        </w:rPr>
        <w:tab/>
      </w:r>
      <w:r w:rsidRPr="00B6667F">
        <w:rPr>
          <w:rFonts w:hint="eastAsia"/>
          <w:sz w:val="24"/>
        </w:rPr>
        <w:t>学习管理</w:t>
      </w:r>
    </w:p>
    <w:p w:rsidR="00B6667F" w:rsidRPr="00B6667F" w:rsidRDefault="00B6667F" w:rsidP="00B6667F">
      <w:pPr>
        <w:widowControl/>
        <w:ind w:firstLineChars="191" w:firstLine="426"/>
        <w:jc w:val="left"/>
        <w:rPr>
          <w:sz w:val="24"/>
        </w:rPr>
      </w:pPr>
      <w:r w:rsidRPr="00B6667F">
        <w:rPr>
          <w:rFonts w:hint="eastAsia"/>
          <w:sz w:val="24"/>
        </w:rPr>
        <w:t>学习管理为企业制订各类学习课程，在学习过程中融入学习、考试、作业提交等各种关卡，学员闯关成功后即可完成课程学习，获得学分，系统可以按照个人或者团队的维度进行学分排名统计展示。学员还可在学习过程中参与学习讨论，遇到有用的知识点，可以在学习中进行记录，方便学习回顾，也可以查看其它学员的共享笔记，促进学习理解。</w:t>
      </w:r>
    </w:p>
    <w:p w:rsidR="00B6667F" w:rsidRPr="00B6667F" w:rsidRDefault="00B6667F" w:rsidP="00B6667F">
      <w:pPr>
        <w:widowControl/>
        <w:ind w:firstLineChars="191" w:firstLine="426"/>
        <w:jc w:val="left"/>
        <w:rPr>
          <w:sz w:val="24"/>
        </w:rPr>
      </w:pPr>
      <w:r w:rsidRPr="00B6667F">
        <w:rPr>
          <w:rFonts w:hint="eastAsia"/>
          <w:sz w:val="24"/>
        </w:rPr>
        <w:t>学习功能包括闯关学习、课件在线学习、在线考试、作业提交、学习交流、学习笔记记录、课件查阅、讲师查询、每日一学。</w:t>
      </w:r>
    </w:p>
    <w:p w:rsidR="00B6667F" w:rsidRPr="00B6667F" w:rsidRDefault="00B6667F" w:rsidP="00B6667F">
      <w:pPr>
        <w:widowControl/>
        <w:ind w:firstLineChars="191" w:firstLine="426"/>
        <w:jc w:val="left"/>
        <w:rPr>
          <w:sz w:val="24"/>
        </w:rPr>
      </w:pPr>
      <w:r w:rsidRPr="00B6667F">
        <w:rPr>
          <w:rFonts w:hint="eastAsia"/>
          <w:sz w:val="24"/>
        </w:rPr>
        <w:lastRenderedPageBreak/>
        <w:t>管理功能包括、课程审批通用流程模板设置、课程类别设置、课程基础信息设置、学习活动定义、课程章节定义、课程权限定义、课程版本管理、课件管理、学分设置与统计、学时统计、作业管理、每日一学设置。</w:t>
      </w:r>
    </w:p>
    <w:p w:rsidR="00B6667F" w:rsidRPr="00B6667F" w:rsidRDefault="00B6667F" w:rsidP="00B6667F">
      <w:pPr>
        <w:widowControl/>
        <w:ind w:firstLineChars="191" w:firstLine="426"/>
        <w:jc w:val="left"/>
        <w:rPr>
          <w:sz w:val="24"/>
        </w:rPr>
      </w:pPr>
      <w:r w:rsidRPr="00B6667F">
        <w:rPr>
          <w:rFonts w:hint="eastAsia"/>
          <w:sz w:val="24"/>
        </w:rPr>
        <w:t>2.7.3.3</w:t>
      </w:r>
      <w:r w:rsidRPr="00B6667F">
        <w:rPr>
          <w:rFonts w:hint="eastAsia"/>
          <w:sz w:val="24"/>
        </w:rPr>
        <w:tab/>
      </w:r>
      <w:r w:rsidRPr="00B6667F">
        <w:rPr>
          <w:rFonts w:hint="eastAsia"/>
          <w:sz w:val="24"/>
        </w:rPr>
        <w:t>考试管理</w:t>
      </w:r>
    </w:p>
    <w:p w:rsidR="00B6667F" w:rsidRPr="00B6667F" w:rsidRDefault="00B6667F" w:rsidP="00B6667F">
      <w:pPr>
        <w:widowControl/>
        <w:ind w:firstLineChars="191" w:firstLine="426"/>
        <w:jc w:val="left"/>
        <w:rPr>
          <w:sz w:val="24"/>
        </w:rPr>
      </w:pPr>
      <w:r w:rsidRPr="00B6667F">
        <w:rPr>
          <w:rFonts w:hint="eastAsia"/>
          <w:sz w:val="24"/>
        </w:rPr>
        <w:t>提供员工自测练习、模拟考试和正式考核三种考试类型。对于年度考核、资格考核或日常考核等正式的考试需求，通过发布考试活动要求学员在规定的时间内完成在线考试任务，完成后自动出考试结果和总体分析。自测练习方便学员自我检测学习成果，可对篇幅较长的知识点拆分为碎片试题例行考核。</w:t>
      </w:r>
    </w:p>
    <w:p w:rsidR="00B6667F" w:rsidRPr="00B6667F" w:rsidRDefault="00B6667F" w:rsidP="00B6667F">
      <w:pPr>
        <w:widowControl/>
        <w:ind w:firstLineChars="191" w:firstLine="426"/>
        <w:jc w:val="left"/>
        <w:rPr>
          <w:sz w:val="24"/>
        </w:rPr>
      </w:pPr>
      <w:r w:rsidRPr="00B6667F">
        <w:rPr>
          <w:rFonts w:hint="eastAsia"/>
          <w:sz w:val="24"/>
        </w:rPr>
        <w:t>考试功能包括我的考试、超时处理、考试成绩、阅卷信息、考试活动等。</w:t>
      </w:r>
    </w:p>
    <w:p w:rsidR="00B6667F" w:rsidRPr="00B6667F" w:rsidRDefault="00B6667F" w:rsidP="00B6667F">
      <w:pPr>
        <w:widowControl/>
        <w:ind w:firstLineChars="191" w:firstLine="426"/>
        <w:jc w:val="left"/>
        <w:rPr>
          <w:sz w:val="24"/>
        </w:rPr>
      </w:pPr>
      <w:r w:rsidRPr="00B6667F">
        <w:rPr>
          <w:rFonts w:hint="eastAsia"/>
          <w:sz w:val="24"/>
        </w:rPr>
        <w:t>我的考试：可按“未参加、待参加、已参加”分类筛选，试题支持“单选、多选、判断、填空、问答”几种题型的混合，以题卡的形式显示试卷题目数量，支持对不确定的答案进行标记。</w:t>
      </w:r>
    </w:p>
    <w:p w:rsidR="00B6667F" w:rsidRPr="00B6667F" w:rsidRDefault="00B6667F" w:rsidP="00B6667F">
      <w:pPr>
        <w:widowControl/>
        <w:ind w:firstLineChars="191" w:firstLine="426"/>
        <w:jc w:val="left"/>
        <w:rPr>
          <w:sz w:val="24"/>
        </w:rPr>
      </w:pPr>
      <w:r w:rsidRPr="00B6667F">
        <w:rPr>
          <w:rFonts w:hint="eastAsia"/>
          <w:sz w:val="24"/>
        </w:rPr>
        <w:t>考试超时处理：提供强制“提交试卷”及“提示提交试卷或者废弃重考”两种模式，废弃的情况下本次考试成绩作废。</w:t>
      </w:r>
    </w:p>
    <w:p w:rsidR="00B6667F" w:rsidRPr="00B6667F" w:rsidRDefault="00B6667F" w:rsidP="00B6667F">
      <w:pPr>
        <w:widowControl/>
        <w:ind w:firstLineChars="191" w:firstLine="426"/>
        <w:jc w:val="left"/>
        <w:rPr>
          <w:sz w:val="24"/>
        </w:rPr>
      </w:pPr>
      <w:r w:rsidRPr="00B6667F">
        <w:rPr>
          <w:rFonts w:hint="eastAsia"/>
          <w:sz w:val="24"/>
        </w:rPr>
        <w:t>我的考试成绩：可查看历次参与的考试得分。</w:t>
      </w:r>
    </w:p>
    <w:p w:rsidR="00B6667F" w:rsidRPr="00B6667F" w:rsidRDefault="00B6667F" w:rsidP="00B6667F">
      <w:pPr>
        <w:widowControl/>
        <w:ind w:firstLineChars="191" w:firstLine="426"/>
        <w:jc w:val="left"/>
        <w:rPr>
          <w:sz w:val="24"/>
        </w:rPr>
      </w:pPr>
      <w:r w:rsidRPr="00B6667F">
        <w:rPr>
          <w:rFonts w:hint="eastAsia"/>
          <w:sz w:val="24"/>
        </w:rPr>
        <w:t>我的阅卷信息：在考试结束后，可由导师进行阅卷工作，我的阅卷信息展现需当前用户阅卷的考试活动，以及参与过阅卷的考试活动。</w:t>
      </w:r>
    </w:p>
    <w:p w:rsidR="00B6667F" w:rsidRPr="00B6667F" w:rsidRDefault="00B6667F" w:rsidP="00B6667F">
      <w:pPr>
        <w:widowControl/>
        <w:ind w:firstLineChars="191" w:firstLine="426"/>
        <w:jc w:val="left"/>
        <w:rPr>
          <w:sz w:val="24"/>
        </w:rPr>
      </w:pPr>
      <w:r w:rsidRPr="00B6667F">
        <w:rPr>
          <w:rFonts w:hint="eastAsia"/>
          <w:sz w:val="24"/>
        </w:rPr>
        <w:t>考试活动：可发起考试活动，定义考试的参与对象及考试时间、阅卷人员安排等信息；针对于同一个考试模板，可发起多个考试活动。</w:t>
      </w:r>
    </w:p>
    <w:p w:rsidR="00B6667F" w:rsidRPr="00B6667F" w:rsidRDefault="00B6667F" w:rsidP="00B6667F">
      <w:pPr>
        <w:widowControl/>
        <w:ind w:firstLineChars="191" w:firstLine="426"/>
        <w:jc w:val="left"/>
        <w:rPr>
          <w:sz w:val="24"/>
        </w:rPr>
      </w:pPr>
      <w:r w:rsidRPr="00B6667F">
        <w:rPr>
          <w:rFonts w:hint="eastAsia"/>
          <w:sz w:val="24"/>
        </w:rPr>
        <w:t>考试成绩统计：考试活动组织者，从考试成绩统计中查看所有考生的成绩，内容包括考试活动、考生姓名、考试成绩、考试时间信息。</w:t>
      </w:r>
    </w:p>
    <w:p w:rsidR="00B6667F" w:rsidRPr="00B6667F" w:rsidRDefault="00B6667F" w:rsidP="00B6667F">
      <w:pPr>
        <w:widowControl/>
        <w:ind w:firstLineChars="191" w:firstLine="426"/>
        <w:jc w:val="left"/>
        <w:rPr>
          <w:sz w:val="24"/>
        </w:rPr>
      </w:pPr>
      <w:r w:rsidRPr="00B6667F">
        <w:rPr>
          <w:rFonts w:hint="eastAsia"/>
          <w:sz w:val="24"/>
        </w:rPr>
        <w:t>每日一考：在试题库中预置大量的试题，根据试题特性，设置各类题库，用户可设置适合于自己的考试计划，定义考试周期，系统自动在考试周期内推送相对应的考试试题，并在移动端中提醒考生。答题过程中系统给出正确答案。</w:t>
      </w:r>
    </w:p>
    <w:p w:rsidR="00B6667F" w:rsidRPr="00B6667F" w:rsidRDefault="00B6667F" w:rsidP="00B6667F">
      <w:pPr>
        <w:widowControl/>
        <w:ind w:firstLineChars="191" w:firstLine="426"/>
        <w:jc w:val="left"/>
        <w:rPr>
          <w:sz w:val="24"/>
        </w:rPr>
      </w:pPr>
      <w:r w:rsidRPr="00B6667F">
        <w:rPr>
          <w:rFonts w:hint="eastAsia"/>
          <w:sz w:val="24"/>
        </w:rPr>
        <w:lastRenderedPageBreak/>
        <w:t>管理功包括提醒设置、结束考试、题库管理、试题导入、错题统计等功能。</w:t>
      </w:r>
    </w:p>
    <w:p w:rsidR="00B6667F" w:rsidRPr="00B6667F" w:rsidRDefault="00B6667F" w:rsidP="00B6667F">
      <w:pPr>
        <w:widowControl/>
        <w:ind w:firstLineChars="191" w:firstLine="426"/>
        <w:jc w:val="left"/>
        <w:rPr>
          <w:sz w:val="24"/>
        </w:rPr>
      </w:pPr>
      <w:r w:rsidRPr="00B6667F">
        <w:rPr>
          <w:rFonts w:hint="eastAsia"/>
          <w:sz w:val="24"/>
        </w:rPr>
        <w:t>提醒设置：可设置考试活动开始前的提醒方式，以及提醒时间。</w:t>
      </w:r>
    </w:p>
    <w:p w:rsidR="00B6667F" w:rsidRPr="00B6667F" w:rsidRDefault="00B6667F" w:rsidP="00B6667F">
      <w:pPr>
        <w:widowControl/>
        <w:ind w:firstLineChars="191" w:firstLine="426"/>
        <w:jc w:val="left"/>
        <w:rPr>
          <w:sz w:val="24"/>
        </w:rPr>
      </w:pPr>
      <w:r w:rsidRPr="00B6667F">
        <w:rPr>
          <w:rFonts w:hint="eastAsia"/>
          <w:sz w:val="24"/>
        </w:rPr>
        <w:t>结束考试：支持提前结束考试，考试结束后，则学员不能再进行考试。</w:t>
      </w:r>
    </w:p>
    <w:p w:rsidR="00B6667F" w:rsidRPr="00B6667F" w:rsidRDefault="00B6667F" w:rsidP="00B6667F">
      <w:pPr>
        <w:widowControl/>
        <w:ind w:firstLineChars="191" w:firstLine="426"/>
        <w:jc w:val="left"/>
        <w:rPr>
          <w:sz w:val="24"/>
        </w:rPr>
      </w:pPr>
      <w:r w:rsidRPr="00B6667F">
        <w:rPr>
          <w:rFonts w:hint="eastAsia"/>
          <w:sz w:val="24"/>
        </w:rPr>
        <w:t>题库管理：设置题库信息，支持父子题库管理；支持对试题按试题类型进行查看，可查看题库下关联的所有试题内容。</w:t>
      </w:r>
    </w:p>
    <w:p w:rsidR="00B6667F" w:rsidRPr="00B6667F" w:rsidRDefault="00B6667F" w:rsidP="00B6667F">
      <w:pPr>
        <w:widowControl/>
        <w:ind w:firstLineChars="191" w:firstLine="426"/>
        <w:jc w:val="left"/>
        <w:rPr>
          <w:sz w:val="24"/>
        </w:rPr>
      </w:pPr>
      <w:r w:rsidRPr="00B6667F">
        <w:rPr>
          <w:rFonts w:hint="eastAsia"/>
          <w:sz w:val="24"/>
        </w:rPr>
        <w:t>试题导入：支持</w:t>
      </w:r>
      <w:r w:rsidRPr="00B6667F">
        <w:rPr>
          <w:rFonts w:hint="eastAsia"/>
          <w:sz w:val="24"/>
        </w:rPr>
        <w:t>word</w:t>
      </w:r>
      <w:r w:rsidRPr="00B6667F">
        <w:rPr>
          <w:rFonts w:hint="eastAsia"/>
          <w:sz w:val="24"/>
        </w:rPr>
        <w:t>格式的试题导入，试题类型包括“单选题、多选题、判断题、填空题、问答题”</w:t>
      </w:r>
      <w:r w:rsidRPr="00B6667F">
        <w:rPr>
          <w:rFonts w:hint="eastAsia"/>
          <w:sz w:val="24"/>
        </w:rPr>
        <w:t>5</w:t>
      </w:r>
      <w:r w:rsidRPr="00B6667F">
        <w:rPr>
          <w:rFonts w:hint="eastAsia"/>
          <w:sz w:val="24"/>
        </w:rPr>
        <w:t>种题型；试题内容包括：题干、选项、正确答案、试题解析，试题答案支持图片选项。</w:t>
      </w:r>
    </w:p>
    <w:p w:rsidR="00B6667F" w:rsidRPr="00B6667F" w:rsidRDefault="00B6667F" w:rsidP="00B6667F">
      <w:pPr>
        <w:widowControl/>
        <w:ind w:firstLineChars="191" w:firstLine="426"/>
        <w:jc w:val="left"/>
        <w:rPr>
          <w:sz w:val="24"/>
        </w:rPr>
      </w:pPr>
      <w:r w:rsidRPr="00B6667F">
        <w:rPr>
          <w:rFonts w:hint="eastAsia"/>
          <w:sz w:val="24"/>
        </w:rPr>
        <w:t>临时试题：创建试题试卷时可添加临时试题，支持存入题库，编辑、删除等操作。若未存入试题库，则不能复用至其他试卷中；未使用的试题支持删除。</w:t>
      </w:r>
    </w:p>
    <w:p w:rsidR="00B6667F" w:rsidRPr="00B6667F" w:rsidRDefault="00B6667F" w:rsidP="00B6667F">
      <w:pPr>
        <w:widowControl/>
        <w:ind w:firstLineChars="191" w:firstLine="426"/>
        <w:jc w:val="left"/>
        <w:rPr>
          <w:sz w:val="24"/>
        </w:rPr>
      </w:pPr>
      <w:r w:rsidRPr="00B6667F">
        <w:rPr>
          <w:rFonts w:hint="eastAsia"/>
          <w:sz w:val="24"/>
        </w:rPr>
        <w:t>错题统计：支持查看考试活动的错题情况统计，每题答错人数及答错人员，支持导出错题情况，以便根据错题情况制定相应的培训或者学习计划。</w:t>
      </w:r>
    </w:p>
    <w:p w:rsidR="00B6667F" w:rsidRPr="00B6667F" w:rsidRDefault="00B6667F" w:rsidP="00B6667F">
      <w:pPr>
        <w:widowControl/>
        <w:ind w:firstLineChars="191" w:firstLine="426"/>
        <w:jc w:val="left"/>
        <w:rPr>
          <w:sz w:val="24"/>
        </w:rPr>
      </w:pPr>
      <w:r w:rsidRPr="00B6667F">
        <w:rPr>
          <w:rFonts w:hint="eastAsia"/>
          <w:sz w:val="24"/>
        </w:rPr>
        <w:t>考试类型：支持“统一时间内考试、非固定时间内考试”两种考试类型。</w:t>
      </w:r>
    </w:p>
    <w:p w:rsidR="00B6667F" w:rsidRPr="00B6667F" w:rsidRDefault="00B6667F" w:rsidP="00B6667F">
      <w:pPr>
        <w:widowControl/>
        <w:ind w:firstLineChars="191" w:firstLine="426"/>
        <w:jc w:val="left"/>
        <w:rPr>
          <w:sz w:val="24"/>
        </w:rPr>
      </w:pPr>
      <w:r w:rsidRPr="00B6667F">
        <w:rPr>
          <w:rFonts w:hint="eastAsia"/>
          <w:sz w:val="24"/>
        </w:rPr>
        <w:t>考试须知：支持设置考试须知，考生在考试时则可查看相关考试须知。</w:t>
      </w:r>
    </w:p>
    <w:p w:rsidR="00B6667F" w:rsidRPr="00B6667F" w:rsidRDefault="00B6667F" w:rsidP="00B6667F">
      <w:pPr>
        <w:widowControl/>
        <w:ind w:firstLineChars="191" w:firstLine="426"/>
        <w:jc w:val="left"/>
        <w:rPr>
          <w:sz w:val="24"/>
        </w:rPr>
      </w:pPr>
      <w:r w:rsidRPr="00B6667F">
        <w:rPr>
          <w:rFonts w:hint="eastAsia"/>
          <w:sz w:val="24"/>
        </w:rPr>
        <w:t>统一考试</w:t>
      </w:r>
      <w:r w:rsidRPr="00B6667F">
        <w:rPr>
          <w:rFonts w:hint="eastAsia"/>
          <w:sz w:val="24"/>
        </w:rPr>
        <w:t>/</w:t>
      </w:r>
      <w:r w:rsidRPr="00B6667F">
        <w:rPr>
          <w:rFonts w:hint="eastAsia"/>
          <w:sz w:val="24"/>
        </w:rPr>
        <w:t>试卷模板设置：对各类考试设置试题来源、题目数量、及格分数等信息。支持固定试题、随机试题两种模式；随机试题需设置试题题型及对应的题目数量，在考试中自动从对应题库中抓取，各考生分配到的题目有所不同。</w:t>
      </w:r>
    </w:p>
    <w:p w:rsidR="00B6667F" w:rsidRPr="00B6667F" w:rsidRDefault="00B6667F" w:rsidP="00B6667F">
      <w:pPr>
        <w:widowControl/>
        <w:ind w:firstLineChars="191" w:firstLine="426"/>
        <w:jc w:val="left"/>
        <w:rPr>
          <w:sz w:val="24"/>
        </w:rPr>
      </w:pPr>
      <w:r w:rsidRPr="00B6667F">
        <w:rPr>
          <w:rFonts w:hint="eastAsia"/>
          <w:sz w:val="24"/>
        </w:rPr>
        <w:t>统一考试</w:t>
      </w:r>
      <w:r w:rsidRPr="00B6667F">
        <w:rPr>
          <w:rFonts w:hint="eastAsia"/>
          <w:sz w:val="24"/>
        </w:rPr>
        <w:t>/</w:t>
      </w:r>
      <w:r w:rsidRPr="00B6667F">
        <w:rPr>
          <w:rFonts w:hint="eastAsia"/>
          <w:sz w:val="24"/>
        </w:rPr>
        <w:t>试卷活动发布：设置考试开始及结束时间，设置考试对象，选择考试模板，阅卷人及阅卷时间等信息，可设置考前提醒、超时处理等相关规则。</w:t>
      </w:r>
    </w:p>
    <w:p w:rsidR="00B6667F" w:rsidRPr="00B6667F" w:rsidRDefault="00B6667F" w:rsidP="00B6667F">
      <w:pPr>
        <w:widowControl/>
        <w:ind w:firstLineChars="191" w:firstLine="426"/>
        <w:jc w:val="left"/>
        <w:rPr>
          <w:sz w:val="24"/>
        </w:rPr>
      </w:pPr>
      <w:r w:rsidRPr="00B6667F">
        <w:rPr>
          <w:rFonts w:hint="eastAsia"/>
          <w:sz w:val="24"/>
        </w:rPr>
        <w:t>每日一考</w:t>
      </w:r>
      <w:r w:rsidRPr="00B6667F">
        <w:rPr>
          <w:rFonts w:hint="eastAsia"/>
          <w:sz w:val="24"/>
        </w:rPr>
        <w:t>/</w:t>
      </w:r>
      <w:r w:rsidRPr="00B6667F">
        <w:rPr>
          <w:rFonts w:hint="eastAsia"/>
          <w:sz w:val="24"/>
        </w:rPr>
        <w:t>考试模板设置：设置考试的试题来源、题目数量、考试最长周期、允许错误次数、考试对象等信息；试题类型分为“固定试题、随机试题”两种，一次考试活动内，可设置“题目乱序、选项乱序”模式。</w:t>
      </w:r>
    </w:p>
    <w:p w:rsidR="00B6667F" w:rsidRPr="00B6667F" w:rsidRDefault="00B6667F" w:rsidP="00B6667F">
      <w:pPr>
        <w:widowControl/>
        <w:ind w:firstLineChars="191" w:firstLine="426"/>
        <w:jc w:val="left"/>
        <w:rPr>
          <w:sz w:val="24"/>
        </w:rPr>
      </w:pPr>
      <w:r w:rsidRPr="00B6667F">
        <w:rPr>
          <w:rFonts w:hint="eastAsia"/>
          <w:sz w:val="24"/>
        </w:rPr>
        <w:t>2.7.3.4</w:t>
      </w:r>
      <w:r w:rsidRPr="00B6667F">
        <w:rPr>
          <w:rFonts w:hint="eastAsia"/>
          <w:sz w:val="24"/>
        </w:rPr>
        <w:tab/>
      </w:r>
      <w:r w:rsidRPr="00B6667F">
        <w:rPr>
          <w:rFonts w:hint="eastAsia"/>
          <w:sz w:val="24"/>
        </w:rPr>
        <w:t>线下培训</w:t>
      </w:r>
    </w:p>
    <w:p w:rsidR="00B6667F" w:rsidRPr="00B6667F" w:rsidRDefault="00B6667F" w:rsidP="00B6667F">
      <w:pPr>
        <w:widowControl/>
        <w:ind w:firstLineChars="191" w:firstLine="426"/>
        <w:jc w:val="left"/>
        <w:rPr>
          <w:sz w:val="24"/>
        </w:rPr>
      </w:pPr>
      <w:r w:rsidRPr="00B6667F">
        <w:rPr>
          <w:rFonts w:hint="eastAsia"/>
          <w:sz w:val="24"/>
        </w:rPr>
        <w:lastRenderedPageBreak/>
        <w:t>线下培训充分利用移动学习的技术优势，可实现员工扫码签到，自动统计出勤记录等功能。</w:t>
      </w:r>
    </w:p>
    <w:p w:rsidR="00B6667F" w:rsidRPr="00B6667F" w:rsidRDefault="00B6667F" w:rsidP="00B6667F">
      <w:pPr>
        <w:widowControl/>
        <w:ind w:firstLineChars="191" w:firstLine="426"/>
        <w:jc w:val="left"/>
        <w:rPr>
          <w:sz w:val="24"/>
        </w:rPr>
      </w:pPr>
      <w:r w:rsidRPr="00B6667F">
        <w:rPr>
          <w:rFonts w:hint="eastAsia"/>
          <w:sz w:val="24"/>
        </w:rPr>
        <w:t>课程发布：创建线下课程，为课程设置培训讲师、学时、学分、培训大纲，参考资料、关联试卷等基本信息，并分配阅读、使用、编辑等权限。</w:t>
      </w:r>
    </w:p>
    <w:p w:rsidR="00B6667F" w:rsidRPr="00B6667F" w:rsidRDefault="00B6667F" w:rsidP="00B6667F">
      <w:pPr>
        <w:widowControl/>
        <w:ind w:firstLineChars="191" w:firstLine="426"/>
        <w:jc w:val="left"/>
        <w:rPr>
          <w:sz w:val="24"/>
        </w:rPr>
      </w:pPr>
      <w:r w:rsidRPr="00B6667F">
        <w:rPr>
          <w:rFonts w:hint="eastAsia"/>
          <w:sz w:val="24"/>
        </w:rPr>
        <w:t>课程编辑：草稿及审批状态下，可对课程中的所有内容进行编辑；课程发布后仅能编辑课程基本信息。</w:t>
      </w:r>
    </w:p>
    <w:p w:rsidR="00B6667F" w:rsidRPr="00B6667F" w:rsidRDefault="00B6667F" w:rsidP="00B6667F">
      <w:pPr>
        <w:widowControl/>
        <w:ind w:firstLineChars="191" w:firstLine="426"/>
        <w:jc w:val="left"/>
        <w:rPr>
          <w:sz w:val="24"/>
        </w:rPr>
      </w:pPr>
      <w:r w:rsidRPr="00B6667F">
        <w:rPr>
          <w:rFonts w:hint="eastAsia"/>
          <w:sz w:val="24"/>
        </w:rPr>
        <w:t>课程审批：可对课程内容进行审批，在审批过程中可查看课程的学习内容。</w:t>
      </w:r>
    </w:p>
    <w:p w:rsidR="00B6667F" w:rsidRPr="00B6667F" w:rsidRDefault="00B6667F" w:rsidP="00B6667F">
      <w:pPr>
        <w:widowControl/>
        <w:ind w:firstLineChars="191" w:firstLine="426"/>
        <w:jc w:val="left"/>
        <w:rPr>
          <w:sz w:val="24"/>
        </w:rPr>
      </w:pPr>
      <w:r w:rsidRPr="00B6667F">
        <w:rPr>
          <w:rFonts w:hint="eastAsia"/>
          <w:sz w:val="24"/>
        </w:rPr>
        <w:t>版本管理：课程支持版本管理，创建新版本时可保留历史版本。</w:t>
      </w:r>
    </w:p>
    <w:p w:rsidR="00B6667F" w:rsidRPr="00B6667F" w:rsidRDefault="00B6667F" w:rsidP="00B6667F">
      <w:pPr>
        <w:widowControl/>
        <w:ind w:firstLineChars="191" w:firstLine="426"/>
        <w:jc w:val="left"/>
        <w:rPr>
          <w:sz w:val="24"/>
        </w:rPr>
      </w:pPr>
      <w:r w:rsidRPr="00B6667F">
        <w:rPr>
          <w:rFonts w:hint="eastAsia"/>
          <w:sz w:val="24"/>
        </w:rPr>
        <w:t>课程废弃：课程内容有误或课程失效时可进行废弃，其后将不可再使用。</w:t>
      </w:r>
    </w:p>
    <w:p w:rsidR="00B6667F" w:rsidRPr="00B6667F" w:rsidRDefault="00B6667F" w:rsidP="00B6667F">
      <w:pPr>
        <w:widowControl/>
        <w:ind w:firstLineChars="191" w:firstLine="426"/>
        <w:jc w:val="left"/>
        <w:rPr>
          <w:sz w:val="24"/>
        </w:rPr>
      </w:pPr>
      <w:r w:rsidRPr="00B6667F">
        <w:rPr>
          <w:rFonts w:hint="eastAsia"/>
          <w:sz w:val="24"/>
        </w:rPr>
        <w:t>课程复制：支持复制课程，包括课程基本信息及培训大纲，复制后的课程可进行调整，并且重新发布。</w:t>
      </w:r>
    </w:p>
    <w:p w:rsidR="00B6667F" w:rsidRPr="00B6667F" w:rsidRDefault="00B6667F" w:rsidP="00B6667F">
      <w:pPr>
        <w:widowControl/>
        <w:ind w:firstLineChars="191" w:firstLine="426"/>
        <w:jc w:val="left"/>
        <w:rPr>
          <w:sz w:val="24"/>
        </w:rPr>
      </w:pPr>
      <w:r w:rsidRPr="00B6667F">
        <w:rPr>
          <w:rFonts w:hint="eastAsia"/>
          <w:sz w:val="24"/>
        </w:rPr>
        <w:t>发布培训安排：支持自由报名、指定对象、混合三种模式，根据员工培训的需要，可设定报名时间、培训时间、地点、培训对象、培训提醒、培训内容；培训内容包括训前线上学习、线下培训议程、训中</w:t>
      </w:r>
      <w:r w:rsidRPr="00B6667F">
        <w:rPr>
          <w:rFonts w:hint="eastAsia"/>
          <w:sz w:val="24"/>
        </w:rPr>
        <w:t>/</w:t>
      </w:r>
      <w:r w:rsidRPr="00B6667F">
        <w:rPr>
          <w:rFonts w:hint="eastAsia"/>
          <w:sz w:val="24"/>
        </w:rPr>
        <w:t>训后考试。</w:t>
      </w:r>
    </w:p>
    <w:p w:rsidR="00B6667F" w:rsidRPr="00B6667F" w:rsidRDefault="00B6667F" w:rsidP="00B6667F">
      <w:pPr>
        <w:widowControl/>
        <w:ind w:firstLineChars="191" w:firstLine="426"/>
        <w:jc w:val="left"/>
        <w:rPr>
          <w:sz w:val="24"/>
        </w:rPr>
      </w:pPr>
      <w:r w:rsidRPr="00B6667F">
        <w:rPr>
          <w:rFonts w:hint="eastAsia"/>
          <w:sz w:val="24"/>
        </w:rPr>
        <w:t>参加培训：必修培训对象和报名培训对象在培训活动开始后可参加培训，必修培训对象可以请假，报名培训对象可取消报名。</w:t>
      </w:r>
    </w:p>
    <w:p w:rsidR="00B6667F" w:rsidRPr="00B6667F" w:rsidRDefault="00B6667F" w:rsidP="00B6667F">
      <w:pPr>
        <w:widowControl/>
        <w:ind w:firstLineChars="191" w:firstLine="426"/>
        <w:jc w:val="left"/>
        <w:rPr>
          <w:sz w:val="24"/>
        </w:rPr>
      </w:pPr>
      <w:r w:rsidRPr="00B6667F">
        <w:rPr>
          <w:rFonts w:hint="eastAsia"/>
          <w:sz w:val="24"/>
        </w:rPr>
        <w:t>报名参加：当培训活动支持报名时，在报名时间内，人数没达到上限前学员可进行报名。报名成功后，则成为培训考核对象，支持选择性报名部分课程，报名后支持取消报名。</w:t>
      </w:r>
    </w:p>
    <w:p w:rsidR="00B6667F" w:rsidRPr="00B6667F" w:rsidRDefault="00B6667F" w:rsidP="00B6667F">
      <w:pPr>
        <w:widowControl/>
        <w:ind w:firstLineChars="191" w:firstLine="426"/>
        <w:jc w:val="left"/>
        <w:rPr>
          <w:sz w:val="24"/>
        </w:rPr>
      </w:pPr>
      <w:r w:rsidRPr="00B6667F">
        <w:rPr>
          <w:rFonts w:hint="eastAsia"/>
          <w:sz w:val="24"/>
        </w:rPr>
        <w:t>扫码参加：非仅指定对象参加的培训，支持非培训对象扫描参加培训，该对象不属于考核范围。</w:t>
      </w:r>
    </w:p>
    <w:p w:rsidR="00B6667F" w:rsidRPr="00B6667F" w:rsidRDefault="00B6667F" w:rsidP="00B6667F">
      <w:pPr>
        <w:widowControl/>
        <w:ind w:firstLineChars="191" w:firstLine="426"/>
        <w:jc w:val="left"/>
        <w:rPr>
          <w:sz w:val="24"/>
        </w:rPr>
      </w:pPr>
      <w:r w:rsidRPr="00B6667F">
        <w:rPr>
          <w:rFonts w:hint="eastAsia"/>
          <w:sz w:val="24"/>
        </w:rPr>
        <w:t>通知：支持手动通知培训对象，通知后选定的人员将收到培训通知。</w:t>
      </w:r>
    </w:p>
    <w:p w:rsidR="00B6667F" w:rsidRPr="00B6667F" w:rsidRDefault="00B6667F" w:rsidP="00B6667F">
      <w:pPr>
        <w:widowControl/>
        <w:ind w:firstLineChars="191" w:firstLine="426"/>
        <w:jc w:val="left"/>
        <w:rPr>
          <w:sz w:val="24"/>
        </w:rPr>
      </w:pPr>
      <w:r w:rsidRPr="00B6667F">
        <w:rPr>
          <w:rFonts w:hint="eastAsia"/>
          <w:sz w:val="24"/>
        </w:rPr>
        <w:t>培训日历：培训活动以日历的形式展现，学员可以根据培训日历对培训活动进行查阅及报名等操作。</w:t>
      </w:r>
    </w:p>
    <w:p w:rsidR="00B6667F" w:rsidRPr="00B6667F" w:rsidRDefault="00B6667F" w:rsidP="00B6667F">
      <w:pPr>
        <w:widowControl/>
        <w:ind w:firstLineChars="191" w:firstLine="426"/>
        <w:jc w:val="left"/>
        <w:rPr>
          <w:sz w:val="24"/>
        </w:rPr>
      </w:pPr>
      <w:r w:rsidRPr="00B6667F">
        <w:rPr>
          <w:rFonts w:hint="eastAsia"/>
          <w:sz w:val="24"/>
        </w:rPr>
        <w:lastRenderedPageBreak/>
        <w:t>跟踪报名情况：培训安排发布后，管理者可跟进员工报名情况，查看培训的人员以及各门课程报名人员、请假人员、取消报名人员，支持导出培训名单，方便培训管理员进行归档等操作。</w:t>
      </w:r>
    </w:p>
    <w:p w:rsidR="00B6667F" w:rsidRPr="00B6667F" w:rsidRDefault="00B6667F" w:rsidP="00B6667F">
      <w:pPr>
        <w:widowControl/>
        <w:ind w:firstLineChars="191" w:firstLine="426"/>
        <w:jc w:val="left"/>
        <w:rPr>
          <w:sz w:val="24"/>
        </w:rPr>
      </w:pPr>
      <w:r w:rsidRPr="00B6667F">
        <w:rPr>
          <w:rFonts w:hint="eastAsia"/>
          <w:sz w:val="24"/>
        </w:rPr>
        <w:t>签到设置：培训发布后，培训活动负责人，根据上课时间设置培训签到二维码，可设置动态二维码生成的时间间隔；也支持固定二维码，可下载后附在讲师的授课</w:t>
      </w:r>
      <w:r w:rsidRPr="00B6667F">
        <w:rPr>
          <w:rFonts w:hint="eastAsia"/>
          <w:sz w:val="24"/>
        </w:rPr>
        <w:t>ppt</w:t>
      </w:r>
      <w:r w:rsidRPr="00B6667F">
        <w:rPr>
          <w:rFonts w:hint="eastAsia"/>
          <w:sz w:val="24"/>
        </w:rPr>
        <w:t>中，以便上课时开启扫码签到功能。</w:t>
      </w:r>
    </w:p>
    <w:p w:rsidR="00B6667F" w:rsidRPr="00B6667F" w:rsidRDefault="00B6667F" w:rsidP="00B6667F">
      <w:pPr>
        <w:widowControl/>
        <w:ind w:firstLineChars="191" w:firstLine="426"/>
        <w:jc w:val="left"/>
        <w:rPr>
          <w:sz w:val="24"/>
        </w:rPr>
      </w:pPr>
      <w:r w:rsidRPr="00B6667F">
        <w:rPr>
          <w:rFonts w:hint="eastAsia"/>
          <w:sz w:val="24"/>
        </w:rPr>
        <w:t>投放大屏幕：支持将二维码投放大屏幕。签到开始后，讲师或培训负责人可将二维码显示在屏幕中，并显示当前签到情况，负责人可及时看到签到情况，学员也可根据屏幕显示，查看自己签到情况。</w:t>
      </w:r>
    </w:p>
    <w:p w:rsidR="00B6667F" w:rsidRPr="00B6667F" w:rsidRDefault="00B6667F" w:rsidP="00B6667F">
      <w:pPr>
        <w:widowControl/>
        <w:ind w:firstLineChars="191" w:firstLine="426"/>
        <w:jc w:val="left"/>
        <w:rPr>
          <w:sz w:val="24"/>
        </w:rPr>
      </w:pPr>
      <w:r w:rsidRPr="00B6667F">
        <w:rPr>
          <w:rFonts w:hint="eastAsia"/>
          <w:sz w:val="24"/>
        </w:rPr>
        <w:t>跟踪出勤情况：员工签到后自动同步出勤记录，管理者可即时查看到缺勤人数、出勤人数、请假人数、以及人员明细，支持导出出勤情况。</w:t>
      </w:r>
    </w:p>
    <w:p w:rsidR="00B6667F" w:rsidRPr="00B6667F" w:rsidRDefault="00B6667F" w:rsidP="00B6667F">
      <w:pPr>
        <w:widowControl/>
        <w:ind w:firstLineChars="191" w:firstLine="426"/>
        <w:jc w:val="left"/>
        <w:rPr>
          <w:sz w:val="24"/>
        </w:rPr>
      </w:pPr>
      <w:r w:rsidRPr="00B6667F">
        <w:rPr>
          <w:rFonts w:hint="eastAsia"/>
          <w:sz w:val="24"/>
        </w:rPr>
        <w:t>调整参加对象：在培训活动发布后，可调整培训活动的必修对象。</w:t>
      </w:r>
    </w:p>
    <w:p w:rsidR="00B6667F" w:rsidRPr="00B6667F" w:rsidRDefault="00B6667F" w:rsidP="00B6667F">
      <w:pPr>
        <w:widowControl/>
        <w:ind w:firstLineChars="191" w:firstLine="426"/>
        <w:jc w:val="left"/>
        <w:rPr>
          <w:sz w:val="24"/>
        </w:rPr>
      </w:pPr>
      <w:r w:rsidRPr="00B6667F">
        <w:rPr>
          <w:rFonts w:hint="eastAsia"/>
          <w:sz w:val="24"/>
        </w:rPr>
        <w:t>培训考试：若培训活动设置了考试，讲师可开启考试或结束考试，学员可通过扫二维码及其他方式参加考试，支持导出学员参加考试的情况。</w:t>
      </w:r>
    </w:p>
    <w:p w:rsidR="00B6667F" w:rsidRPr="00B6667F" w:rsidRDefault="00B6667F" w:rsidP="00B6667F">
      <w:pPr>
        <w:widowControl/>
        <w:ind w:firstLineChars="191" w:firstLine="426"/>
        <w:jc w:val="left"/>
        <w:rPr>
          <w:sz w:val="24"/>
        </w:rPr>
      </w:pPr>
      <w:r w:rsidRPr="00B6667F">
        <w:rPr>
          <w:rFonts w:hint="eastAsia"/>
          <w:sz w:val="24"/>
        </w:rPr>
        <w:t>培训打分：课程结束后，会给出勤的学员默认学分，管理者进行批量确认，也可针对员工的实际出勤情况、现场表现情况进行学分调整。</w:t>
      </w:r>
    </w:p>
    <w:p w:rsidR="00B6667F" w:rsidRPr="00B6667F" w:rsidRDefault="00B6667F" w:rsidP="00B6667F">
      <w:pPr>
        <w:widowControl/>
        <w:ind w:firstLineChars="191" w:firstLine="426"/>
        <w:jc w:val="left"/>
        <w:rPr>
          <w:sz w:val="24"/>
        </w:rPr>
      </w:pPr>
      <w:r w:rsidRPr="00B6667F">
        <w:rPr>
          <w:rFonts w:hint="eastAsia"/>
          <w:sz w:val="24"/>
        </w:rPr>
        <w:t>培训交流反馈：在培训交流区域查看在线留言、评论等，通过互动收集对培训、课程、讲师的点评、反馈、疑问等。</w:t>
      </w:r>
    </w:p>
    <w:p w:rsidR="00B6667F" w:rsidRPr="00B6667F" w:rsidRDefault="00B6667F" w:rsidP="00B6667F">
      <w:pPr>
        <w:widowControl/>
        <w:ind w:firstLineChars="191" w:firstLine="426"/>
        <w:jc w:val="left"/>
        <w:rPr>
          <w:sz w:val="24"/>
        </w:rPr>
      </w:pPr>
      <w:r w:rsidRPr="00B6667F">
        <w:rPr>
          <w:rFonts w:hint="eastAsia"/>
          <w:sz w:val="24"/>
        </w:rPr>
        <w:t>管理功能包括：</w:t>
      </w:r>
    </w:p>
    <w:p w:rsidR="00B6667F" w:rsidRPr="00B6667F" w:rsidRDefault="00B6667F" w:rsidP="00B6667F">
      <w:pPr>
        <w:widowControl/>
        <w:ind w:firstLineChars="191" w:firstLine="426"/>
        <w:jc w:val="left"/>
        <w:rPr>
          <w:sz w:val="24"/>
        </w:rPr>
      </w:pPr>
      <w:r w:rsidRPr="00B6667F">
        <w:rPr>
          <w:rFonts w:hint="eastAsia"/>
          <w:sz w:val="24"/>
        </w:rPr>
        <w:t>课程分类设置：可以按类别进行线下课程的权限控制与管理。</w:t>
      </w:r>
    </w:p>
    <w:p w:rsidR="00B6667F" w:rsidRPr="00B6667F" w:rsidRDefault="00B6667F" w:rsidP="00B6667F">
      <w:pPr>
        <w:widowControl/>
        <w:ind w:firstLineChars="191" w:firstLine="426"/>
        <w:jc w:val="left"/>
        <w:rPr>
          <w:sz w:val="24"/>
        </w:rPr>
      </w:pPr>
      <w:r w:rsidRPr="00B6667F">
        <w:rPr>
          <w:rFonts w:hint="eastAsia"/>
          <w:sz w:val="24"/>
        </w:rPr>
        <w:t>权限管理：可设置某类别下文档的阅读、编辑以及课程附件的拷贝、打印和下载权限。支持分级授权，从而实现课程的严密的权限管理。</w:t>
      </w:r>
    </w:p>
    <w:p w:rsidR="00B6667F" w:rsidRPr="00B6667F" w:rsidRDefault="00B6667F" w:rsidP="00B6667F">
      <w:pPr>
        <w:widowControl/>
        <w:ind w:firstLineChars="191" w:firstLine="426"/>
        <w:jc w:val="left"/>
        <w:rPr>
          <w:sz w:val="24"/>
        </w:rPr>
      </w:pPr>
      <w:r w:rsidRPr="00B6667F">
        <w:rPr>
          <w:rFonts w:hint="eastAsia"/>
          <w:sz w:val="24"/>
        </w:rPr>
        <w:t>通用流程模板设置：设置课程审批时的通用流程模板，各分类信息默认绑定通用流程模板。</w:t>
      </w:r>
    </w:p>
    <w:p w:rsidR="00B6667F" w:rsidRPr="00B6667F" w:rsidRDefault="00B6667F" w:rsidP="00B6667F">
      <w:pPr>
        <w:widowControl/>
        <w:ind w:firstLineChars="191" w:firstLine="426"/>
        <w:jc w:val="left"/>
        <w:rPr>
          <w:sz w:val="24"/>
        </w:rPr>
      </w:pPr>
      <w:r w:rsidRPr="00B6667F">
        <w:rPr>
          <w:rFonts w:hint="eastAsia"/>
          <w:sz w:val="24"/>
        </w:rPr>
        <w:lastRenderedPageBreak/>
        <w:t>培训活动分类：为培训活动指定分类，分配维护、使用及默认权限配置。</w:t>
      </w:r>
    </w:p>
    <w:p w:rsidR="00B6667F" w:rsidRPr="00B6667F" w:rsidRDefault="00B6667F" w:rsidP="00B6667F">
      <w:pPr>
        <w:widowControl/>
        <w:ind w:firstLineChars="191" w:firstLine="426"/>
        <w:jc w:val="left"/>
        <w:rPr>
          <w:sz w:val="24"/>
        </w:rPr>
      </w:pPr>
      <w:r w:rsidRPr="00B6667F">
        <w:rPr>
          <w:rFonts w:hint="eastAsia"/>
          <w:sz w:val="24"/>
        </w:rPr>
        <w:t>2.7.3.5</w:t>
      </w:r>
      <w:r w:rsidRPr="00B6667F">
        <w:rPr>
          <w:rFonts w:hint="eastAsia"/>
          <w:sz w:val="24"/>
        </w:rPr>
        <w:tab/>
      </w:r>
      <w:r w:rsidRPr="00B6667F">
        <w:rPr>
          <w:rFonts w:hint="eastAsia"/>
          <w:sz w:val="24"/>
        </w:rPr>
        <w:t>讲师管理</w:t>
      </w:r>
    </w:p>
    <w:p w:rsidR="00B6667F" w:rsidRPr="00B6667F" w:rsidRDefault="00B6667F" w:rsidP="00B6667F">
      <w:pPr>
        <w:widowControl/>
        <w:ind w:firstLineChars="191" w:firstLine="426"/>
        <w:jc w:val="left"/>
        <w:rPr>
          <w:sz w:val="24"/>
        </w:rPr>
      </w:pPr>
      <w:r w:rsidRPr="00B6667F">
        <w:rPr>
          <w:rFonts w:hint="eastAsia"/>
          <w:sz w:val="24"/>
        </w:rPr>
        <w:t>讲师分为内部讲师与外部讲师，内部讲师则来源于组织架构，外部讲师则为讲师管理员添加，学员可通过查阅讲师信息对讲师的课程或者培训进行学习。</w:t>
      </w:r>
    </w:p>
    <w:p w:rsidR="00B6667F" w:rsidRPr="00B6667F" w:rsidRDefault="00B6667F" w:rsidP="00B6667F">
      <w:pPr>
        <w:widowControl/>
        <w:ind w:firstLineChars="191" w:firstLine="426"/>
        <w:jc w:val="left"/>
        <w:rPr>
          <w:sz w:val="24"/>
        </w:rPr>
      </w:pPr>
      <w:r w:rsidRPr="00B6667F">
        <w:rPr>
          <w:rFonts w:hint="eastAsia"/>
          <w:sz w:val="24"/>
        </w:rPr>
        <w:t>应用功能：</w:t>
      </w:r>
    </w:p>
    <w:p w:rsidR="00B6667F" w:rsidRPr="00B6667F" w:rsidRDefault="00B6667F" w:rsidP="00B6667F">
      <w:pPr>
        <w:widowControl/>
        <w:ind w:firstLineChars="191" w:firstLine="426"/>
        <w:jc w:val="left"/>
        <w:rPr>
          <w:sz w:val="24"/>
        </w:rPr>
      </w:pPr>
      <w:r w:rsidRPr="00B6667F">
        <w:rPr>
          <w:rFonts w:hint="eastAsia"/>
          <w:sz w:val="24"/>
        </w:rPr>
        <w:t>讲师信息管理：可维护讲师信息，设置讲师类型、基本信息、讲师介绍等，内部员工支持设置为讲师头衔，讲师支持多个擅长领域。</w:t>
      </w:r>
    </w:p>
    <w:p w:rsidR="00B6667F" w:rsidRPr="00B6667F" w:rsidRDefault="00B6667F" w:rsidP="00B6667F">
      <w:pPr>
        <w:widowControl/>
        <w:ind w:firstLineChars="191" w:firstLine="426"/>
        <w:jc w:val="left"/>
        <w:rPr>
          <w:sz w:val="24"/>
        </w:rPr>
      </w:pPr>
      <w:r w:rsidRPr="00B6667F">
        <w:rPr>
          <w:rFonts w:hint="eastAsia"/>
          <w:sz w:val="24"/>
        </w:rPr>
        <w:t>讲师查询：学员可查看讲师信息，包括讲师介绍、擅长领域，授课记录、创建的课程等。</w:t>
      </w:r>
    </w:p>
    <w:p w:rsidR="00B6667F" w:rsidRPr="00B6667F" w:rsidRDefault="00B6667F" w:rsidP="00B6667F">
      <w:pPr>
        <w:widowControl/>
        <w:ind w:firstLineChars="191" w:firstLine="426"/>
        <w:jc w:val="left"/>
        <w:rPr>
          <w:sz w:val="24"/>
        </w:rPr>
      </w:pPr>
      <w:r w:rsidRPr="00B6667F">
        <w:rPr>
          <w:rFonts w:hint="eastAsia"/>
          <w:sz w:val="24"/>
        </w:rPr>
        <w:t>讲师头衔：支持创建讲师头衔，可在新建讲师时给讲师设置头衔。</w:t>
      </w:r>
    </w:p>
    <w:p w:rsidR="00B6667F" w:rsidRPr="00B6667F" w:rsidRDefault="00B6667F" w:rsidP="00B6667F">
      <w:pPr>
        <w:widowControl/>
        <w:ind w:firstLineChars="191" w:firstLine="426"/>
        <w:jc w:val="left"/>
        <w:rPr>
          <w:sz w:val="24"/>
        </w:rPr>
      </w:pPr>
      <w:r w:rsidRPr="00B6667F">
        <w:rPr>
          <w:rFonts w:hint="eastAsia"/>
          <w:sz w:val="24"/>
        </w:rPr>
        <w:t>讲师导入：导入讲师，支持通过</w:t>
      </w:r>
      <w:r w:rsidRPr="00B6667F">
        <w:rPr>
          <w:rFonts w:hint="eastAsia"/>
          <w:sz w:val="24"/>
        </w:rPr>
        <w:t>excel</w:t>
      </w:r>
      <w:r w:rsidRPr="00B6667F">
        <w:rPr>
          <w:rFonts w:hint="eastAsia"/>
          <w:sz w:val="24"/>
        </w:rPr>
        <w:t>批量导入讲师。</w:t>
      </w:r>
    </w:p>
    <w:p w:rsidR="00B6667F" w:rsidRPr="00B6667F" w:rsidRDefault="00B6667F" w:rsidP="00B6667F">
      <w:pPr>
        <w:widowControl/>
        <w:ind w:firstLineChars="191" w:firstLine="426"/>
        <w:jc w:val="left"/>
        <w:rPr>
          <w:sz w:val="24"/>
        </w:rPr>
      </w:pPr>
      <w:r w:rsidRPr="00B6667F">
        <w:rPr>
          <w:rFonts w:hint="eastAsia"/>
          <w:sz w:val="24"/>
        </w:rPr>
        <w:t>讲师类别：对类别信息进行设置，完成后将一并同步至引用类别的讲师。</w:t>
      </w:r>
    </w:p>
    <w:p w:rsidR="00B6667F" w:rsidRPr="00B6667F" w:rsidRDefault="00B6667F" w:rsidP="00B6667F">
      <w:pPr>
        <w:widowControl/>
        <w:ind w:firstLineChars="191" w:firstLine="426"/>
        <w:jc w:val="left"/>
        <w:rPr>
          <w:sz w:val="24"/>
        </w:rPr>
      </w:pPr>
      <w:r w:rsidRPr="00B6667F">
        <w:rPr>
          <w:rFonts w:hint="eastAsia"/>
          <w:sz w:val="24"/>
        </w:rPr>
        <w:t>擅长领域：维护讲师的擅长领域分类，定义讲师类别名称、类别维</w:t>
      </w:r>
      <w:r w:rsidRPr="00B6667F">
        <w:rPr>
          <w:rFonts w:hint="eastAsia"/>
          <w:sz w:val="24"/>
        </w:rPr>
        <w:t>/</w:t>
      </w:r>
      <w:r w:rsidRPr="00B6667F">
        <w:rPr>
          <w:rFonts w:hint="eastAsia"/>
          <w:sz w:val="24"/>
        </w:rPr>
        <w:t>使用等权限，类别定义完成后则可在该类别在创建讲师。</w:t>
      </w:r>
    </w:p>
    <w:p w:rsidR="00B6667F" w:rsidRPr="00B6667F" w:rsidRDefault="00B6667F" w:rsidP="00B6667F">
      <w:pPr>
        <w:widowControl/>
        <w:ind w:firstLineChars="191" w:firstLine="426"/>
        <w:jc w:val="left"/>
        <w:rPr>
          <w:sz w:val="24"/>
        </w:rPr>
      </w:pPr>
      <w:r w:rsidRPr="00B6667F">
        <w:rPr>
          <w:rFonts w:hint="eastAsia"/>
          <w:sz w:val="24"/>
        </w:rPr>
        <w:t>2.7.3.6</w:t>
      </w:r>
      <w:r w:rsidRPr="00B6667F">
        <w:rPr>
          <w:rFonts w:hint="eastAsia"/>
          <w:sz w:val="24"/>
        </w:rPr>
        <w:tab/>
      </w:r>
      <w:r w:rsidRPr="00B6667F">
        <w:rPr>
          <w:rFonts w:hint="eastAsia"/>
          <w:sz w:val="24"/>
        </w:rPr>
        <w:t>知识搜索</w:t>
      </w:r>
    </w:p>
    <w:p w:rsidR="00B6667F" w:rsidRPr="00B6667F" w:rsidRDefault="00B6667F" w:rsidP="00B6667F">
      <w:pPr>
        <w:widowControl/>
        <w:ind w:firstLineChars="191" w:firstLine="426"/>
        <w:jc w:val="left"/>
        <w:rPr>
          <w:sz w:val="24"/>
        </w:rPr>
      </w:pPr>
      <w:r w:rsidRPr="00B6667F">
        <w:rPr>
          <w:rFonts w:hint="eastAsia"/>
          <w:sz w:val="24"/>
        </w:rPr>
        <w:t>知识管理系统提供的统一的搜索平台，除跨知识库组合条件搜索、点击式多维组合条件搜索及标签搜索外，还支持基于无刷新的点击式知识搜索。</w:t>
      </w:r>
    </w:p>
    <w:p w:rsidR="00B6667F" w:rsidRPr="00B6667F" w:rsidRDefault="00B6667F" w:rsidP="00B6667F">
      <w:pPr>
        <w:widowControl/>
        <w:ind w:firstLineChars="191" w:firstLine="426"/>
        <w:jc w:val="left"/>
        <w:rPr>
          <w:sz w:val="24"/>
        </w:rPr>
      </w:pPr>
      <w:r w:rsidRPr="00B6667F">
        <w:rPr>
          <w:rFonts w:hint="eastAsia"/>
          <w:sz w:val="24"/>
        </w:rPr>
        <w:t>主要功能包括：</w:t>
      </w:r>
    </w:p>
    <w:p w:rsidR="00B6667F" w:rsidRPr="00B6667F" w:rsidRDefault="00B6667F" w:rsidP="00B6667F">
      <w:pPr>
        <w:widowControl/>
        <w:ind w:firstLineChars="191" w:firstLine="426"/>
        <w:jc w:val="left"/>
        <w:rPr>
          <w:sz w:val="24"/>
        </w:rPr>
      </w:pPr>
      <w:r w:rsidRPr="00B6667F">
        <w:rPr>
          <w:rFonts w:hint="eastAsia"/>
          <w:sz w:val="24"/>
        </w:rPr>
        <w:t>搜索范围设置：用户可以预先设置搜索范围，包括“分类、属性、模块”的组合，例如“客服类知识”范围为“知识分类等于客服知识库，属性包含知识类型、格式”等，搜索完成后可在搜索范围下对搜索结果进一步过滤。搜索时，可以指定某一时间区间，如一周内、从某一天到某一天的内容中进行搜索。</w:t>
      </w:r>
    </w:p>
    <w:p w:rsidR="00B6667F" w:rsidRPr="00B6667F" w:rsidRDefault="00B6667F" w:rsidP="00B6667F">
      <w:pPr>
        <w:widowControl/>
        <w:ind w:firstLineChars="191" w:firstLine="426"/>
        <w:jc w:val="left"/>
        <w:rPr>
          <w:sz w:val="24"/>
        </w:rPr>
      </w:pPr>
      <w:r w:rsidRPr="00B6667F">
        <w:rPr>
          <w:rFonts w:hint="eastAsia"/>
          <w:sz w:val="24"/>
        </w:rPr>
        <w:t>结果排序：搜索结果默认按相关度排序，也支持切换按时间排序。</w:t>
      </w:r>
    </w:p>
    <w:p w:rsidR="00B6667F" w:rsidRPr="00B6667F" w:rsidRDefault="00B6667F" w:rsidP="00B6667F">
      <w:pPr>
        <w:widowControl/>
        <w:ind w:firstLineChars="191" w:firstLine="426"/>
        <w:jc w:val="left"/>
        <w:rPr>
          <w:sz w:val="24"/>
        </w:rPr>
      </w:pPr>
      <w:r w:rsidRPr="00B6667F">
        <w:rPr>
          <w:rFonts w:hint="eastAsia"/>
          <w:sz w:val="24"/>
        </w:rPr>
        <w:lastRenderedPageBreak/>
        <w:t>搜索结果聚合：输入关键词搜索后，对结果进行聚类，例如搜索结果中有</w:t>
      </w:r>
      <w:r w:rsidRPr="00B6667F">
        <w:rPr>
          <w:rFonts w:hint="eastAsia"/>
          <w:sz w:val="24"/>
        </w:rPr>
        <w:t>1000</w:t>
      </w:r>
      <w:r w:rsidRPr="00B6667F">
        <w:rPr>
          <w:rFonts w:hint="eastAsia"/>
          <w:sz w:val="24"/>
        </w:rPr>
        <w:t>份文档，自动会将</w:t>
      </w:r>
      <w:r w:rsidRPr="00B6667F">
        <w:rPr>
          <w:rFonts w:hint="eastAsia"/>
          <w:sz w:val="24"/>
        </w:rPr>
        <w:t>1000</w:t>
      </w:r>
      <w:r w:rsidRPr="00B6667F">
        <w:rPr>
          <w:rFonts w:hint="eastAsia"/>
          <w:sz w:val="24"/>
        </w:rPr>
        <w:t>份文档在各分类、属性下的分布情况进行聚合，同时支持按分类、属性对结果作进一步的筛选。</w:t>
      </w:r>
    </w:p>
    <w:p w:rsidR="00B6667F" w:rsidRPr="00B6667F" w:rsidRDefault="00B6667F" w:rsidP="00B6667F">
      <w:pPr>
        <w:widowControl/>
        <w:ind w:firstLineChars="191" w:firstLine="426"/>
        <w:jc w:val="left"/>
        <w:rPr>
          <w:sz w:val="24"/>
        </w:rPr>
      </w:pPr>
      <w:r w:rsidRPr="00B6667F">
        <w:rPr>
          <w:rFonts w:hint="eastAsia"/>
          <w:sz w:val="24"/>
        </w:rPr>
        <w:t>全文搜索：实现全局搜索，包括知识的标题、正文、摘要、等资料的搜索；支持对常用</w:t>
      </w:r>
      <w:r w:rsidRPr="00B6667F">
        <w:rPr>
          <w:rFonts w:hint="eastAsia"/>
          <w:sz w:val="24"/>
        </w:rPr>
        <w:t>office</w:t>
      </w:r>
      <w:r w:rsidRPr="00B6667F">
        <w:rPr>
          <w:rFonts w:hint="eastAsia"/>
          <w:sz w:val="24"/>
        </w:rPr>
        <w:t>类（如</w:t>
      </w:r>
      <w:r w:rsidRPr="00B6667F">
        <w:rPr>
          <w:rFonts w:hint="eastAsia"/>
          <w:sz w:val="24"/>
        </w:rPr>
        <w:t>word</w:t>
      </w:r>
      <w:r w:rsidRPr="00B6667F">
        <w:rPr>
          <w:rFonts w:hint="eastAsia"/>
          <w:sz w:val="24"/>
        </w:rPr>
        <w:t>、</w:t>
      </w:r>
      <w:r w:rsidRPr="00B6667F">
        <w:rPr>
          <w:rFonts w:hint="eastAsia"/>
          <w:sz w:val="24"/>
        </w:rPr>
        <w:t>excel</w:t>
      </w:r>
      <w:r w:rsidRPr="00B6667F">
        <w:rPr>
          <w:rFonts w:hint="eastAsia"/>
          <w:sz w:val="24"/>
        </w:rPr>
        <w:t>、</w:t>
      </w:r>
      <w:r w:rsidRPr="00B6667F">
        <w:rPr>
          <w:rFonts w:hint="eastAsia"/>
          <w:sz w:val="24"/>
        </w:rPr>
        <w:t>ppt</w:t>
      </w:r>
      <w:r w:rsidRPr="00B6667F">
        <w:rPr>
          <w:rFonts w:hint="eastAsia"/>
          <w:sz w:val="24"/>
        </w:rPr>
        <w:t>）及可编辑的</w:t>
      </w:r>
      <w:r w:rsidRPr="00B6667F">
        <w:rPr>
          <w:rFonts w:hint="eastAsia"/>
          <w:sz w:val="24"/>
        </w:rPr>
        <w:t>pdf</w:t>
      </w:r>
      <w:r w:rsidRPr="00B6667F">
        <w:rPr>
          <w:rFonts w:hint="eastAsia"/>
          <w:sz w:val="24"/>
        </w:rPr>
        <w:t>类文件的检索。</w:t>
      </w:r>
    </w:p>
    <w:p w:rsidR="00B6667F" w:rsidRPr="00B6667F" w:rsidRDefault="00B6667F" w:rsidP="00B6667F">
      <w:pPr>
        <w:widowControl/>
        <w:ind w:firstLineChars="191" w:firstLine="426"/>
        <w:jc w:val="left"/>
        <w:rPr>
          <w:sz w:val="24"/>
        </w:rPr>
      </w:pPr>
      <w:r w:rsidRPr="00B6667F">
        <w:rPr>
          <w:rFonts w:hint="eastAsia"/>
          <w:sz w:val="24"/>
        </w:rPr>
        <w:t>热门关键字：根据搜索频率推送搜索频度最高的几个关键字为热门关键词，可展现当前用户所关心的知识点。</w:t>
      </w:r>
    </w:p>
    <w:p w:rsidR="00B6667F" w:rsidRPr="00B6667F" w:rsidRDefault="00B6667F" w:rsidP="00B6667F">
      <w:pPr>
        <w:widowControl/>
        <w:ind w:firstLineChars="191" w:firstLine="426"/>
        <w:jc w:val="left"/>
        <w:rPr>
          <w:sz w:val="24"/>
        </w:rPr>
      </w:pPr>
      <w:r w:rsidRPr="00B6667F">
        <w:rPr>
          <w:rFonts w:hint="eastAsia"/>
          <w:sz w:val="24"/>
        </w:rPr>
        <w:t>分词管理：自动将用户输入的文字按照中文词组结构和语言习惯进行分词，提高搜索准确率。</w:t>
      </w:r>
    </w:p>
    <w:p w:rsidR="00B6667F" w:rsidRPr="00B6667F" w:rsidRDefault="00B6667F" w:rsidP="00B6667F">
      <w:pPr>
        <w:widowControl/>
        <w:ind w:firstLineChars="191" w:firstLine="426"/>
        <w:jc w:val="left"/>
        <w:rPr>
          <w:sz w:val="24"/>
        </w:rPr>
      </w:pPr>
      <w:r w:rsidRPr="00B6667F">
        <w:rPr>
          <w:rFonts w:hint="eastAsia"/>
          <w:sz w:val="24"/>
        </w:rPr>
        <w:t>搜索联想词：输入搜索关键字时，根据输入的内容，推荐相关的搜索关键词，例如输入“知识”，会推荐“知识管理、知识地图、知识评测”等关键词。</w:t>
      </w:r>
    </w:p>
    <w:p w:rsidR="00B6667F" w:rsidRPr="00B6667F" w:rsidRDefault="00B6667F" w:rsidP="00B6667F">
      <w:pPr>
        <w:widowControl/>
        <w:ind w:firstLineChars="191" w:firstLine="426"/>
        <w:jc w:val="left"/>
        <w:rPr>
          <w:sz w:val="24"/>
        </w:rPr>
      </w:pPr>
      <w:r w:rsidRPr="00B6667F">
        <w:rPr>
          <w:rFonts w:hint="eastAsia"/>
          <w:sz w:val="24"/>
        </w:rPr>
        <w:t>关键词高亮：在搜索结果中，将搜索关键字出现频率最高的部分形成摘要，同时，在摘要中将关键词高亮显示，以便用户一眼能识别出关注的内容位置；</w:t>
      </w:r>
    </w:p>
    <w:p w:rsidR="00B6667F" w:rsidRPr="00B6667F" w:rsidRDefault="00B6667F" w:rsidP="00B6667F">
      <w:pPr>
        <w:widowControl/>
        <w:ind w:firstLineChars="191" w:firstLine="426"/>
        <w:jc w:val="left"/>
        <w:rPr>
          <w:sz w:val="24"/>
        </w:rPr>
      </w:pPr>
      <w:r w:rsidRPr="00B6667F">
        <w:rPr>
          <w:rFonts w:hint="eastAsia"/>
          <w:sz w:val="24"/>
        </w:rPr>
        <w:t>管理功能包括：</w:t>
      </w:r>
    </w:p>
    <w:p w:rsidR="00B6667F" w:rsidRPr="00B6667F" w:rsidRDefault="00B6667F" w:rsidP="00B6667F">
      <w:pPr>
        <w:widowControl/>
        <w:ind w:firstLineChars="191" w:firstLine="426"/>
        <w:jc w:val="left"/>
        <w:rPr>
          <w:sz w:val="24"/>
        </w:rPr>
      </w:pPr>
      <w:r w:rsidRPr="00B6667F">
        <w:rPr>
          <w:rFonts w:hint="eastAsia"/>
          <w:sz w:val="24"/>
        </w:rPr>
        <w:t>文档阅读记录：可以查看用户阅读过的文档日志。</w:t>
      </w:r>
    </w:p>
    <w:p w:rsidR="00B6667F" w:rsidRPr="00B6667F" w:rsidRDefault="00B6667F" w:rsidP="00B6667F">
      <w:pPr>
        <w:widowControl/>
        <w:ind w:firstLineChars="191" w:firstLine="426"/>
        <w:jc w:val="left"/>
        <w:rPr>
          <w:sz w:val="24"/>
        </w:rPr>
      </w:pPr>
      <w:r w:rsidRPr="00B6667F">
        <w:rPr>
          <w:rFonts w:hint="eastAsia"/>
          <w:sz w:val="24"/>
        </w:rPr>
        <w:t>热词管理：管理员可设定热词，并指定热词出现的位置。</w:t>
      </w:r>
    </w:p>
    <w:p w:rsidR="00B6667F" w:rsidRPr="00B6667F" w:rsidRDefault="00B6667F" w:rsidP="00B6667F">
      <w:pPr>
        <w:widowControl/>
        <w:ind w:firstLineChars="191" w:firstLine="426"/>
        <w:jc w:val="left"/>
        <w:rPr>
          <w:sz w:val="24"/>
        </w:rPr>
      </w:pPr>
      <w:r w:rsidRPr="00B6667F">
        <w:rPr>
          <w:rFonts w:hint="eastAsia"/>
          <w:sz w:val="24"/>
        </w:rPr>
        <w:t>用户搜索日志表：输入搜索关键字时，推荐相关的搜索关键词。</w:t>
      </w:r>
    </w:p>
    <w:p w:rsidR="00B6667F" w:rsidRPr="00B6667F" w:rsidRDefault="00B6667F" w:rsidP="00B6667F">
      <w:pPr>
        <w:widowControl/>
        <w:ind w:firstLineChars="191" w:firstLine="426"/>
        <w:jc w:val="left"/>
        <w:rPr>
          <w:sz w:val="24"/>
        </w:rPr>
      </w:pPr>
      <w:r w:rsidRPr="00B6667F">
        <w:rPr>
          <w:rFonts w:hint="eastAsia"/>
          <w:sz w:val="24"/>
        </w:rPr>
        <w:t>多系统支持：设置不同系统（</w:t>
      </w:r>
      <w:r w:rsidRPr="00B6667F">
        <w:rPr>
          <w:rFonts w:hint="eastAsia"/>
          <w:sz w:val="24"/>
        </w:rPr>
        <w:t>KMS</w:t>
      </w:r>
      <w:r w:rsidRPr="00B6667F">
        <w:rPr>
          <w:rFonts w:hint="eastAsia"/>
          <w:sz w:val="24"/>
        </w:rPr>
        <w:t>之外的系统）的模块信息。</w:t>
      </w:r>
    </w:p>
    <w:p w:rsidR="00B6667F" w:rsidRPr="00B6667F" w:rsidRDefault="00B6667F" w:rsidP="00B6667F">
      <w:pPr>
        <w:widowControl/>
        <w:ind w:firstLineChars="191" w:firstLine="426"/>
        <w:jc w:val="left"/>
        <w:rPr>
          <w:sz w:val="24"/>
        </w:rPr>
      </w:pPr>
      <w:r w:rsidRPr="00B6667F">
        <w:rPr>
          <w:rFonts w:hint="eastAsia"/>
          <w:sz w:val="24"/>
        </w:rPr>
        <w:t>多系统模块类别分类：设置不同系统的模块集合到某一分类。</w:t>
      </w:r>
    </w:p>
    <w:p w:rsidR="00B6667F" w:rsidRPr="00B6667F" w:rsidRDefault="00B6667F" w:rsidP="00B6667F">
      <w:pPr>
        <w:widowControl/>
        <w:ind w:firstLineChars="191" w:firstLine="426"/>
        <w:jc w:val="left"/>
        <w:rPr>
          <w:sz w:val="24"/>
        </w:rPr>
      </w:pPr>
      <w:r w:rsidRPr="00B6667F">
        <w:rPr>
          <w:rFonts w:hint="eastAsia"/>
          <w:sz w:val="24"/>
        </w:rPr>
        <w:t>汉字联想词管理：管理用户输入时，对提示的联想词进行删除或顺序调整。</w:t>
      </w:r>
    </w:p>
    <w:p w:rsidR="00B6667F" w:rsidRPr="00B6667F" w:rsidRDefault="00B6667F" w:rsidP="00B6667F">
      <w:pPr>
        <w:widowControl/>
        <w:ind w:firstLineChars="191" w:firstLine="426"/>
        <w:jc w:val="left"/>
        <w:rPr>
          <w:sz w:val="24"/>
        </w:rPr>
      </w:pPr>
      <w:r w:rsidRPr="00B6667F">
        <w:rPr>
          <w:rFonts w:hint="eastAsia"/>
          <w:sz w:val="24"/>
        </w:rPr>
        <w:t>分面搜索配置：基于统一搜索平台的实现，实现对搜索结果的多维度聚类统计、过滤搜索结果的方法。</w:t>
      </w:r>
    </w:p>
    <w:p w:rsidR="00B6667F" w:rsidRPr="00B6667F" w:rsidRDefault="00B6667F" w:rsidP="00B6667F">
      <w:pPr>
        <w:widowControl/>
        <w:ind w:firstLineChars="191" w:firstLine="426"/>
        <w:jc w:val="left"/>
        <w:rPr>
          <w:sz w:val="24"/>
        </w:rPr>
      </w:pPr>
      <w:r w:rsidRPr="00B6667F">
        <w:rPr>
          <w:rFonts w:hint="eastAsia"/>
          <w:sz w:val="24"/>
        </w:rPr>
        <w:t>同义词：对一类同义词进行创建，搜索时可自动关联搜索到配置的相关词。</w:t>
      </w:r>
    </w:p>
    <w:p w:rsidR="00B6667F" w:rsidRPr="00B6667F" w:rsidRDefault="00B6667F" w:rsidP="00B6667F">
      <w:pPr>
        <w:widowControl/>
        <w:ind w:firstLineChars="191" w:firstLine="426"/>
        <w:jc w:val="left"/>
        <w:rPr>
          <w:sz w:val="24"/>
        </w:rPr>
      </w:pPr>
      <w:r w:rsidRPr="00B6667F">
        <w:rPr>
          <w:rFonts w:hint="eastAsia"/>
          <w:sz w:val="24"/>
        </w:rPr>
        <w:lastRenderedPageBreak/>
        <w:t>分词管理：可将分词按照不同分类进行管理，方便维护；将分词从分词文件导入到系统，编辑好后导出到分词文件。</w:t>
      </w:r>
    </w:p>
    <w:p w:rsidR="00B6667F" w:rsidRPr="00B6667F" w:rsidRDefault="00B6667F" w:rsidP="00B6667F">
      <w:pPr>
        <w:widowControl/>
        <w:ind w:firstLineChars="191" w:firstLine="426"/>
        <w:jc w:val="left"/>
        <w:rPr>
          <w:sz w:val="24"/>
        </w:rPr>
      </w:pPr>
      <w:r w:rsidRPr="00B6667F">
        <w:rPr>
          <w:rFonts w:hint="eastAsia"/>
          <w:sz w:val="24"/>
        </w:rPr>
        <w:t>权限对应表：用来映射第三方系统的用户和组织结构，作为对应数据权限过滤的依据。支持导入和导出。</w:t>
      </w:r>
    </w:p>
    <w:p w:rsidR="00B6667F" w:rsidRPr="00B6667F" w:rsidRDefault="00B6667F" w:rsidP="00B6667F">
      <w:pPr>
        <w:widowControl/>
        <w:ind w:firstLineChars="191" w:firstLine="426"/>
        <w:jc w:val="left"/>
        <w:rPr>
          <w:sz w:val="24"/>
        </w:rPr>
      </w:pPr>
      <w:r w:rsidRPr="00B6667F">
        <w:rPr>
          <w:rFonts w:hint="eastAsia"/>
          <w:sz w:val="24"/>
        </w:rPr>
        <w:t>用户搜索分析：可以查看和删除用户搜索的日志。</w:t>
      </w:r>
    </w:p>
    <w:p w:rsidR="00B6667F" w:rsidRPr="00B6667F" w:rsidRDefault="00B6667F" w:rsidP="00B6667F">
      <w:pPr>
        <w:widowControl/>
        <w:ind w:firstLineChars="191" w:firstLine="426"/>
        <w:jc w:val="left"/>
        <w:rPr>
          <w:sz w:val="24"/>
        </w:rPr>
      </w:pPr>
      <w:r w:rsidRPr="00B6667F">
        <w:rPr>
          <w:rFonts w:hint="eastAsia"/>
          <w:sz w:val="24"/>
        </w:rPr>
        <w:t>2.7.3.7</w:t>
      </w:r>
      <w:r w:rsidRPr="00B6667F">
        <w:rPr>
          <w:rFonts w:hint="eastAsia"/>
          <w:sz w:val="24"/>
        </w:rPr>
        <w:tab/>
      </w:r>
      <w:r w:rsidRPr="00B6667F">
        <w:rPr>
          <w:rFonts w:hint="eastAsia"/>
          <w:sz w:val="24"/>
        </w:rPr>
        <w:t>培训场景</w:t>
      </w:r>
    </w:p>
    <w:p w:rsidR="00B6667F" w:rsidRPr="00B6667F" w:rsidRDefault="00B6667F" w:rsidP="00B6667F">
      <w:pPr>
        <w:widowControl/>
        <w:ind w:firstLineChars="191" w:firstLine="426"/>
        <w:jc w:val="left"/>
        <w:rPr>
          <w:sz w:val="24"/>
        </w:rPr>
      </w:pPr>
      <w:r w:rsidRPr="00B6667F">
        <w:rPr>
          <w:rFonts w:hint="eastAsia"/>
          <w:sz w:val="24"/>
        </w:rPr>
        <w:t>培训场景包括年度培训计划管理和教育培训制度管理。</w:t>
      </w:r>
    </w:p>
    <w:p w:rsidR="00B6667F" w:rsidRPr="00B6667F" w:rsidRDefault="00B6667F" w:rsidP="00B6667F">
      <w:pPr>
        <w:widowControl/>
        <w:ind w:firstLineChars="191" w:firstLine="426"/>
        <w:jc w:val="left"/>
        <w:rPr>
          <w:sz w:val="24"/>
        </w:rPr>
      </w:pPr>
      <w:r w:rsidRPr="00B6667F">
        <w:rPr>
          <w:rFonts w:hint="eastAsia"/>
          <w:sz w:val="24"/>
        </w:rPr>
        <w:t>年度培训计划：用户上传本企业年度安全培训计划并填报所需资金，各级监管人员根据权限可查看企业的安全培训计划和资金保障情况。</w:t>
      </w:r>
    </w:p>
    <w:p w:rsidR="00B6667F" w:rsidRPr="00B6667F" w:rsidRDefault="00B6667F" w:rsidP="00B6667F">
      <w:pPr>
        <w:widowControl/>
        <w:ind w:firstLineChars="191" w:firstLine="426"/>
        <w:jc w:val="left"/>
        <w:rPr>
          <w:sz w:val="24"/>
        </w:rPr>
      </w:pPr>
      <w:r w:rsidRPr="00B6667F">
        <w:rPr>
          <w:rFonts w:hint="eastAsia"/>
          <w:sz w:val="24"/>
        </w:rPr>
        <w:t>教育培训制度管理：企业上传安全生产教育培训制度，并需录入培训的信息，上传现场照片、培训签到表、考试试卷等形成培训记录，企业用户和政府用户均可在线查看、下载、打印安全生产教育培训制度和培训记录。主要包括负责人管理、安全生产管理人员管理、新上岗员工三级培训、重新上岗培训、“四新”教育培训、特种作业培训。</w:t>
      </w:r>
    </w:p>
    <w:p w:rsidR="00B6667F" w:rsidRPr="00B6667F" w:rsidRDefault="00B6667F" w:rsidP="00B6667F">
      <w:pPr>
        <w:widowControl/>
        <w:ind w:firstLineChars="191" w:firstLine="426"/>
        <w:jc w:val="left"/>
        <w:rPr>
          <w:sz w:val="24"/>
        </w:rPr>
      </w:pPr>
      <w:r w:rsidRPr="00B6667F">
        <w:rPr>
          <w:rFonts w:hint="eastAsia"/>
          <w:sz w:val="24"/>
        </w:rPr>
        <w:t>主要负责人管理：实现对企业主要负责人安全生产培训的记录，形成负责人安全培训档案。根据其培训档案，可评估企业主要负责人年度安全培训学时是否达标。</w:t>
      </w:r>
    </w:p>
    <w:p w:rsidR="00B6667F" w:rsidRPr="00B6667F" w:rsidRDefault="00B6667F" w:rsidP="00B6667F">
      <w:pPr>
        <w:widowControl/>
        <w:ind w:firstLineChars="191" w:firstLine="426"/>
        <w:jc w:val="left"/>
        <w:rPr>
          <w:sz w:val="24"/>
        </w:rPr>
      </w:pPr>
      <w:r w:rsidRPr="00B6667F">
        <w:rPr>
          <w:rFonts w:hint="eastAsia"/>
          <w:sz w:val="24"/>
        </w:rPr>
        <w:t>安全生产管理人员管理：实现对企业安全生产管理人员安全生产培训的记录，形成企业安全生产管理人员安全培训档案。根据其培训档案，可评估企业安全生产管理人员年度安全培训学时是否达标。</w:t>
      </w:r>
    </w:p>
    <w:p w:rsidR="00B6667F" w:rsidRPr="00B6667F" w:rsidRDefault="00B6667F" w:rsidP="00B6667F">
      <w:pPr>
        <w:widowControl/>
        <w:ind w:firstLineChars="191" w:firstLine="426"/>
        <w:jc w:val="left"/>
        <w:rPr>
          <w:sz w:val="24"/>
        </w:rPr>
      </w:pPr>
      <w:r w:rsidRPr="00B6667F">
        <w:rPr>
          <w:rFonts w:hint="eastAsia"/>
          <w:sz w:val="24"/>
        </w:rPr>
        <w:t>新上岗员工三级培训：实现对企业新上岗员工厂（矿）、车间（工段、区、队）、班组三级安全生产培训的记录，形成企业新上岗员工安全培训档案。根据其培训档案，可评估企业新上岗员工年度安全培训学时是否达标。</w:t>
      </w:r>
    </w:p>
    <w:p w:rsidR="00B6667F" w:rsidRPr="00B6667F" w:rsidRDefault="00B6667F" w:rsidP="00B6667F">
      <w:pPr>
        <w:widowControl/>
        <w:ind w:firstLineChars="191" w:firstLine="426"/>
        <w:jc w:val="left"/>
        <w:rPr>
          <w:sz w:val="24"/>
        </w:rPr>
      </w:pPr>
      <w:r w:rsidRPr="00B6667F">
        <w:rPr>
          <w:rFonts w:hint="eastAsia"/>
          <w:sz w:val="24"/>
        </w:rPr>
        <w:lastRenderedPageBreak/>
        <w:t>重新上岗培训：实现对企业重新上岗员工车间（工段、区、队）、班组两级安全生产培训的记录，形成重新上岗员工安全培训档案。根据其培训档案，可评估企业重新上岗员工年度安全培训学时是否达标。</w:t>
      </w:r>
    </w:p>
    <w:p w:rsidR="00B6667F" w:rsidRPr="00B6667F" w:rsidRDefault="00B6667F" w:rsidP="00B6667F">
      <w:pPr>
        <w:widowControl/>
        <w:ind w:firstLineChars="191" w:firstLine="426"/>
        <w:jc w:val="left"/>
        <w:rPr>
          <w:sz w:val="24"/>
        </w:rPr>
      </w:pPr>
      <w:r w:rsidRPr="00B6667F">
        <w:rPr>
          <w:rFonts w:hint="eastAsia"/>
          <w:sz w:val="24"/>
        </w:rPr>
        <w:t>“四新”教育培训：对新工艺、新技术、新材料、新设备的“四新”安全生产培训的记录，形成“四新”安全培训档案。</w:t>
      </w:r>
    </w:p>
    <w:p w:rsidR="00B6667F" w:rsidRPr="00B6667F" w:rsidRDefault="00B6667F" w:rsidP="00B6667F">
      <w:pPr>
        <w:widowControl/>
        <w:ind w:firstLineChars="191" w:firstLine="426"/>
        <w:jc w:val="left"/>
        <w:rPr>
          <w:sz w:val="24"/>
        </w:rPr>
      </w:pPr>
      <w:r w:rsidRPr="00B6667F">
        <w:rPr>
          <w:rFonts w:hint="eastAsia"/>
          <w:sz w:val="24"/>
        </w:rPr>
        <w:t>特种作业培训：实现对特种作业人员安全生产培训的记录，形成特种作业人员安全培训档案，并评估特种作业安全培训是否符合学时要求。</w:t>
      </w:r>
    </w:p>
    <w:p w:rsidR="00B6667F" w:rsidRPr="00B6667F" w:rsidRDefault="00B6667F" w:rsidP="00B6667F">
      <w:pPr>
        <w:widowControl/>
        <w:ind w:firstLineChars="191" w:firstLine="426"/>
        <w:jc w:val="left"/>
        <w:rPr>
          <w:sz w:val="24"/>
        </w:rPr>
      </w:pPr>
      <w:r w:rsidRPr="00B6667F">
        <w:rPr>
          <w:rFonts w:hint="eastAsia"/>
          <w:sz w:val="24"/>
        </w:rPr>
        <w:t>2.7.4</w:t>
      </w:r>
      <w:r w:rsidRPr="00B6667F">
        <w:rPr>
          <w:rFonts w:hint="eastAsia"/>
          <w:sz w:val="24"/>
        </w:rPr>
        <w:tab/>
      </w:r>
      <w:r w:rsidRPr="00B6667F">
        <w:rPr>
          <w:rFonts w:hint="eastAsia"/>
          <w:sz w:val="24"/>
        </w:rPr>
        <w:t>政务服务系统</w:t>
      </w:r>
    </w:p>
    <w:p w:rsidR="00B6667F" w:rsidRPr="00B6667F" w:rsidRDefault="00B6667F" w:rsidP="00B6667F">
      <w:pPr>
        <w:widowControl/>
        <w:ind w:firstLineChars="191" w:firstLine="426"/>
        <w:jc w:val="left"/>
        <w:rPr>
          <w:sz w:val="24"/>
        </w:rPr>
      </w:pPr>
      <w:r w:rsidRPr="00B6667F">
        <w:rPr>
          <w:rFonts w:hint="eastAsia"/>
          <w:sz w:val="24"/>
        </w:rPr>
        <w:t>政务服务系统主要建设企业服务平台、业务审批平台、事中事后监管平台、专题统计和数据对接共享等内容。具体要求如下：</w:t>
      </w:r>
    </w:p>
    <w:p w:rsidR="00B6667F" w:rsidRPr="00B6667F" w:rsidRDefault="00B6667F" w:rsidP="00B6667F">
      <w:pPr>
        <w:widowControl/>
        <w:ind w:firstLineChars="191" w:firstLine="426"/>
        <w:jc w:val="left"/>
        <w:rPr>
          <w:sz w:val="24"/>
        </w:rPr>
      </w:pPr>
      <w:r w:rsidRPr="00B6667F">
        <w:rPr>
          <w:rFonts w:hint="eastAsia"/>
          <w:sz w:val="24"/>
        </w:rPr>
        <w:t>2.7.4.1</w:t>
      </w:r>
      <w:r w:rsidRPr="00B6667F">
        <w:rPr>
          <w:rFonts w:hint="eastAsia"/>
          <w:sz w:val="24"/>
        </w:rPr>
        <w:tab/>
      </w:r>
      <w:r w:rsidRPr="00B6667F">
        <w:rPr>
          <w:rFonts w:hint="eastAsia"/>
          <w:sz w:val="24"/>
        </w:rPr>
        <w:t>企业服务平台</w:t>
      </w:r>
    </w:p>
    <w:p w:rsidR="00B6667F" w:rsidRPr="00B6667F" w:rsidRDefault="00B6667F" w:rsidP="00B6667F">
      <w:pPr>
        <w:widowControl/>
        <w:ind w:firstLineChars="191" w:firstLine="426"/>
        <w:jc w:val="left"/>
        <w:rPr>
          <w:sz w:val="24"/>
        </w:rPr>
      </w:pPr>
      <w:r w:rsidRPr="00B6667F">
        <w:rPr>
          <w:rFonts w:hint="eastAsia"/>
          <w:sz w:val="24"/>
        </w:rPr>
        <w:t>企业服务平台包括企业办理状态描述和烟花爆竹经营许可主题服务、危险化学品经营许可主题服务、安全生产许可主题服务、矿山、金属冶炼建设项目和用于生产、储存危险物品的建设项目的安全设施设计审查主题服务、安全生产检测检验机构安全评价机构资质认可主题服务、第一类非药品类易制毒化学品生产、经营许可主题服务、生产经营单位生产安全事故应急预案备案主题服务、危险化学品重大危险源备案与核销主题服务、特种作业操作人员许可主题服务和统一业务集成门门户</w:t>
      </w:r>
      <w:r w:rsidRPr="00B6667F">
        <w:rPr>
          <w:rFonts w:hint="eastAsia"/>
          <w:sz w:val="24"/>
        </w:rPr>
        <w:t>10</w:t>
      </w:r>
      <w:r w:rsidRPr="00B6667F">
        <w:rPr>
          <w:rFonts w:hint="eastAsia"/>
          <w:sz w:val="24"/>
        </w:rPr>
        <w:t>个业务子模块。</w:t>
      </w:r>
    </w:p>
    <w:p w:rsidR="00B6667F" w:rsidRPr="00B6667F" w:rsidRDefault="00B6667F" w:rsidP="00B6667F">
      <w:pPr>
        <w:widowControl/>
        <w:ind w:firstLineChars="191" w:firstLine="426"/>
        <w:jc w:val="left"/>
        <w:rPr>
          <w:sz w:val="24"/>
        </w:rPr>
      </w:pPr>
      <w:r w:rsidRPr="00B6667F">
        <w:rPr>
          <w:rFonts w:hint="eastAsia"/>
          <w:sz w:val="24"/>
        </w:rPr>
        <w:t>企业办理状态描述：整体的办理过程，案件的状态分为【编辑中】、【待接件】、【待受理】【待补正】、【待审查】、【待决定】、【已决定】、【办结】。</w:t>
      </w:r>
    </w:p>
    <w:p w:rsidR="00B6667F" w:rsidRPr="00B6667F" w:rsidRDefault="00B6667F" w:rsidP="00B6667F">
      <w:pPr>
        <w:widowControl/>
        <w:ind w:firstLineChars="191" w:firstLine="426"/>
        <w:jc w:val="left"/>
        <w:rPr>
          <w:sz w:val="24"/>
        </w:rPr>
      </w:pPr>
      <w:r w:rsidRPr="00B6667F">
        <w:rPr>
          <w:rFonts w:hint="eastAsia"/>
          <w:sz w:val="24"/>
        </w:rPr>
        <w:t>烟花爆竹经营许可主题服务：主要包括烟花爆竹经营（批发）许可的申报、补正等业务流程功能。</w:t>
      </w:r>
    </w:p>
    <w:p w:rsidR="00B6667F" w:rsidRPr="00B6667F" w:rsidRDefault="00B6667F" w:rsidP="00B6667F">
      <w:pPr>
        <w:widowControl/>
        <w:ind w:firstLineChars="191" w:firstLine="426"/>
        <w:jc w:val="left"/>
        <w:rPr>
          <w:sz w:val="24"/>
        </w:rPr>
      </w:pPr>
      <w:r w:rsidRPr="00B6667F">
        <w:rPr>
          <w:rFonts w:hint="eastAsia"/>
          <w:sz w:val="24"/>
        </w:rPr>
        <w:t>危险化学品经营许可主题服务：主要包括危险化学品经营许可的申报、补正等业务流程功能。</w:t>
      </w:r>
    </w:p>
    <w:p w:rsidR="00B6667F" w:rsidRPr="00B6667F" w:rsidRDefault="00B6667F" w:rsidP="00B6667F">
      <w:pPr>
        <w:widowControl/>
        <w:ind w:firstLineChars="191" w:firstLine="426"/>
        <w:jc w:val="left"/>
        <w:rPr>
          <w:sz w:val="24"/>
        </w:rPr>
      </w:pPr>
      <w:r w:rsidRPr="00B6667F">
        <w:rPr>
          <w:rFonts w:hint="eastAsia"/>
          <w:sz w:val="24"/>
        </w:rPr>
        <w:lastRenderedPageBreak/>
        <w:t>安全生产许可主题服务：主要包括危险化学品生产企业安全生产许可和非煤矿矿山企业安全生产许可（除中央管理企业外委托各区实施）的申报、补正等业务流程功能。</w:t>
      </w:r>
    </w:p>
    <w:p w:rsidR="00B6667F" w:rsidRPr="00B6667F" w:rsidRDefault="00B6667F" w:rsidP="00B6667F">
      <w:pPr>
        <w:widowControl/>
        <w:ind w:firstLineChars="191" w:firstLine="426"/>
        <w:jc w:val="left"/>
        <w:rPr>
          <w:sz w:val="24"/>
        </w:rPr>
      </w:pPr>
      <w:r w:rsidRPr="00B6667F">
        <w:rPr>
          <w:rFonts w:hint="eastAsia"/>
          <w:sz w:val="24"/>
        </w:rPr>
        <w:t>矿山、金属冶炼建设项目和用于生产、储存危险物品的建设项目的安全设施设计审查主题服务：主要包括危险化学品建设项目安全条件审查、危险化学品建设项目安全设施设计审查、金属冶炼建设项目安全设施设计审查、非煤矿山建设项目安全设施设计审查的申报、补正等业务流程功能。</w:t>
      </w:r>
    </w:p>
    <w:p w:rsidR="00B6667F" w:rsidRPr="00B6667F" w:rsidRDefault="00B6667F" w:rsidP="00B6667F">
      <w:pPr>
        <w:widowControl/>
        <w:ind w:firstLineChars="191" w:firstLine="426"/>
        <w:jc w:val="left"/>
        <w:rPr>
          <w:sz w:val="24"/>
        </w:rPr>
      </w:pPr>
      <w:r w:rsidRPr="00B6667F">
        <w:rPr>
          <w:rFonts w:hint="eastAsia"/>
          <w:sz w:val="24"/>
        </w:rPr>
        <w:t>安全生产检测检验机构、安全评价机构资质认可主题服务：主要包括安全生产检测检验机构资质认可、安全评价机构资质认可的申报、补正等业务流程功能。</w:t>
      </w:r>
    </w:p>
    <w:p w:rsidR="00B6667F" w:rsidRPr="00B6667F" w:rsidRDefault="00B6667F" w:rsidP="00B6667F">
      <w:pPr>
        <w:widowControl/>
        <w:ind w:firstLineChars="191" w:firstLine="426"/>
        <w:jc w:val="left"/>
        <w:rPr>
          <w:sz w:val="24"/>
        </w:rPr>
      </w:pPr>
      <w:r w:rsidRPr="00B6667F">
        <w:rPr>
          <w:rFonts w:hint="eastAsia"/>
          <w:sz w:val="24"/>
        </w:rPr>
        <w:t>第一类非药品类易制毒化学品生产、经营许可主题服务：主要包括第一类非药品类易制毒化学品生产许可和第一类非药品类易制毒化学品经营许可的申报、补正等业务流程功能。</w:t>
      </w:r>
    </w:p>
    <w:p w:rsidR="00B6667F" w:rsidRPr="00B6667F" w:rsidRDefault="00B6667F" w:rsidP="00B6667F">
      <w:pPr>
        <w:widowControl/>
        <w:ind w:firstLineChars="191" w:firstLine="426"/>
        <w:jc w:val="left"/>
        <w:rPr>
          <w:sz w:val="24"/>
        </w:rPr>
      </w:pPr>
      <w:r w:rsidRPr="00B6667F">
        <w:rPr>
          <w:rFonts w:hint="eastAsia"/>
          <w:sz w:val="24"/>
        </w:rPr>
        <w:t>生产经营单位生产安全事故应急预案备案主题服务：主要包括生产经营单位生产安全事故应急预案备案的申报、补正等业务流程功能。</w:t>
      </w:r>
    </w:p>
    <w:p w:rsidR="00B6667F" w:rsidRPr="00B6667F" w:rsidRDefault="00B6667F" w:rsidP="00B6667F">
      <w:pPr>
        <w:widowControl/>
        <w:ind w:firstLineChars="191" w:firstLine="426"/>
        <w:jc w:val="left"/>
        <w:rPr>
          <w:sz w:val="24"/>
        </w:rPr>
      </w:pPr>
      <w:r w:rsidRPr="00B6667F">
        <w:rPr>
          <w:rFonts w:hint="eastAsia"/>
          <w:sz w:val="24"/>
        </w:rPr>
        <w:t>危险化学品重大危险源备案与核销主题服务：主要包括备案核销、登记备案的申报、补正等业务流程功能。</w:t>
      </w:r>
    </w:p>
    <w:p w:rsidR="00B6667F" w:rsidRPr="00B6667F" w:rsidRDefault="00B6667F" w:rsidP="00B6667F">
      <w:pPr>
        <w:widowControl/>
        <w:ind w:firstLineChars="191" w:firstLine="426"/>
        <w:jc w:val="left"/>
        <w:rPr>
          <w:sz w:val="24"/>
        </w:rPr>
      </w:pPr>
      <w:r w:rsidRPr="00B6667F">
        <w:rPr>
          <w:rFonts w:hint="eastAsia"/>
          <w:sz w:val="24"/>
        </w:rPr>
        <w:t>特种作业操作人员许可主题服务：主要包括特种作业操作人员许可的核发、补证的申报、补正等业务流程功能。</w:t>
      </w:r>
    </w:p>
    <w:p w:rsidR="00B6667F" w:rsidRPr="00B6667F" w:rsidRDefault="00B6667F" w:rsidP="00B6667F">
      <w:pPr>
        <w:widowControl/>
        <w:ind w:firstLineChars="191" w:firstLine="426"/>
        <w:jc w:val="left"/>
        <w:rPr>
          <w:sz w:val="24"/>
        </w:rPr>
      </w:pPr>
      <w:r w:rsidRPr="00B6667F">
        <w:rPr>
          <w:rFonts w:hint="eastAsia"/>
          <w:sz w:val="24"/>
        </w:rPr>
        <w:t>统一业务集成门户：主要包括业务导航、统一代办和消息管理三部分功能。</w:t>
      </w:r>
    </w:p>
    <w:p w:rsidR="00B6667F" w:rsidRPr="00B6667F" w:rsidRDefault="00B6667F" w:rsidP="00B6667F">
      <w:pPr>
        <w:widowControl/>
        <w:ind w:firstLineChars="191" w:firstLine="426"/>
        <w:jc w:val="left"/>
        <w:rPr>
          <w:sz w:val="24"/>
        </w:rPr>
      </w:pPr>
      <w:r w:rsidRPr="00B6667F">
        <w:rPr>
          <w:rFonts w:hint="eastAsia"/>
          <w:sz w:val="24"/>
        </w:rPr>
        <w:t>业务导航：企业人员登录后进入主界面，主界面中涵盖统一待办、公共查询和消息管理等各项功能的集中展示和操作入口。</w:t>
      </w:r>
    </w:p>
    <w:p w:rsidR="00B6667F" w:rsidRPr="00B6667F" w:rsidRDefault="00B6667F" w:rsidP="00B6667F">
      <w:pPr>
        <w:widowControl/>
        <w:ind w:firstLineChars="191" w:firstLine="426"/>
        <w:jc w:val="left"/>
        <w:rPr>
          <w:sz w:val="24"/>
        </w:rPr>
      </w:pPr>
      <w:r w:rsidRPr="00B6667F">
        <w:rPr>
          <w:rFonts w:hint="eastAsia"/>
          <w:sz w:val="24"/>
        </w:rPr>
        <w:t>统一待办：各业务微服务的待办信息列表，包括业务事项名称、企业名称、统一社会信用代码、提交时间、提交人等。通过操作事项申请链接，可以在门户中直接申请办理该项业务。业务事项办理包括已提交申请、待提交申请和办结三种类型。</w:t>
      </w:r>
    </w:p>
    <w:p w:rsidR="00B6667F" w:rsidRPr="00B6667F" w:rsidRDefault="00B6667F" w:rsidP="00B6667F">
      <w:pPr>
        <w:widowControl/>
        <w:ind w:firstLineChars="191" w:firstLine="426"/>
        <w:jc w:val="left"/>
        <w:rPr>
          <w:sz w:val="24"/>
        </w:rPr>
      </w:pPr>
      <w:r w:rsidRPr="00B6667F">
        <w:rPr>
          <w:rFonts w:hint="eastAsia"/>
          <w:sz w:val="24"/>
        </w:rPr>
        <w:lastRenderedPageBreak/>
        <w:t>消息管理：企业人员提交的业务申请，以网站短消息的方式在业务集成门户中提醒业务处室的反馈，并进行反馈查看。</w:t>
      </w:r>
    </w:p>
    <w:p w:rsidR="00B6667F" w:rsidRPr="00B6667F" w:rsidRDefault="00B6667F" w:rsidP="00B6667F">
      <w:pPr>
        <w:widowControl/>
        <w:ind w:firstLineChars="191" w:firstLine="426"/>
        <w:jc w:val="left"/>
        <w:rPr>
          <w:sz w:val="24"/>
        </w:rPr>
      </w:pPr>
      <w:r w:rsidRPr="00B6667F">
        <w:rPr>
          <w:rFonts w:hint="eastAsia"/>
          <w:sz w:val="24"/>
        </w:rPr>
        <w:t>2.7.4.2</w:t>
      </w:r>
      <w:r w:rsidRPr="00B6667F">
        <w:rPr>
          <w:rFonts w:hint="eastAsia"/>
          <w:sz w:val="24"/>
        </w:rPr>
        <w:tab/>
      </w:r>
      <w:r w:rsidRPr="00B6667F">
        <w:rPr>
          <w:rFonts w:hint="eastAsia"/>
          <w:sz w:val="24"/>
        </w:rPr>
        <w:t>业务审批平台</w:t>
      </w:r>
    </w:p>
    <w:p w:rsidR="00B6667F" w:rsidRPr="00B6667F" w:rsidRDefault="00B6667F" w:rsidP="00B6667F">
      <w:pPr>
        <w:widowControl/>
        <w:ind w:firstLineChars="191" w:firstLine="426"/>
        <w:jc w:val="left"/>
        <w:rPr>
          <w:sz w:val="24"/>
        </w:rPr>
      </w:pPr>
      <w:r w:rsidRPr="00B6667F">
        <w:rPr>
          <w:rFonts w:hint="eastAsia"/>
          <w:sz w:val="24"/>
        </w:rPr>
        <w:t>业务审批平台包括通用及流程说明、烟花爆竹经营许可管理系统、危险化学品经营许可管理系统、安全生产许可管理系统、矿山、金属冶炼建设项目和用于生产、储存危险物品的建设项目的安全设施设计审查管理系统、安全生产检测检验机构、安全评价机构资质认可管理系统、第一类非药品类易制毒化学品生产、经营许可管理系统、生产经营单位生产安全事故应急预案备案、危险化学品重大危险源备案与核销、特种作业操作人员许可主题服务、统一业务集成门户、证书管理、电子证照管理等</w:t>
      </w:r>
      <w:r w:rsidRPr="00B6667F">
        <w:rPr>
          <w:rFonts w:hint="eastAsia"/>
          <w:sz w:val="24"/>
        </w:rPr>
        <w:t>13</w:t>
      </w:r>
      <w:r w:rsidRPr="00B6667F">
        <w:rPr>
          <w:rFonts w:hint="eastAsia"/>
          <w:sz w:val="24"/>
        </w:rPr>
        <w:t>个子模块，应能够覆盖通用流程涉及的接件及文书、行政许可受理及文书、审查、现场踏勘、听证、招标、拍卖、检验、检测、检疫、鉴定或专家评审、结果录入、打印办结等流程、在统一业务集成门户中应支持业务导航、统一待办、业务管理、消息管理、自动预警和日志管理等功能，支持在证书管理部分进行证书审核、制证和证书管理，并在电子证照管理部分进行核发证书等的电子证照模板管理动作。</w:t>
      </w:r>
    </w:p>
    <w:p w:rsidR="00B6667F" w:rsidRPr="00B6667F" w:rsidRDefault="00B6667F" w:rsidP="00B6667F">
      <w:pPr>
        <w:widowControl/>
        <w:ind w:firstLineChars="191" w:firstLine="426"/>
        <w:jc w:val="left"/>
        <w:rPr>
          <w:sz w:val="24"/>
        </w:rPr>
      </w:pPr>
      <w:r w:rsidRPr="00B6667F">
        <w:rPr>
          <w:rFonts w:hint="eastAsia"/>
          <w:sz w:val="24"/>
        </w:rPr>
        <w:t>通用及流程说明：主要包括流程图、接件环节及文书、行政许可受理环节及文书、审查、现场踏勘、听证、招标、拍卖、检验、检测、检疫、鉴定或专家评审、结果录入、打印办结等流程功能。</w:t>
      </w:r>
    </w:p>
    <w:p w:rsidR="00B6667F" w:rsidRPr="00B6667F" w:rsidRDefault="00B6667F" w:rsidP="00B6667F">
      <w:pPr>
        <w:widowControl/>
        <w:ind w:firstLineChars="191" w:firstLine="426"/>
        <w:jc w:val="left"/>
        <w:rPr>
          <w:sz w:val="24"/>
        </w:rPr>
      </w:pPr>
      <w:r w:rsidRPr="00B6667F">
        <w:rPr>
          <w:rFonts w:hint="eastAsia"/>
          <w:sz w:val="24"/>
        </w:rPr>
        <w:t>烟花爆竹经营许可管理系统：主要包括对烟花爆竹经营（批发）许可审批的流程和办理成果进行管理等功能。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危险化学品经营许可管理系统：主要包括对危险化学品经营许可的流程和办理成果进行管理等功能。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安全生产许可管理系统：主要包括对危险化学品生产企业安全生产许可和非煤矿矿山企业安全生产许可（除中央管理企业外委托各区实施）的流程和办理成果进行管理等功能。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lastRenderedPageBreak/>
        <w:t>矿山、金属治炼建设项目和用于生产、储存危险物品的建设项目的安全设施设计审查管理系统：主要包括对危险化学品建设项目安全条件审查、危险化学品建设项目安全设施设计审查、金属治炼建设项目安全设施设计审查、非煤矿矿山建设项目安全设施设计审查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安全生产检测检验机构、安全评价机构资质认可管理系统：主要包括对安全生产检测检验机构资质认可和安全评价机构资质认可的流程和办理成果进行管理等功能。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第一类非药品类易制毒化学品生产、经营许可管理系统：主要包括对第一类非药品类易制毒化学品生产许可和第一类非药品类易制毒化学品经营许可的流程和办理成果进行管理等功能。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生产经营单位生产安全事故应急预案备案：主要包括对生产经营单位生产安全事故应急预案备案的流程和办理成果进行管理等功能。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危险化学品重大危险源备案与核销：主要包括对备案核销、登记备案的流程和办理成果进行管理等功能。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特种作业操作人员许可主题服务：主要包括对特种作业操作人员许可的核发、补证的流程和办理成果进行管理等功能。</w:t>
      </w:r>
    </w:p>
    <w:p w:rsidR="00B6667F" w:rsidRPr="00B6667F" w:rsidRDefault="00B6667F" w:rsidP="00B6667F">
      <w:pPr>
        <w:widowControl/>
        <w:ind w:firstLineChars="191" w:firstLine="426"/>
        <w:jc w:val="left"/>
        <w:rPr>
          <w:sz w:val="24"/>
        </w:rPr>
      </w:pPr>
      <w:r w:rsidRPr="00B6667F">
        <w:rPr>
          <w:rFonts w:hint="eastAsia"/>
          <w:sz w:val="24"/>
        </w:rPr>
        <w:t>统一业务集成门户：主要包括业务导航、统一待办、业务管理、消息管理、自动预警、日志管理等功能。具体需求如下：</w:t>
      </w:r>
    </w:p>
    <w:p w:rsidR="00B6667F" w:rsidRPr="00B6667F" w:rsidRDefault="00B6667F" w:rsidP="00B6667F">
      <w:pPr>
        <w:widowControl/>
        <w:ind w:firstLineChars="191" w:firstLine="426"/>
        <w:jc w:val="left"/>
        <w:rPr>
          <w:sz w:val="24"/>
        </w:rPr>
      </w:pPr>
      <w:r w:rsidRPr="00B6667F">
        <w:rPr>
          <w:rFonts w:hint="eastAsia"/>
          <w:sz w:val="24"/>
        </w:rPr>
        <w:t>业务导航：各业务处室的行政办公人员登录后进入主界面，主界面中涵盖统一待办、公共查询、自动预警和消息管理等各项功能的集中展示和操作入口。</w:t>
      </w:r>
    </w:p>
    <w:p w:rsidR="00B6667F" w:rsidRPr="00B6667F" w:rsidRDefault="00B6667F" w:rsidP="00B6667F">
      <w:pPr>
        <w:widowControl/>
        <w:ind w:firstLineChars="191" w:firstLine="426"/>
        <w:jc w:val="left"/>
        <w:rPr>
          <w:sz w:val="24"/>
        </w:rPr>
      </w:pPr>
      <w:r w:rsidRPr="00B6667F">
        <w:rPr>
          <w:rFonts w:hint="eastAsia"/>
          <w:sz w:val="24"/>
        </w:rPr>
        <w:t>统一待办：各业务微服务的待办信息列表，包括业务事项名称、企业名称、统一社会信用代码、提交时间、提交人等。通过操作事项办理链接，可以在门户中直接办理该项业务。业务事项办理包括待办、经办和办结三种类型。</w:t>
      </w:r>
    </w:p>
    <w:p w:rsidR="00B6667F" w:rsidRPr="00B6667F" w:rsidRDefault="00B6667F" w:rsidP="00B6667F">
      <w:pPr>
        <w:widowControl/>
        <w:ind w:firstLineChars="191" w:firstLine="426"/>
        <w:jc w:val="left"/>
        <w:rPr>
          <w:sz w:val="24"/>
        </w:rPr>
      </w:pPr>
      <w:r w:rsidRPr="00B6667F">
        <w:rPr>
          <w:rFonts w:hint="eastAsia"/>
          <w:sz w:val="24"/>
        </w:rPr>
        <w:t>业务管理：根据不同业务事项自身的需要，将业务微服务相关的日常管理工作事项纳入到业务集成门户的业务管理模块中，实现日常工作的重点关注和管理。</w:t>
      </w:r>
    </w:p>
    <w:p w:rsidR="00B6667F" w:rsidRPr="00B6667F" w:rsidRDefault="00B6667F" w:rsidP="00B6667F">
      <w:pPr>
        <w:widowControl/>
        <w:ind w:firstLineChars="191" w:firstLine="426"/>
        <w:jc w:val="left"/>
        <w:rPr>
          <w:sz w:val="24"/>
        </w:rPr>
      </w:pPr>
      <w:r w:rsidRPr="00B6667F">
        <w:rPr>
          <w:rFonts w:hint="eastAsia"/>
          <w:sz w:val="24"/>
        </w:rPr>
        <w:lastRenderedPageBreak/>
        <w:t>消息管理：企业人员提交的业务申请，以网站短消息的方式在业务集成门户中提醒业务处室的行政办公人员用户。</w:t>
      </w:r>
    </w:p>
    <w:p w:rsidR="00B6667F" w:rsidRPr="00B6667F" w:rsidRDefault="00B6667F" w:rsidP="00B6667F">
      <w:pPr>
        <w:widowControl/>
        <w:ind w:firstLineChars="191" w:firstLine="426"/>
        <w:jc w:val="left"/>
        <w:rPr>
          <w:sz w:val="24"/>
        </w:rPr>
      </w:pPr>
      <w:r w:rsidRPr="00B6667F">
        <w:rPr>
          <w:rFonts w:hint="eastAsia"/>
          <w:sz w:val="24"/>
        </w:rPr>
        <w:t>自动预警：根据自定义设置的限定条件，自动预警企业资质是否到期、业务办理是否结束。预警信息可以以系统提醒消息、或手机短息等形式推送给本企业相关负责人。</w:t>
      </w:r>
    </w:p>
    <w:p w:rsidR="00B6667F" w:rsidRPr="00B6667F" w:rsidRDefault="00B6667F" w:rsidP="00B6667F">
      <w:pPr>
        <w:widowControl/>
        <w:ind w:firstLineChars="191" w:firstLine="426"/>
        <w:jc w:val="left"/>
        <w:rPr>
          <w:sz w:val="24"/>
        </w:rPr>
      </w:pPr>
      <w:r w:rsidRPr="00B6667F">
        <w:rPr>
          <w:rFonts w:hint="eastAsia"/>
          <w:sz w:val="24"/>
        </w:rPr>
        <w:t>日志管理：调用日志通用接口，实现对登录日志、操作日志、访问日志等的动态监控。</w:t>
      </w:r>
    </w:p>
    <w:p w:rsidR="00B6667F" w:rsidRPr="00B6667F" w:rsidRDefault="00B6667F" w:rsidP="00B6667F">
      <w:pPr>
        <w:widowControl/>
        <w:ind w:firstLineChars="191" w:firstLine="426"/>
        <w:jc w:val="left"/>
        <w:rPr>
          <w:sz w:val="24"/>
        </w:rPr>
      </w:pPr>
      <w:r w:rsidRPr="00B6667F">
        <w:rPr>
          <w:rFonts w:hint="eastAsia"/>
          <w:sz w:val="24"/>
        </w:rPr>
        <w:t>证书管理：主要包括证书审核、制证和证书管理等功能，具体需求如下：</w:t>
      </w:r>
    </w:p>
    <w:p w:rsidR="00B6667F" w:rsidRPr="00B6667F" w:rsidRDefault="00B6667F" w:rsidP="00B6667F">
      <w:pPr>
        <w:widowControl/>
        <w:ind w:firstLineChars="191" w:firstLine="426"/>
        <w:jc w:val="left"/>
        <w:rPr>
          <w:sz w:val="24"/>
        </w:rPr>
      </w:pPr>
      <w:r w:rsidRPr="00B6667F">
        <w:rPr>
          <w:rFonts w:hint="eastAsia"/>
          <w:sz w:val="24"/>
        </w:rPr>
        <w:t>证书审核：证书审核模块审核端包括审核发证功能。</w:t>
      </w:r>
    </w:p>
    <w:p w:rsidR="00B6667F" w:rsidRPr="00B6667F" w:rsidRDefault="00B6667F" w:rsidP="00B6667F">
      <w:pPr>
        <w:widowControl/>
        <w:ind w:firstLineChars="191" w:firstLine="426"/>
        <w:jc w:val="left"/>
        <w:rPr>
          <w:sz w:val="24"/>
        </w:rPr>
      </w:pPr>
      <w:r w:rsidRPr="00B6667F">
        <w:rPr>
          <w:rFonts w:hint="eastAsia"/>
          <w:sz w:val="24"/>
        </w:rPr>
        <w:t>制证</w:t>
      </w:r>
      <w:r w:rsidRPr="00B6667F">
        <w:rPr>
          <w:rFonts w:hint="eastAsia"/>
          <w:sz w:val="24"/>
        </w:rPr>
        <w:t>:</w:t>
      </w:r>
      <w:r w:rsidRPr="00B6667F">
        <w:rPr>
          <w:rFonts w:hint="eastAsia"/>
          <w:sz w:val="24"/>
        </w:rPr>
        <w:t>制证模块审核端包括打印证书、证书防伪功能。</w:t>
      </w:r>
    </w:p>
    <w:p w:rsidR="00B6667F" w:rsidRPr="00B6667F" w:rsidRDefault="00B6667F" w:rsidP="00B6667F">
      <w:pPr>
        <w:widowControl/>
        <w:ind w:firstLineChars="191" w:firstLine="426"/>
        <w:jc w:val="left"/>
        <w:rPr>
          <w:sz w:val="24"/>
        </w:rPr>
      </w:pPr>
      <w:r w:rsidRPr="00B6667F">
        <w:rPr>
          <w:rFonts w:hint="eastAsia"/>
          <w:sz w:val="24"/>
        </w:rPr>
        <w:t>证书管理</w:t>
      </w:r>
      <w:r w:rsidRPr="00B6667F">
        <w:rPr>
          <w:rFonts w:hint="eastAsia"/>
          <w:sz w:val="24"/>
        </w:rPr>
        <w:t>:</w:t>
      </w:r>
      <w:r w:rsidRPr="00B6667F">
        <w:rPr>
          <w:rFonts w:hint="eastAsia"/>
          <w:sz w:val="24"/>
        </w:rPr>
        <w:t>证书管理模块审核端包括证书信息回传、证书信息查询、证书信息统计、锁证功能。</w:t>
      </w:r>
    </w:p>
    <w:p w:rsidR="00B6667F" w:rsidRPr="00B6667F" w:rsidRDefault="00B6667F" w:rsidP="00B6667F">
      <w:pPr>
        <w:widowControl/>
        <w:ind w:firstLineChars="191" w:firstLine="426"/>
        <w:jc w:val="left"/>
        <w:rPr>
          <w:sz w:val="24"/>
        </w:rPr>
      </w:pPr>
      <w:r w:rsidRPr="00B6667F">
        <w:rPr>
          <w:rFonts w:hint="eastAsia"/>
          <w:sz w:val="24"/>
        </w:rPr>
        <w:t>电子证照管理：用于业务办理中核发证书等的电子证照模板管理。</w:t>
      </w:r>
    </w:p>
    <w:p w:rsidR="00B6667F" w:rsidRPr="00B6667F" w:rsidRDefault="00B6667F" w:rsidP="00B6667F">
      <w:pPr>
        <w:widowControl/>
        <w:ind w:firstLineChars="191" w:firstLine="426"/>
        <w:jc w:val="left"/>
        <w:rPr>
          <w:sz w:val="24"/>
        </w:rPr>
      </w:pPr>
      <w:r w:rsidRPr="00B6667F">
        <w:rPr>
          <w:rFonts w:hint="eastAsia"/>
          <w:sz w:val="24"/>
        </w:rPr>
        <w:t>2.7.4.3</w:t>
      </w:r>
      <w:r w:rsidRPr="00B6667F">
        <w:rPr>
          <w:rFonts w:hint="eastAsia"/>
          <w:sz w:val="24"/>
        </w:rPr>
        <w:tab/>
      </w:r>
      <w:r w:rsidRPr="00B6667F">
        <w:rPr>
          <w:rFonts w:hint="eastAsia"/>
          <w:sz w:val="24"/>
        </w:rPr>
        <w:t>事中事后监管系统</w:t>
      </w:r>
    </w:p>
    <w:p w:rsidR="00B6667F" w:rsidRPr="00B6667F" w:rsidRDefault="00B6667F" w:rsidP="00B6667F">
      <w:pPr>
        <w:widowControl/>
        <w:ind w:firstLineChars="191" w:firstLine="426"/>
        <w:jc w:val="left"/>
        <w:rPr>
          <w:sz w:val="24"/>
        </w:rPr>
      </w:pPr>
      <w:r w:rsidRPr="00B6667F">
        <w:rPr>
          <w:rFonts w:hint="eastAsia"/>
          <w:sz w:val="24"/>
        </w:rPr>
        <w:t>事中事后监管系统主要包括整体业务流程图及说明、安全生产检测检验机构、安全评价机构监管、安全生产许可证监管系统（危险化学品生产企业安全生产许可、非煤矿山企业安全生产许可证核发）、危险化学品经营许可监管系统、第一类非药品类易制毒化学品生产许可、经营许可监管系统、信用监管系统。支持事中事后监管系统的整体业务流程图的展示及说明，其中安全生产检测检验机构、安全评价机构监管应支持提供安全生产检测检验机构、安全评价机构监管的监督记录查询和监督情况分析；安全生产许可证监管系统（危险化学品生产企业安全生产许可、非煤矿山企业安全生产许可证核发）应能够提供安全生产许可证监管系统（危险化学品生产企业安全生产许可、非煤矿山企业安全生产许可证核发）的监督记录查询和监督情况分析；危险化学品经营许可监管系统应能提供危险化学品经营许可监管系统的监督记录查询和监督</w:t>
      </w:r>
      <w:r w:rsidRPr="00B6667F">
        <w:rPr>
          <w:rFonts w:hint="eastAsia"/>
          <w:sz w:val="24"/>
        </w:rPr>
        <w:lastRenderedPageBreak/>
        <w:t>情况分析；第一类非药品类易制毒化学品生产许可、经营许可监管系统支持提供第一类非药品类易制毒化学品生产许可、经营许可监管系统的监督记录查询和监督情况分析；信用监管系统可以信用监督系统通过与业务办理企业信息与案件新关联，对违规等情形的企业设定不予参与业务办理时长，并提供其他业务办理查看参考。</w:t>
      </w:r>
    </w:p>
    <w:p w:rsidR="00B6667F" w:rsidRPr="00B6667F" w:rsidRDefault="00B6667F" w:rsidP="00B6667F">
      <w:pPr>
        <w:widowControl/>
        <w:ind w:firstLineChars="191" w:firstLine="426"/>
        <w:jc w:val="left"/>
        <w:rPr>
          <w:sz w:val="24"/>
        </w:rPr>
      </w:pPr>
      <w:r w:rsidRPr="00B6667F">
        <w:rPr>
          <w:rFonts w:hint="eastAsia"/>
          <w:sz w:val="24"/>
        </w:rPr>
        <w:t>整体业务流程图及说明：包括企业双随机抽查、公开公示、监管记录查询、监管情况分析、风险预警等业务流程及说明。</w:t>
      </w:r>
    </w:p>
    <w:p w:rsidR="00B6667F" w:rsidRPr="00B6667F" w:rsidRDefault="00B6667F" w:rsidP="00B6667F">
      <w:pPr>
        <w:widowControl/>
        <w:ind w:firstLineChars="191" w:firstLine="426"/>
        <w:jc w:val="left"/>
        <w:rPr>
          <w:sz w:val="24"/>
        </w:rPr>
      </w:pPr>
      <w:r w:rsidRPr="00B6667F">
        <w:rPr>
          <w:rFonts w:hint="eastAsia"/>
          <w:sz w:val="24"/>
        </w:rPr>
        <w:t>安全生产检测检验机构、安全评价机构监管</w:t>
      </w:r>
      <w:r w:rsidRPr="00B6667F">
        <w:rPr>
          <w:rFonts w:hint="eastAsia"/>
          <w:sz w:val="24"/>
        </w:rPr>
        <w:t>:</w:t>
      </w:r>
      <w:r w:rsidRPr="00B6667F">
        <w:rPr>
          <w:rFonts w:hint="eastAsia"/>
          <w:sz w:val="24"/>
        </w:rPr>
        <w:t>包括监督记录查询和监督情况分析等功能，具体需求如下：</w:t>
      </w:r>
    </w:p>
    <w:p w:rsidR="00B6667F" w:rsidRPr="00B6667F" w:rsidRDefault="00B6667F" w:rsidP="00B6667F">
      <w:pPr>
        <w:widowControl/>
        <w:ind w:firstLineChars="191" w:firstLine="426"/>
        <w:jc w:val="left"/>
        <w:rPr>
          <w:sz w:val="24"/>
        </w:rPr>
      </w:pPr>
      <w:r w:rsidRPr="00B6667F">
        <w:rPr>
          <w:rFonts w:hint="eastAsia"/>
          <w:sz w:val="24"/>
        </w:rPr>
        <w:t>监督记录查询：对监督检查管理记录，提供条件查询功能，能够依据企业名称、检查时间、检查人员等进行查询和统计，查询统计结果支持报表导出，导出形式为</w:t>
      </w:r>
      <w:r w:rsidRPr="00B6667F">
        <w:rPr>
          <w:rFonts w:hint="eastAsia"/>
          <w:sz w:val="24"/>
        </w:rPr>
        <w:t>excel</w:t>
      </w:r>
      <w:r w:rsidRPr="00B6667F">
        <w:rPr>
          <w:rFonts w:hint="eastAsia"/>
          <w:sz w:val="24"/>
        </w:rPr>
        <w:t>文件。</w:t>
      </w:r>
    </w:p>
    <w:p w:rsidR="00B6667F" w:rsidRPr="00B6667F" w:rsidRDefault="00B6667F" w:rsidP="00B6667F">
      <w:pPr>
        <w:widowControl/>
        <w:ind w:firstLineChars="191" w:firstLine="426"/>
        <w:jc w:val="left"/>
        <w:rPr>
          <w:sz w:val="24"/>
        </w:rPr>
      </w:pPr>
      <w:r w:rsidRPr="00B6667F">
        <w:rPr>
          <w:rFonts w:hint="eastAsia"/>
          <w:sz w:val="24"/>
        </w:rPr>
        <w:t>监督情况分析：对监督检查的企业，能够进行监督检查情况分析，按照企业类型、企业注册区域、检查区域、检查内容进行统计分析，分析结果通过图表展示。统计分析结果支持导出和打印。</w:t>
      </w:r>
    </w:p>
    <w:p w:rsidR="00B6667F" w:rsidRPr="00B6667F" w:rsidRDefault="00B6667F" w:rsidP="00B6667F">
      <w:pPr>
        <w:widowControl/>
        <w:ind w:firstLineChars="191" w:firstLine="426"/>
        <w:jc w:val="left"/>
        <w:rPr>
          <w:sz w:val="24"/>
        </w:rPr>
      </w:pPr>
      <w:r w:rsidRPr="00B6667F">
        <w:rPr>
          <w:rFonts w:hint="eastAsia"/>
          <w:sz w:val="24"/>
        </w:rPr>
        <w:t>安全生产许可证监管系统（危险化学品生产企业安全生产许可、非煤矿山企业安全生产许可证核发）</w:t>
      </w:r>
      <w:r w:rsidRPr="00B6667F">
        <w:rPr>
          <w:rFonts w:hint="eastAsia"/>
          <w:sz w:val="24"/>
        </w:rPr>
        <w:t>:</w:t>
      </w:r>
      <w:r w:rsidRPr="00B6667F">
        <w:rPr>
          <w:rFonts w:hint="eastAsia"/>
          <w:sz w:val="24"/>
        </w:rPr>
        <w:t>主要包括对危险化学品生产企业安全生产许可和非煤矿矿山企业安全生产许可（除中央管理企业外委托各区实施）的监督记录查询和监督情况分析等功能。具体建设需求如下：</w:t>
      </w:r>
    </w:p>
    <w:p w:rsidR="00B6667F" w:rsidRPr="00B6667F" w:rsidRDefault="00B6667F" w:rsidP="00B6667F">
      <w:pPr>
        <w:widowControl/>
        <w:ind w:firstLineChars="191" w:firstLine="426"/>
        <w:jc w:val="left"/>
        <w:rPr>
          <w:sz w:val="24"/>
        </w:rPr>
      </w:pPr>
      <w:r w:rsidRPr="00B6667F">
        <w:rPr>
          <w:rFonts w:hint="eastAsia"/>
          <w:sz w:val="24"/>
        </w:rPr>
        <w:t>危险化学品生产企业安全生产许可监督记录查询：对监督检查管理记录，提供条件查询功能，能够依据企业名称、检查时间、检查人员等进行查询和统计，查询统计结果支持报表导出，导出形式为</w:t>
      </w:r>
      <w:r w:rsidRPr="00B6667F">
        <w:rPr>
          <w:rFonts w:hint="eastAsia"/>
          <w:sz w:val="24"/>
        </w:rPr>
        <w:t>excel</w:t>
      </w:r>
      <w:r w:rsidRPr="00B6667F">
        <w:rPr>
          <w:rFonts w:hint="eastAsia"/>
          <w:sz w:val="24"/>
        </w:rPr>
        <w:t>文件。</w:t>
      </w:r>
    </w:p>
    <w:p w:rsidR="00B6667F" w:rsidRPr="00B6667F" w:rsidRDefault="00B6667F" w:rsidP="00B6667F">
      <w:pPr>
        <w:widowControl/>
        <w:ind w:firstLineChars="191" w:firstLine="426"/>
        <w:jc w:val="left"/>
        <w:rPr>
          <w:sz w:val="24"/>
        </w:rPr>
      </w:pPr>
      <w:r w:rsidRPr="00B6667F">
        <w:rPr>
          <w:rFonts w:hint="eastAsia"/>
          <w:sz w:val="24"/>
        </w:rPr>
        <w:t>危险化学品生产企业安全生产许可监督情况分析：对监督检查的企业，能够进行监督检查情况分析，按照企业类型、企业注册区域、检查区域、检查内容进行统计分析，分析结果通过图表展示。统计分析结果支持导出和打印。</w:t>
      </w:r>
    </w:p>
    <w:p w:rsidR="00B6667F" w:rsidRPr="00B6667F" w:rsidRDefault="00B6667F" w:rsidP="00B6667F">
      <w:pPr>
        <w:widowControl/>
        <w:ind w:firstLineChars="191" w:firstLine="426"/>
        <w:jc w:val="left"/>
        <w:rPr>
          <w:sz w:val="24"/>
        </w:rPr>
      </w:pPr>
      <w:r w:rsidRPr="00B6667F">
        <w:rPr>
          <w:rFonts w:hint="eastAsia"/>
          <w:sz w:val="24"/>
        </w:rPr>
        <w:lastRenderedPageBreak/>
        <w:t>非煤矿矿山企业安全生产许可（除中央管理企业外委托各区实施）监督记录查询：对监督检查管理记录，提供条件查询功能，能够依据企业名称、检查时间、检查人员等进行查询和统计，查询统计结果支持报表导出，导出形式为</w:t>
      </w:r>
      <w:r w:rsidRPr="00B6667F">
        <w:rPr>
          <w:rFonts w:hint="eastAsia"/>
          <w:sz w:val="24"/>
        </w:rPr>
        <w:t>excel</w:t>
      </w:r>
      <w:r w:rsidRPr="00B6667F">
        <w:rPr>
          <w:rFonts w:hint="eastAsia"/>
          <w:sz w:val="24"/>
        </w:rPr>
        <w:t>文件。</w:t>
      </w:r>
    </w:p>
    <w:p w:rsidR="00B6667F" w:rsidRPr="00B6667F" w:rsidRDefault="00B6667F" w:rsidP="00B6667F">
      <w:pPr>
        <w:widowControl/>
        <w:ind w:firstLineChars="191" w:firstLine="426"/>
        <w:jc w:val="left"/>
        <w:rPr>
          <w:sz w:val="24"/>
        </w:rPr>
      </w:pPr>
      <w:r w:rsidRPr="00B6667F">
        <w:rPr>
          <w:rFonts w:hint="eastAsia"/>
          <w:sz w:val="24"/>
        </w:rPr>
        <w:t>非煤矿矿山企业安全生产许可（除中央管理企业外委托各区实施）监督情况分析：对监督检查的企业，能够进行监督检查情况分析，按照企业类型、企业注册区域、检查区域、检查内容进行统计分析，分析结果通过图表展示。统计分析结果支持导出和打印。</w:t>
      </w:r>
    </w:p>
    <w:p w:rsidR="00B6667F" w:rsidRPr="00B6667F" w:rsidRDefault="00B6667F" w:rsidP="00B6667F">
      <w:pPr>
        <w:widowControl/>
        <w:ind w:firstLineChars="191" w:firstLine="426"/>
        <w:jc w:val="left"/>
        <w:rPr>
          <w:sz w:val="24"/>
        </w:rPr>
      </w:pPr>
      <w:r w:rsidRPr="00B6667F">
        <w:rPr>
          <w:rFonts w:hint="eastAsia"/>
          <w:sz w:val="24"/>
        </w:rPr>
        <w:t>危险化学品经营许可监管系统</w:t>
      </w:r>
      <w:r w:rsidRPr="00B6667F">
        <w:rPr>
          <w:rFonts w:hint="eastAsia"/>
          <w:sz w:val="24"/>
        </w:rPr>
        <w:t xml:space="preserve">: </w:t>
      </w:r>
      <w:r w:rsidRPr="00B6667F">
        <w:rPr>
          <w:rFonts w:hint="eastAsia"/>
          <w:sz w:val="24"/>
        </w:rPr>
        <w:t>主要包括对危险化学品经营许可的监督记录查询和监督情况分析。</w:t>
      </w:r>
    </w:p>
    <w:p w:rsidR="00B6667F" w:rsidRPr="00B6667F" w:rsidRDefault="00B6667F" w:rsidP="00B6667F">
      <w:pPr>
        <w:widowControl/>
        <w:ind w:firstLineChars="191" w:firstLine="426"/>
        <w:jc w:val="left"/>
        <w:rPr>
          <w:sz w:val="24"/>
        </w:rPr>
      </w:pPr>
      <w:r w:rsidRPr="00B6667F">
        <w:rPr>
          <w:rFonts w:hint="eastAsia"/>
          <w:sz w:val="24"/>
        </w:rPr>
        <w:t>第一类非药品类易制毒化学品生产许可、经营许可监管系统</w:t>
      </w:r>
      <w:r w:rsidRPr="00B6667F">
        <w:rPr>
          <w:rFonts w:hint="eastAsia"/>
          <w:sz w:val="24"/>
        </w:rPr>
        <w:t xml:space="preserve">: </w:t>
      </w:r>
      <w:r w:rsidRPr="00B6667F">
        <w:rPr>
          <w:rFonts w:hint="eastAsia"/>
          <w:sz w:val="24"/>
        </w:rPr>
        <w:t>主要对第一类非药品类易制毒化学品生产许可、经营许可的监督记录查询和监督情况分析。</w:t>
      </w:r>
    </w:p>
    <w:p w:rsidR="00B6667F" w:rsidRPr="00B6667F" w:rsidRDefault="00B6667F" w:rsidP="00B6667F">
      <w:pPr>
        <w:widowControl/>
        <w:ind w:firstLineChars="191" w:firstLine="426"/>
        <w:jc w:val="left"/>
        <w:rPr>
          <w:sz w:val="24"/>
        </w:rPr>
      </w:pPr>
      <w:r w:rsidRPr="00B6667F">
        <w:rPr>
          <w:rFonts w:hint="eastAsia"/>
          <w:sz w:val="24"/>
        </w:rPr>
        <w:t>信用监管系统</w:t>
      </w:r>
      <w:r w:rsidRPr="00B6667F">
        <w:rPr>
          <w:rFonts w:hint="eastAsia"/>
          <w:sz w:val="24"/>
        </w:rPr>
        <w:t xml:space="preserve">: </w:t>
      </w:r>
      <w:r w:rsidRPr="00B6667F">
        <w:rPr>
          <w:rFonts w:hint="eastAsia"/>
          <w:sz w:val="24"/>
        </w:rPr>
        <w:t>信用监督系统通过与业务办理企业信息与案件新关联，对违规等情形的企业设定不予参与业务办理时长，并提供其他业务办理查看参考。</w:t>
      </w:r>
    </w:p>
    <w:p w:rsidR="00B6667F" w:rsidRPr="00B6667F" w:rsidRDefault="00B6667F" w:rsidP="00B6667F">
      <w:pPr>
        <w:widowControl/>
        <w:ind w:firstLineChars="191" w:firstLine="426"/>
        <w:jc w:val="left"/>
        <w:rPr>
          <w:sz w:val="24"/>
        </w:rPr>
      </w:pPr>
      <w:r w:rsidRPr="00B6667F">
        <w:rPr>
          <w:rFonts w:hint="eastAsia"/>
          <w:sz w:val="24"/>
        </w:rPr>
        <w:t>2.7.4.4</w:t>
      </w:r>
      <w:r w:rsidRPr="00B6667F">
        <w:rPr>
          <w:rFonts w:hint="eastAsia"/>
          <w:sz w:val="24"/>
        </w:rPr>
        <w:tab/>
      </w:r>
      <w:r w:rsidRPr="00B6667F">
        <w:rPr>
          <w:rFonts w:hint="eastAsia"/>
          <w:sz w:val="24"/>
        </w:rPr>
        <w:t>专题统计</w:t>
      </w:r>
    </w:p>
    <w:p w:rsidR="00B6667F" w:rsidRPr="00B6667F" w:rsidRDefault="00B6667F" w:rsidP="00B6667F">
      <w:pPr>
        <w:widowControl/>
        <w:ind w:firstLineChars="191" w:firstLine="426"/>
        <w:jc w:val="left"/>
        <w:rPr>
          <w:sz w:val="24"/>
        </w:rPr>
      </w:pPr>
      <w:r w:rsidRPr="00B6667F">
        <w:rPr>
          <w:rFonts w:hint="eastAsia"/>
          <w:sz w:val="24"/>
        </w:rPr>
        <w:t>专题统计包括政务服务业务办理专题统计、企业信息专题统计、人员信息专题统计和项目信息专题统计等功能。其中政务服务业务办理专题统计对政务服务事项的办理情况进行专题统计包括办件统计、主项业务待办汇总、双公示查询、导出、每日办件统计、邮政速递数据统计、委托人统计、办件人办件情况统计等；企业信息专题统计能够形成企业通用信息查询功能，列出企业清单，显示企业类型，可查看企业详细信息，包括安全生产许可信息、经营许可证信息、资格信息等；人员信息专题统计支持形成人员通用信息查询功能，列出人员清单，显示人员类型，可查看人员详细信息，包括姓名、身份证号、证书类型、证书有效期；项目信息专题统计支持项目查询功能，能生成完成审查的项目台账，可查看项目详细信息和设计审查情况，并对后续项目监管。</w:t>
      </w:r>
    </w:p>
    <w:p w:rsidR="00B6667F" w:rsidRPr="00B6667F" w:rsidRDefault="00B6667F" w:rsidP="00B6667F">
      <w:pPr>
        <w:widowControl/>
        <w:ind w:firstLineChars="191" w:firstLine="426"/>
        <w:jc w:val="left"/>
        <w:rPr>
          <w:sz w:val="24"/>
        </w:rPr>
      </w:pPr>
      <w:r w:rsidRPr="00B6667F">
        <w:rPr>
          <w:rFonts w:hint="eastAsia"/>
          <w:sz w:val="24"/>
        </w:rPr>
        <w:lastRenderedPageBreak/>
        <w:t>政务服务业务办理专题统计：对政务服务事项的办理情况进行专题统计。</w:t>
      </w:r>
    </w:p>
    <w:p w:rsidR="00B6667F" w:rsidRPr="00B6667F" w:rsidRDefault="00B6667F" w:rsidP="00B6667F">
      <w:pPr>
        <w:widowControl/>
        <w:ind w:firstLineChars="191" w:firstLine="426"/>
        <w:jc w:val="left"/>
        <w:rPr>
          <w:sz w:val="24"/>
        </w:rPr>
      </w:pPr>
      <w:r w:rsidRPr="00B6667F">
        <w:rPr>
          <w:rFonts w:hint="eastAsia"/>
          <w:sz w:val="24"/>
        </w:rPr>
        <w:t>企业信息专题统计：形成企业通用信息查询功能，列出企业清单，显示企业类型，可查看企业详细信息，包括安全生产许可信息、经营许可证信息、资格信息等。</w:t>
      </w:r>
    </w:p>
    <w:p w:rsidR="00B6667F" w:rsidRPr="00B6667F" w:rsidRDefault="00B6667F" w:rsidP="00B6667F">
      <w:pPr>
        <w:widowControl/>
        <w:ind w:firstLineChars="191" w:firstLine="426"/>
        <w:jc w:val="left"/>
        <w:rPr>
          <w:sz w:val="24"/>
        </w:rPr>
      </w:pPr>
      <w:r w:rsidRPr="00B6667F">
        <w:rPr>
          <w:rFonts w:hint="eastAsia"/>
          <w:sz w:val="24"/>
        </w:rPr>
        <w:t>人员信息专题统计：形成人员通用信息查询功能，列出人员清单，显示人员类型，可查看人员详细信息，包括姓名、身份证号、证书类型、证书有效期等。</w:t>
      </w:r>
    </w:p>
    <w:p w:rsidR="00B6667F" w:rsidRPr="00B6667F" w:rsidRDefault="00B6667F" w:rsidP="00B6667F">
      <w:pPr>
        <w:widowControl/>
        <w:ind w:firstLineChars="191" w:firstLine="426"/>
        <w:jc w:val="left"/>
        <w:rPr>
          <w:sz w:val="24"/>
        </w:rPr>
      </w:pPr>
      <w:r w:rsidRPr="00B6667F">
        <w:rPr>
          <w:rFonts w:hint="eastAsia"/>
          <w:sz w:val="24"/>
        </w:rPr>
        <w:t>项目信息专题统计：形成项目查询功能，形成完成审查的项目台账，可查看项目详细信息和设计审查情况，并对后续项目监管。</w:t>
      </w:r>
    </w:p>
    <w:p w:rsidR="00B6667F" w:rsidRPr="00B6667F" w:rsidRDefault="00B6667F" w:rsidP="00B6667F">
      <w:pPr>
        <w:widowControl/>
        <w:ind w:firstLineChars="191" w:firstLine="426"/>
        <w:jc w:val="left"/>
        <w:rPr>
          <w:sz w:val="24"/>
        </w:rPr>
      </w:pPr>
      <w:r w:rsidRPr="00B6667F">
        <w:rPr>
          <w:rFonts w:hint="eastAsia"/>
          <w:sz w:val="24"/>
        </w:rPr>
        <w:t>2.7.4.5</w:t>
      </w:r>
      <w:r w:rsidRPr="00B6667F">
        <w:rPr>
          <w:rFonts w:hint="eastAsia"/>
          <w:sz w:val="24"/>
        </w:rPr>
        <w:tab/>
      </w:r>
      <w:r w:rsidRPr="00B6667F">
        <w:rPr>
          <w:rFonts w:hint="eastAsia"/>
          <w:sz w:val="24"/>
        </w:rPr>
        <w:t>数据对接及共享</w:t>
      </w:r>
    </w:p>
    <w:p w:rsidR="00B6667F" w:rsidRPr="00B6667F" w:rsidRDefault="00B6667F" w:rsidP="00B6667F">
      <w:pPr>
        <w:widowControl/>
        <w:ind w:firstLineChars="191" w:firstLine="426"/>
        <w:jc w:val="left"/>
        <w:rPr>
          <w:sz w:val="24"/>
        </w:rPr>
      </w:pPr>
      <w:r w:rsidRPr="00B6667F">
        <w:rPr>
          <w:rFonts w:hint="eastAsia"/>
          <w:sz w:val="24"/>
        </w:rPr>
        <w:t>数据对接共享包括内部数据对接共享和外部数据对接共享两部分。</w:t>
      </w:r>
    </w:p>
    <w:p w:rsidR="00B6667F" w:rsidRPr="00B6667F" w:rsidRDefault="00B6667F" w:rsidP="00B6667F">
      <w:pPr>
        <w:widowControl/>
        <w:ind w:firstLineChars="191" w:firstLine="426"/>
        <w:jc w:val="left"/>
        <w:rPr>
          <w:sz w:val="24"/>
        </w:rPr>
      </w:pPr>
      <w:r w:rsidRPr="00B6667F">
        <w:rPr>
          <w:rFonts w:hint="eastAsia"/>
          <w:sz w:val="24"/>
        </w:rPr>
        <w:t>内部数据对接共享包括天津市应急管理局资源中心及天津市应急管理局特种作业人员操作考试系统。对接天津市应急管理局资源中心部分，可以依据业务主体，将业务成果数据归集至局公共资源中心，主要包括人员信息、企业许可信息等。其中，人员信息包括特种作业人员，企业许可信息包括危险化学品生产企业、非煤矿矿山企业、危险化学品经营企业、第一类非药品类易制毒化学品经营企业、第一类非药品类易制毒化学品生产企业、安全生产检测检验机构及安全评价机构等；对接天津市应急管理局特种作业操作人员考试系统部分，能获取考试合格人员清单。合格人员可进行特种作业人员操作资格许可申请，未在考试名单中的人员不可申请。</w:t>
      </w:r>
    </w:p>
    <w:p w:rsidR="00B6667F" w:rsidRPr="00B6667F" w:rsidRDefault="00B6667F" w:rsidP="00B6667F">
      <w:pPr>
        <w:widowControl/>
        <w:ind w:firstLineChars="191" w:firstLine="426"/>
        <w:jc w:val="left"/>
        <w:rPr>
          <w:sz w:val="24"/>
        </w:rPr>
      </w:pPr>
      <w:r w:rsidRPr="00B6667F">
        <w:rPr>
          <w:rFonts w:hint="eastAsia"/>
          <w:sz w:val="24"/>
        </w:rPr>
        <w:t>外部数据对接共享包括发展改革委信息中心、市政务服务办、天津市网信办。发展改革委信息中心对接共享需将政务服务办理结果按照天津市发展改革委公共数据目录要求，进行双公示数据推送，包括企业名称、许可事项名称、许可证编号、有效期自、有效期至、发证机关等许可信息</w:t>
      </w:r>
      <w:r w:rsidRPr="00B6667F">
        <w:rPr>
          <w:rFonts w:hint="eastAsia"/>
          <w:sz w:val="24"/>
        </w:rPr>
        <w:t xml:space="preserve"> </w:t>
      </w:r>
      <w:r w:rsidRPr="00B6667F">
        <w:rPr>
          <w:rFonts w:hint="eastAsia"/>
          <w:sz w:val="24"/>
        </w:rPr>
        <w:t>。市政务服务办对接部分，按照一体化数据标准，共享行政许可和公共服务事项办件过程信息和办理结果信息。天津市网信办对接部分，需将已信息化数据接入天津市数据共享交换平台，实现信息共享交换；对接天津市统</w:t>
      </w:r>
      <w:r w:rsidRPr="00B6667F">
        <w:rPr>
          <w:rFonts w:hint="eastAsia"/>
          <w:sz w:val="24"/>
        </w:rPr>
        <w:lastRenderedPageBreak/>
        <w:t>一的身份认证平台，实现企业、人员只进一扇门，办理所有事；对接市网信办电子证照库，完成电子证照生成、照面信息更新、电子证照注销等。</w:t>
      </w:r>
    </w:p>
    <w:p w:rsidR="00B6667F" w:rsidRPr="00B6667F" w:rsidRDefault="00B6667F" w:rsidP="00B6667F">
      <w:pPr>
        <w:widowControl/>
        <w:ind w:firstLineChars="191" w:firstLine="426"/>
        <w:jc w:val="left"/>
        <w:rPr>
          <w:sz w:val="24"/>
        </w:rPr>
      </w:pPr>
      <w:r w:rsidRPr="00B6667F">
        <w:rPr>
          <w:rFonts w:hint="eastAsia"/>
          <w:sz w:val="24"/>
        </w:rPr>
        <w:t>2.7.5</w:t>
      </w:r>
      <w:r w:rsidRPr="00B6667F">
        <w:rPr>
          <w:rFonts w:hint="eastAsia"/>
          <w:sz w:val="24"/>
        </w:rPr>
        <w:tab/>
      </w:r>
      <w:r w:rsidRPr="00B6667F">
        <w:rPr>
          <w:rFonts w:hint="eastAsia"/>
          <w:sz w:val="24"/>
        </w:rPr>
        <w:t>访客管理</w:t>
      </w:r>
    </w:p>
    <w:p w:rsidR="00B6667F" w:rsidRPr="00B6667F" w:rsidRDefault="00B6667F" w:rsidP="00B6667F">
      <w:pPr>
        <w:widowControl/>
        <w:ind w:firstLineChars="191" w:firstLine="426"/>
        <w:jc w:val="left"/>
        <w:rPr>
          <w:sz w:val="24"/>
        </w:rPr>
      </w:pPr>
      <w:r w:rsidRPr="00B6667F">
        <w:rPr>
          <w:rFonts w:hint="eastAsia"/>
          <w:sz w:val="24"/>
        </w:rPr>
        <w:t>访客管理包括访客管理移动端和访客管理管理端。移动端需支持预约申请、预约审批、访客签离、告警管理、黑名单管理、白名单管理、出入统计分析、门卫值班管理等功能。管理端支持申请记录、审批记录、统计分析、来访记录、黑白名单管理、通讯录管理等功能。</w:t>
      </w:r>
    </w:p>
    <w:p w:rsidR="00B6667F" w:rsidRPr="00B6667F" w:rsidRDefault="00B6667F" w:rsidP="00B6667F">
      <w:pPr>
        <w:widowControl/>
        <w:ind w:firstLineChars="191" w:firstLine="426"/>
        <w:jc w:val="left"/>
        <w:rPr>
          <w:sz w:val="24"/>
        </w:rPr>
      </w:pPr>
      <w:r w:rsidRPr="00B6667F">
        <w:rPr>
          <w:rFonts w:hint="eastAsia"/>
          <w:sz w:val="24"/>
        </w:rPr>
        <w:t>2.8</w:t>
      </w:r>
      <w:r w:rsidRPr="00B6667F">
        <w:rPr>
          <w:rFonts w:hint="eastAsia"/>
          <w:sz w:val="24"/>
        </w:rPr>
        <w:tab/>
      </w:r>
      <w:r w:rsidRPr="00B6667F">
        <w:rPr>
          <w:rFonts w:hint="eastAsia"/>
          <w:sz w:val="24"/>
        </w:rPr>
        <w:t>应用支撑能力提升</w:t>
      </w:r>
    </w:p>
    <w:p w:rsidR="00B6667F" w:rsidRPr="00B6667F" w:rsidRDefault="00B6667F" w:rsidP="00B6667F">
      <w:pPr>
        <w:widowControl/>
        <w:ind w:firstLineChars="191" w:firstLine="426"/>
        <w:jc w:val="left"/>
        <w:rPr>
          <w:sz w:val="24"/>
        </w:rPr>
      </w:pPr>
      <w:r w:rsidRPr="00B6667F">
        <w:rPr>
          <w:rFonts w:hint="eastAsia"/>
          <w:sz w:val="24"/>
        </w:rPr>
        <w:t>提升整体平台的通用性应用支撑能力，包括应急知识库建设、物联网支撑平台、地理信息服务平台、基础支撑组件、文档数字结构化服务、三级贯通平台、数据资源池扩建等功能。具体要求如下：</w:t>
      </w:r>
    </w:p>
    <w:p w:rsidR="00B6667F" w:rsidRPr="00B6667F" w:rsidRDefault="00B6667F" w:rsidP="00B6667F">
      <w:pPr>
        <w:widowControl/>
        <w:ind w:firstLineChars="191" w:firstLine="426"/>
        <w:jc w:val="left"/>
        <w:rPr>
          <w:sz w:val="24"/>
        </w:rPr>
      </w:pPr>
      <w:r w:rsidRPr="00B6667F">
        <w:rPr>
          <w:rFonts w:hint="eastAsia"/>
          <w:sz w:val="24"/>
        </w:rPr>
        <w:t>2.8.1</w:t>
      </w:r>
      <w:r w:rsidRPr="00B6667F">
        <w:rPr>
          <w:rFonts w:hint="eastAsia"/>
          <w:sz w:val="24"/>
        </w:rPr>
        <w:tab/>
      </w:r>
      <w:r w:rsidRPr="00B6667F">
        <w:rPr>
          <w:rFonts w:hint="eastAsia"/>
          <w:sz w:val="24"/>
        </w:rPr>
        <w:t>应急知识库建设</w:t>
      </w:r>
    </w:p>
    <w:p w:rsidR="00B6667F" w:rsidRPr="00B6667F" w:rsidRDefault="00B6667F" w:rsidP="00B6667F">
      <w:pPr>
        <w:widowControl/>
        <w:ind w:firstLineChars="191" w:firstLine="426"/>
        <w:jc w:val="left"/>
        <w:rPr>
          <w:sz w:val="24"/>
        </w:rPr>
      </w:pPr>
      <w:r w:rsidRPr="00B6667F">
        <w:rPr>
          <w:rFonts w:hint="eastAsia"/>
          <w:sz w:val="24"/>
        </w:rPr>
        <w:t>应急知识库建设包括应急知识库构建工程服务、知识库管理、知识抽取管理、知识图谱管理、应急知识智能服务、基模适配等。</w:t>
      </w:r>
    </w:p>
    <w:p w:rsidR="00B6667F" w:rsidRPr="00B6667F" w:rsidRDefault="00B6667F" w:rsidP="00B6667F">
      <w:pPr>
        <w:widowControl/>
        <w:ind w:firstLineChars="191" w:firstLine="426"/>
        <w:jc w:val="left"/>
        <w:rPr>
          <w:sz w:val="24"/>
        </w:rPr>
      </w:pPr>
      <w:r w:rsidRPr="00B6667F">
        <w:rPr>
          <w:rFonts w:hint="eastAsia"/>
          <w:sz w:val="24"/>
        </w:rPr>
        <w:t>2.8.1.1</w:t>
      </w:r>
      <w:r w:rsidRPr="00B6667F">
        <w:rPr>
          <w:rFonts w:hint="eastAsia"/>
          <w:sz w:val="24"/>
        </w:rPr>
        <w:tab/>
      </w:r>
      <w:r w:rsidRPr="00B6667F">
        <w:rPr>
          <w:rFonts w:hint="eastAsia"/>
          <w:sz w:val="24"/>
        </w:rPr>
        <w:t>应急知识库构建工程服务</w:t>
      </w:r>
    </w:p>
    <w:p w:rsidR="00B6667F" w:rsidRPr="00B6667F" w:rsidRDefault="00B6667F" w:rsidP="00B6667F">
      <w:pPr>
        <w:widowControl/>
        <w:ind w:firstLineChars="191" w:firstLine="426"/>
        <w:jc w:val="left"/>
        <w:rPr>
          <w:sz w:val="24"/>
        </w:rPr>
      </w:pPr>
      <w:r w:rsidRPr="00B6667F">
        <w:rPr>
          <w:rFonts w:hint="eastAsia"/>
          <w:sz w:val="24"/>
        </w:rPr>
        <w:t>使用知识智能平台系统工具，结合知识智能模型服务，构建符合本地化防灾减灾业务需求的应急知识库，主要包括知识资源采集、知识加工处理、知识本体建模、知识图谱构建等功能。</w:t>
      </w:r>
    </w:p>
    <w:p w:rsidR="00B6667F" w:rsidRPr="00B6667F" w:rsidRDefault="00B6667F" w:rsidP="00B6667F">
      <w:pPr>
        <w:widowControl/>
        <w:ind w:firstLineChars="191" w:firstLine="426"/>
        <w:jc w:val="left"/>
        <w:rPr>
          <w:sz w:val="24"/>
        </w:rPr>
      </w:pPr>
      <w:r w:rsidRPr="00B6667F">
        <w:rPr>
          <w:rFonts w:hint="eastAsia"/>
          <w:sz w:val="24"/>
        </w:rPr>
        <w:t>其中知识加工处理中包含知识梳理、知识盘点、知识抽取、知识核验等功能。</w:t>
      </w:r>
    </w:p>
    <w:p w:rsidR="00B6667F" w:rsidRPr="00B6667F" w:rsidRDefault="00B6667F" w:rsidP="00B6667F">
      <w:pPr>
        <w:widowControl/>
        <w:ind w:firstLineChars="191" w:firstLine="426"/>
        <w:jc w:val="left"/>
        <w:rPr>
          <w:sz w:val="24"/>
        </w:rPr>
      </w:pPr>
      <w:r w:rsidRPr="00B6667F">
        <w:rPr>
          <w:rFonts w:hint="eastAsia"/>
          <w:sz w:val="24"/>
        </w:rPr>
        <w:t>知识本体建模中包含图谱模型分析、图谱模型设计、本体建模实施等功能。</w:t>
      </w:r>
    </w:p>
    <w:p w:rsidR="00B6667F" w:rsidRPr="00B6667F" w:rsidRDefault="00B6667F" w:rsidP="00B6667F">
      <w:pPr>
        <w:widowControl/>
        <w:ind w:firstLineChars="191" w:firstLine="426"/>
        <w:jc w:val="left"/>
        <w:rPr>
          <w:sz w:val="24"/>
        </w:rPr>
      </w:pPr>
      <w:r w:rsidRPr="00B6667F">
        <w:rPr>
          <w:rFonts w:hint="eastAsia"/>
          <w:sz w:val="24"/>
        </w:rPr>
        <w:t>知识图谱构建中包含图谱源数据仓库、图谱源知识库、知识抽取实施、图谱构建实施等功能。</w:t>
      </w:r>
    </w:p>
    <w:p w:rsidR="00B6667F" w:rsidRPr="00B6667F" w:rsidRDefault="00B6667F" w:rsidP="00B6667F">
      <w:pPr>
        <w:widowControl/>
        <w:ind w:firstLineChars="191" w:firstLine="426"/>
        <w:jc w:val="left"/>
        <w:rPr>
          <w:sz w:val="24"/>
        </w:rPr>
      </w:pPr>
      <w:r w:rsidRPr="00B6667F">
        <w:rPr>
          <w:rFonts w:hint="eastAsia"/>
          <w:sz w:val="24"/>
        </w:rPr>
        <w:t>2.8.1.2</w:t>
      </w:r>
      <w:r w:rsidRPr="00B6667F">
        <w:rPr>
          <w:rFonts w:hint="eastAsia"/>
          <w:sz w:val="24"/>
        </w:rPr>
        <w:tab/>
      </w:r>
      <w:r w:rsidRPr="00B6667F">
        <w:rPr>
          <w:rFonts w:hint="eastAsia"/>
          <w:sz w:val="24"/>
        </w:rPr>
        <w:t>知识文库管理</w:t>
      </w:r>
    </w:p>
    <w:p w:rsidR="00B6667F" w:rsidRPr="00B6667F" w:rsidRDefault="00B6667F" w:rsidP="00B6667F">
      <w:pPr>
        <w:widowControl/>
        <w:ind w:firstLineChars="191" w:firstLine="426"/>
        <w:jc w:val="left"/>
        <w:rPr>
          <w:sz w:val="24"/>
        </w:rPr>
      </w:pPr>
      <w:r w:rsidRPr="00B6667F">
        <w:rPr>
          <w:rFonts w:hint="eastAsia"/>
          <w:sz w:val="24"/>
        </w:rPr>
        <w:lastRenderedPageBreak/>
        <w:t>通过应急知识库构建，为业务应用提供智能搜索、关联推理推荐等智能服务，服务于监测预警、监管执法、辅助指挥决策、救援实战、社会动员等场景的业务创新，主要包括知识文库管理、知识百科管理、知识存储管理、知识专题管理、应急知识库管理等功能。</w:t>
      </w:r>
    </w:p>
    <w:p w:rsidR="00B6667F" w:rsidRPr="00B6667F" w:rsidRDefault="00B6667F" w:rsidP="00B6667F">
      <w:pPr>
        <w:widowControl/>
        <w:ind w:firstLineChars="191" w:firstLine="426"/>
        <w:jc w:val="left"/>
        <w:rPr>
          <w:sz w:val="24"/>
        </w:rPr>
      </w:pPr>
      <w:r w:rsidRPr="00B6667F">
        <w:rPr>
          <w:rFonts w:hint="eastAsia"/>
          <w:sz w:val="24"/>
        </w:rPr>
        <w:t>其中知识文库管理中包括文件上传下载、文件查询检索、文件预览、文件目录管理、文件标签、文件纳入知识库、标签管理等功能。</w:t>
      </w:r>
    </w:p>
    <w:p w:rsidR="00B6667F" w:rsidRPr="00B6667F" w:rsidRDefault="00B6667F" w:rsidP="00B6667F">
      <w:pPr>
        <w:widowControl/>
        <w:ind w:firstLineChars="191" w:firstLine="426"/>
        <w:jc w:val="left"/>
        <w:rPr>
          <w:sz w:val="24"/>
        </w:rPr>
      </w:pPr>
      <w:r w:rsidRPr="00B6667F">
        <w:rPr>
          <w:rFonts w:hint="eastAsia"/>
          <w:sz w:val="24"/>
        </w:rPr>
        <w:t>知识百科管理中主要包含词条模板、词条导入、词条审核发布等功能。</w:t>
      </w:r>
    </w:p>
    <w:p w:rsidR="00B6667F" w:rsidRPr="00B6667F" w:rsidRDefault="00B6667F" w:rsidP="00B6667F">
      <w:pPr>
        <w:widowControl/>
        <w:ind w:firstLineChars="191" w:firstLine="426"/>
        <w:jc w:val="left"/>
        <w:rPr>
          <w:sz w:val="24"/>
        </w:rPr>
      </w:pPr>
      <w:r w:rsidRPr="00B6667F">
        <w:rPr>
          <w:rFonts w:hint="eastAsia"/>
          <w:sz w:val="24"/>
        </w:rPr>
        <w:t>知识存储管理中主要包含对象存储、关系型数据库存储、图数据库存储与管理等功能。</w:t>
      </w:r>
    </w:p>
    <w:p w:rsidR="00B6667F" w:rsidRPr="00B6667F" w:rsidRDefault="00B6667F" w:rsidP="00B6667F">
      <w:pPr>
        <w:widowControl/>
        <w:ind w:firstLineChars="191" w:firstLine="426"/>
        <w:jc w:val="left"/>
        <w:rPr>
          <w:sz w:val="24"/>
        </w:rPr>
      </w:pPr>
      <w:r w:rsidRPr="00B6667F">
        <w:rPr>
          <w:rFonts w:hint="eastAsia"/>
          <w:sz w:val="24"/>
        </w:rPr>
        <w:t>知识专题管理中包含专题管理、专题预览、专题上线</w:t>
      </w:r>
      <w:r w:rsidRPr="00B6667F">
        <w:rPr>
          <w:rFonts w:hint="eastAsia"/>
          <w:sz w:val="24"/>
        </w:rPr>
        <w:t>/</w:t>
      </w:r>
      <w:r w:rsidRPr="00B6667F">
        <w:rPr>
          <w:rFonts w:hint="eastAsia"/>
          <w:sz w:val="24"/>
        </w:rPr>
        <w:t>下线、专题目录管理、专题知识检索、专题知识关联等功能。系统预置至少</w:t>
      </w:r>
      <w:r w:rsidRPr="00B6667F">
        <w:rPr>
          <w:rFonts w:hint="eastAsia"/>
          <w:sz w:val="24"/>
        </w:rPr>
        <w:t>5</w:t>
      </w:r>
      <w:r w:rsidRPr="00B6667F">
        <w:rPr>
          <w:rFonts w:hint="eastAsia"/>
          <w:sz w:val="24"/>
        </w:rPr>
        <w:t>个知识专题：包括但不限于洪涝灾害、地质灾害、森林火灾、地震灾害、台风灾害、风暴潮灾害等，其中风暴潮知识专题需包含十年以上历史案例。专题知识点支持后续挂接系统中的词条和文档，知识专题需符合应急知识体系建设规范。</w:t>
      </w:r>
    </w:p>
    <w:p w:rsidR="00B6667F" w:rsidRPr="00B6667F" w:rsidRDefault="00B6667F" w:rsidP="00B6667F">
      <w:pPr>
        <w:widowControl/>
        <w:ind w:firstLineChars="191" w:firstLine="426"/>
        <w:jc w:val="left"/>
        <w:rPr>
          <w:sz w:val="24"/>
        </w:rPr>
      </w:pPr>
      <w:r w:rsidRPr="00B6667F">
        <w:rPr>
          <w:rFonts w:hint="eastAsia"/>
          <w:sz w:val="24"/>
        </w:rPr>
        <w:t>应急知识库管理中包含应急预案库管理、事件案例库管理、法律法规库管理、标准规范库管理等功能。</w:t>
      </w:r>
    </w:p>
    <w:p w:rsidR="00B6667F" w:rsidRPr="00B6667F" w:rsidRDefault="00B6667F" w:rsidP="00B6667F">
      <w:pPr>
        <w:widowControl/>
        <w:ind w:firstLineChars="191" w:firstLine="426"/>
        <w:jc w:val="left"/>
        <w:rPr>
          <w:sz w:val="24"/>
        </w:rPr>
      </w:pPr>
      <w:r w:rsidRPr="00B6667F">
        <w:rPr>
          <w:rFonts w:hint="eastAsia"/>
          <w:sz w:val="24"/>
        </w:rPr>
        <w:t>2.8.1.3</w:t>
      </w:r>
      <w:r w:rsidRPr="00B6667F">
        <w:rPr>
          <w:rFonts w:hint="eastAsia"/>
          <w:sz w:val="24"/>
        </w:rPr>
        <w:tab/>
      </w:r>
      <w:r w:rsidRPr="00B6667F">
        <w:rPr>
          <w:rFonts w:hint="eastAsia"/>
          <w:sz w:val="24"/>
        </w:rPr>
        <w:t>知识抽取管理</w:t>
      </w:r>
    </w:p>
    <w:p w:rsidR="00B6667F" w:rsidRPr="00B6667F" w:rsidRDefault="00B6667F" w:rsidP="00B6667F">
      <w:pPr>
        <w:widowControl/>
        <w:ind w:firstLineChars="191" w:firstLine="426"/>
        <w:jc w:val="left"/>
        <w:rPr>
          <w:sz w:val="24"/>
        </w:rPr>
      </w:pPr>
      <w:r w:rsidRPr="00B6667F">
        <w:rPr>
          <w:rFonts w:hint="eastAsia"/>
          <w:sz w:val="24"/>
        </w:rPr>
        <w:t>面向自然灾害知识各要素单元的不同描述特点，研究规则模型、机器学习与深度学习相结合的快速高效模式识别与语义理解方法，构建基于文本的知识自动提取模型，准确提取知识体系中的概念、概念特征属性及其语义关系，主要包括数据标注、规则管理、模型管理、抽取任务等功能。</w:t>
      </w:r>
    </w:p>
    <w:p w:rsidR="00B6667F" w:rsidRPr="00B6667F" w:rsidRDefault="00B6667F" w:rsidP="00B6667F">
      <w:pPr>
        <w:widowControl/>
        <w:ind w:firstLineChars="191" w:firstLine="426"/>
        <w:jc w:val="left"/>
        <w:rPr>
          <w:sz w:val="24"/>
        </w:rPr>
      </w:pPr>
      <w:r w:rsidRPr="00B6667F">
        <w:rPr>
          <w:rFonts w:hint="eastAsia"/>
          <w:sz w:val="24"/>
        </w:rPr>
        <w:t>系统预置应急领域知识抽取模型，能够自动解析和理解文本内容，包括但不限于自然语言处理、关键词提取等。可处理应急领域文本数据，提取应急业务属性的关键要素信息。</w:t>
      </w:r>
    </w:p>
    <w:p w:rsidR="00B6667F" w:rsidRPr="00B6667F" w:rsidRDefault="00B6667F" w:rsidP="00B6667F">
      <w:pPr>
        <w:widowControl/>
        <w:ind w:firstLineChars="191" w:firstLine="426"/>
        <w:jc w:val="left"/>
        <w:rPr>
          <w:sz w:val="24"/>
        </w:rPr>
      </w:pPr>
      <w:r w:rsidRPr="00B6667F">
        <w:rPr>
          <w:rFonts w:hint="eastAsia"/>
          <w:sz w:val="24"/>
        </w:rPr>
        <w:lastRenderedPageBreak/>
        <w:t>其中数据标注中包含标注项目管理、样本数据集管理、标注标签管理、任务标注、标注状态、标注统计等功能。</w:t>
      </w:r>
    </w:p>
    <w:p w:rsidR="00B6667F" w:rsidRPr="00B6667F" w:rsidRDefault="00B6667F" w:rsidP="00B6667F">
      <w:pPr>
        <w:widowControl/>
        <w:ind w:firstLineChars="191" w:firstLine="426"/>
        <w:jc w:val="left"/>
        <w:rPr>
          <w:sz w:val="24"/>
        </w:rPr>
      </w:pPr>
      <w:r w:rsidRPr="00B6667F">
        <w:rPr>
          <w:rFonts w:hint="eastAsia"/>
          <w:sz w:val="24"/>
        </w:rPr>
        <w:t>规则管理中包括规则管理、规则测试、规则查看等功能。系统预置应急响应段落抽取规则。</w:t>
      </w:r>
    </w:p>
    <w:p w:rsidR="00B6667F" w:rsidRPr="00B6667F" w:rsidRDefault="00B6667F" w:rsidP="00B6667F">
      <w:pPr>
        <w:widowControl/>
        <w:ind w:firstLineChars="191" w:firstLine="426"/>
        <w:jc w:val="left"/>
        <w:rPr>
          <w:sz w:val="24"/>
        </w:rPr>
      </w:pPr>
      <w:r w:rsidRPr="00B6667F">
        <w:rPr>
          <w:rFonts w:hint="eastAsia"/>
          <w:sz w:val="24"/>
        </w:rPr>
        <w:t>模型管理中包括模型管理、模型接口说明、模型测试等功能。系统预置应急预案、事件案例相关抽取模型。</w:t>
      </w:r>
    </w:p>
    <w:p w:rsidR="00B6667F" w:rsidRPr="00B6667F" w:rsidRDefault="00B6667F" w:rsidP="00B6667F">
      <w:pPr>
        <w:widowControl/>
        <w:ind w:firstLineChars="191" w:firstLine="426"/>
        <w:jc w:val="left"/>
        <w:rPr>
          <w:sz w:val="24"/>
        </w:rPr>
      </w:pPr>
      <w:r w:rsidRPr="00B6667F">
        <w:rPr>
          <w:rFonts w:hint="eastAsia"/>
          <w:sz w:val="24"/>
        </w:rPr>
        <w:t>抽取任务中包括任务管理、任务配置、任务日志、任务执行等功能。</w:t>
      </w:r>
    </w:p>
    <w:p w:rsidR="00B6667F" w:rsidRPr="00B6667F" w:rsidRDefault="00B6667F" w:rsidP="00B6667F">
      <w:pPr>
        <w:widowControl/>
        <w:ind w:firstLineChars="191" w:firstLine="426"/>
        <w:jc w:val="left"/>
        <w:rPr>
          <w:sz w:val="24"/>
        </w:rPr>
      </w:pPr>
      <w:r w:rsidRPr="00B6667F">
        <w:rPr>
          <w:rFonts w:hint="eastAsia"/>
          <w:sz w:val="24"/>
        </w:rPr>
        <w:t>2.8.1.4</w:t>
      </w:r>
      <w:r w:rsidRPr="00B6667F">
        <w:rPr>
          <w:rFonts w:hint="eastAsia"/>
          <w:sz w:val="24"/>
        </w:rPr>
        <w:tab/>
      </w:r>
      <w:r w:rsidRPr="00B6667F">
        <w:rPr>
          <w:rFonts w:hint="eastAsia"/>
          <w:sz w:val="24"/>
        </w:rPr>
        <w:t>知识图谱管理</w:t>
      </w:r>
    </w:p>
    <w:p w:rsidR="00B6667F" w:rsidRPr="00B6667F" w:rsidRDefault="00B6667F" w:rsidP="00B6667F">
      <w:pPr>
        <w:widowControl/>
        <w:ind w:firstLineChars="191" w:firstLine="426"/>
        <w:jc w:val="left"/>
        <w:rPr>
          <w:sz w:val="24"/>
        </w:rPr>
      </w:pPr>
      <w:r w:rsidRPr="00B6667F">
        <w:rPr>
          <w:rFonts w:hint="eastAsia"/>
          <w:sz w:val="24"/>
        </w:rPr>
        <w:t>依托自然语言处理与理解、知识图谱等技术，为应急管理和提供知识智能服务的能力支撑型产品。基于智能化的分析算法并结合可视化的分析工具，实现知识图谱的构建和管理，主要包括知识建模、图谱构建等功能。</w:t>
      </w:r>
    </w:p>
    <w:p w:rsidR="00B6667F" w:rsidRPr="00B6667F" w:rsidRDefault="00B6667F" w:rsidP="00B6667F">
      <w:pPr>
        <w:widowControl/>
        <w:ind w:firstLineChars="191" w:firstLine="426"/>
        <w:jc w:val="left"/>
        <w:rPr>
          <w:sz w:val="24"/>
        </w:rPr>
      </w:pPr>
      <w:r w:rsidRPr="00B6667F">
        <w:rPr>
          <w:rFonts w:hint="eastAsia"/>
          <w:sz w:val="24"/>
        </w:rPr>
        <w:t>其中知识建模中包括模型定义、实体与属性管理、关系与属性管理、模型查询与可视化等功能。</w:t>
      </w:r>
    </w:p>
    <w:p w:rsidR="00B6667F" w:rsidRPr="00B6667F" w:rsidRDefault="00B6667F" w:rsidP="00B6667F">
      <w:pPr>
        <w:widowControl/>
        <w:ind w:firstLineChars="191" w:firstLine="426"/>
        <w:jc w:val="left"/>
        <w:rPr>
          <w:sz w:val="24"/>
        </w:rPr>
      </w:pPr>
      <w:r w:rsidRPr="00B6667F">
        <w:rPr>
          <w:rFonts w:hint="eastAsia"/>
          <w:sz w:val="24"/>
        </w:rPr>
        <w:t>图谱构建中包括任务管理、数据映射、图谱构建、任务日志等功能。</w:t>
      </w:r>
    </w:p>
    <w:p w:rsidR="00B6667F" w:rsidRPr="00B6667F" w:rsidRDefault="00B6667F" w:rsidP="00B6667F">
      <w:pPr>
        <w:widowControl/>
        <w:ind w:firstLineChars="191" w:firstLine="426"/>
        <w:jc w:val="left"/>
        <w:rPr>
          <w:sz w:val="24"/>
        </w:rPr>
      </w:pPr>
      <w:r w:rsidRPr="00B6667F">
        <w:rPr>
          <w:rFonts w:hint="eastAsia"/>
          <w:sz w:val="24"/>
        </w:rPr>
        <w:t>系统预置应急知识图谱的图本体模型和图谱实例，模型和示例能相对应，用户后续可延续预置模型基于本地化数据持续构建补充知识图谱实例数据。应急知识图谱不少于</w:t>
      </w:r>
      <w:r w:rsidRPr="00B6667F">
        <w:rPr>
          <w:rFonts w:hint="eastAsia"/>
          <w:sz w:val="24"/>
        </w:rPr>
        <w:t>15</w:t>
      </w:r>
      <w:r w:rsidRPr="00B6667F">
        <w:rPr>
          <w:rFonts w:hint="eastAsia"/>
          <w:sz w:val="24"/>
        </w:rPr>
        <w:t>个，至少包括应急资源、应急专家、应急救援队、应急装备、突发事件（自然灾害、生产安全实例至少各一个）、灾害事件链、森林火灾画像、地质灾害画像、洪涝灾害画像、危险化学品、危险化学品企业、人员密集场所、人员密集事件链、地理信息、关键基础设施、重大危险源、应急预案智能响应。</w:t>
      </w:r>
    </w:p>
    <w:p w:rsidR="00B6667F" w:rsidRPr="00B6667F" w:rsidRDefault="00B6667F" w:rsidP="00B6667F">
      <w:pPr>
        <w:widowControl/>
        <w:ind w:firstLineChars="191" w:firstLine="426"/>
        <w:jc w:val="left"/>
        <w:rPr>
          <w:sz w:val="24"/>
        </w:rPr>
      </w:pPr>
      <w:r w:rsidRPr="00B6667F">
        <w:rPr>
          <w:rFonts w:hint="eastAsia"/>
          <w:sz w:val="24"/>
        </w:rPr>
        <w:t>2.8.1.5</w:t>
      </w:r>
      <w:r w:rsidRPr="00B6667F">
        <w:rPr>
          <w:rFonts w:hint="eastAsia"/>
          <w:sz w:val="24"/>
        </w:rPr>
        <w:tab/>
      </w:r>
      <w:r w:rsidRPr="00B6667F">
        <w:rPr>
          <w:rFonts w:hint="eastAsia"/>
          <w:sz w:val="24"/>
        </w:rPr>
        <w:t>应急知识智能服务</w:t>
      </w:r>
    </w:p>
    <w:p w:rsidR="00B6667F" w:rsidRPr="00B6667F" w:rsidRDefault="00B6667F" w:rsidP="00B6667F">
      <w:pPr>
        <w:widowControl/>
        <w:ind w:firstLineChars="191" w:firstLine="426"/>
        <w:jc w:val="left"/>
        <w:rPr>
          <w:sz w:val="24"/>
        </w:rPr>
      </w:pPr>
      <w:r w:rsidRPr="00B6667F">
        <w:rPr>
          <w:rFonts w:hint="eastAsia"/>
          <w:sz w:val="24"/>
        </w:rPr>
        <w:t>快速识别应急业务场景需求，立体化呈现关联知识，将搜索结果信息快速针对应急管理业务中海量数据关联查询的场景，为应急管理业务人员提供快捷的企业、专家、危险源、危化知识等信息搜索查询服务，具备通用搜索、专题搜索的能力，满足应急</w:t>
      </w:r>
      <w:r w:rsidRPr="00B6667F">
        <w:rPr>
          <w:rFonts w:hint="eastAsia"/>
          <w:sz w:val="24"/>
        </w:rPr>
        <w:lastRenderedPageBreak/>
        <w:t>管理部门常态业务场景下对应急行业知识和内部数据的管理，以及非常态下对应急救援工作的决策支持，主要包括智能搜索与推荐、文本分析服务、应急知识图谱、知识图谱服务等功能。</w:t>
      </w:r>
    </w:p>
    <w:p w:rsidR="00B6667F" w:rsidRPr="00B6667F" w:rsidRDefault="00B6667F" w:rsidP="00B6667F">
      <w:pPr>
        <w:widowControl/>
        <w:ind w:firstLineChars="191" w:firstLine="426"/>
        <w:jc w:val="left"/>
        <w:rPr>
          <w:sz w:val="24"/>
        </w:rPr>
      </w:pPr>
      <w:r w:rsidRPr="00B6667F">
        <w:rPr>
          <w:rFonts w:hint="eastAsia"/>
          <w:sz w:val="24"/>
        </w:rPr>
        <w:t>其中智能搜索与推荐包括应急智能搜、应急知识百科、应急知识文库、应急知识专题、预案库搜索、案例库搜索、法律法规库搜索、标准规范库搜索等功能。</w:t>
      </w:r>
    </w:p>
    <w:p w:rsidR="00B6667F" w:rsidRPr="00B6667F" w:rsidRDefault="00B6667F" w:rsidP="00B6667F">
      <w:pPr>
        <w:widowControl/>
        <w:ind w:firstLineChars="191" w:firstLine="426"/>
        <w:jc w:val="left"/>
        <w:rPr>
          <w:sz w:val="24"/>
        </w:rPr>
      </w:pPr>
      <w:r w:rsidRPr="00B6667F">
        <w:rPr>
          <w:rFonts w:hint="eastAsia"/>
          <w:sz w:val="24"/>
        </w:rPr>
        <w:t>文本分析服务包括文本内容信息提取、文本内容摘要、事件信息智能解析、市民热线数据分析等功能。</w:t>
      </w:r>
    </w:p>
    <w:p w:rsidR="00B6667F" w:rsidRPr="00B6667F" w:rsidRDefault="00B6667F" w:rsidP="00B6667F">
      <w:pPr>
        <w:widowControl/>
        <w:ind w:firstLineChars="191" w:firstLine="426"/>
        <w:jc w:val="left"/>
        <w:rPr>
          <w:sz w:val="24"/>
        </w:rPr>
      </w:pPr>
      <w:r w:rsidRPr="00B6667F">
        <w:rPr>
          <w:rFonts w:hint="eastAsia"/>
          <w:sz w:val="24"/>
        </w:rPr>
        <w:t>应急知识图谱包括灾害事件图谱、灾害事件链图谱、应急预案图谱、人员单位责任图谱、应急专家图谱、应急救援队伍图谱、洪涝灾害监测预警图谱、地质灾害监测预警图谱、森林火灾监测预警图谱、危险化学品主题图谱、安全生产企业图谱等功能。</w:t>
      </w:r>
    </w:p>
    <w:p w:rsidR="00B6667F" w:rsidRPr="00B6667F" w:rsidRDefault="00B6667F" w:rsidP="00B6667F">
      <w:pPr>
        <w:widowControl/>
        <w:ind w:firstLineChars="191" w:firstLine="426"/>
        <w:jc w:val="left"/>
        <w:rPr>
          <w:sz w:val="24"/>
        </w:rPr>
      </w:pPr>
      <w:r w:rsidRPr="00B6667F">
        <w:rPr>
          <w:rFonts w:hint="eastAsia"/>
          <w:sz w:val="24"/>
        </w:rPr>
        <w:t>知识图谱服务包括图谱查询、图谱服务、图算法等功能。</w:t>
      </w:r>
    </w:p>
    <w:p w:rsidR="00B6667F" w:rsidRPr="00B6667F" w:rsidRDefault="00B6667F" w:rsidP="00B6667F">
      <w:pPr>
        <w:widowControl/>
        <w:ind w:firstLineChars="191" w:firstLine="426"/>
        <w:jc w:val="left"/>
        <w:rPr>
          <w:sz w:val="24"/>
        </w:rPr>
      </w:pPr>
      <w:r w:rsidRPr="00B6667F">
        <w:rPr>
          <w:rFonts w:hint="eastAsia"/>
          <w:sz w:val="24"/>
        </w:rPr>
        <w:t>2.8.1.6</w:t>
      </w:r>
      <w:r w:rsidRPr="00B6667F">
        <w:rPr>
          <w:rFonts w:hint="eastAsia"/>
          <w:sz w:val="24"/>
        </w:rPr>
        <w:tab/>
      </w:r>
      <w:r w:rsidRPr="00B6667F">
        <w:rPr>
          <w:rFonts w:hint="eastAsia"/>
          <w:sz w:val="24"/>
        </w:rPr>
        <w:t>应急智能体服务</w:t>
      </w:r>
    </w:p>
    <w:p w:rsidR="00B6667F" w:rsidRPr="00B6667F" w:rsidRDefault="00B6667F" w:rsidP="00B6667F">
      <w:pPr>
        <w:widowControl/>
        <w:ind w:firstLineChars="191" w:firstLine="426"/>
        <w:jc w:val="left"/>
        <w:rPr>
          <w:sz w:val="24"/>
        </w:rPr>
      </w:pPr>
      <w:r w:rsidRPr="00B6667F">
        <w:rPr>
          <w:rFonts w:hint="eastAsia"/>
          <w:sz w:val="24"/>
        </w:rPr>
        <w:t xml:space="preserve">1.1.1.1.56 </w:t>
      </w:r>
      <w:r w:rsidRPr="00B6667F">
        <w:rPr>
          <w:rFonts w:hint="eastAsia"/>
          <w:sz w:val="24"/>
        </w:rPr>
        <w:t>多灾种业务配置</w:t>
      </w:r>
    </w:p>
    <w:p w:rsidR="00B6667F" w:rsidRPr="00B6667F" w:rsidRDefault="00B6667F" w:rsidP="00B6667F">
      <w:pPr>
        <w:widowControl/>
        <w:ind w:firstLineChars="191" w:firstLine="426"/>
        <w:jc w:val="left"/>
        <w:rPr>
          <w:sz w:val="24"/>
        </w:rPr>
      </w:pPr>
      <w:r w:rsidRPr="00B6667F">
        <w:rPr>
          <w:rFonts w:hint="eastAsia"/>
          <w:sz w:val="24"/>
        </w:rPr>
        <w:t>提供对于多灾种业务中各种要素的配置能力。主要包括灾害研判要素关联配置、灾害研判报告模版管理、消息中心配置、救援专家配置、专题图层配置、次生衍生灾害链配置、监测预警信息配置、力量调度配置、物资保障配置、研判跟踪看板墙配置等功能。</w:t>
      </w:r>
    </w:p>
    <w:p w:rsidR="00B6667F" w:rsidRPr="00B6667F" w:rsidRDefault="00B6667F" w:rsidP="00B6667F">
      <w:pPr>
        <w:widowControl/>
        <w:ind w:firstLineChars="191" w:firstLine="426"/>
        <w:jc w:val="left"/>
        <w:rPr>
          <w:sz w:val="24"/>
        </w:rPr>
      </w:pPr>
      <w:r w:rsidRPr="00B6667F">
        <w:rPr>
          <w:rFonts w:hint="eastAsia"/>
          <w:sz w:val="24"/>
        </w:rPr>
        <w:t>其中灾害研判要素关联配置包括研判范围配置、承灾体研判配置、周边资源研判配置等功能。</w:t>
      </w:r>
    </w:p>
    <w:p w:rsidR="00B6667F" w:rsidRPr="00B6667F" w:rsidRDefault="00B6667F" w:rsidP="00B6667F">
      <w:pPr>
        <w:widowControl/>
        <w:ind w:firstLineChars="191" w:firstLine="426"/>
        <w:jc w:val="left"/>
        <w:rPr>
          <w:sz w:val="24"/>
        </w:rPr>
      </w:pPr>
      <w:r w:rsidRPr="00B6667F">
        <w:rPr>
          <w:rFonts w:hint="eastAsia"/>
          <w:sz w:val="24"/>
        </w:rPr>
        <w:t>灾害研判报告模版管理根据突发事件特征与面向不同用户的决策方案生成业务需求，支持调整研判报告要素的模板、框架结构与内容，为各类灾害场景下，提供切合业务需求的方案建议提供基础支撑。</w:t>
      </w:r>
    </w:p>
    <w:p w:rsidR="00B6667F" w:rsidRPr="00B6667F" w:rsidRDefault="00B6667F" w:rsidP="00B6667F">
      <w:pPr>
        <w:widowControl/>
        <w:ind w:firstLineChars="191" w:firstLine="426"/>
        <w:jc w:val="left"/>
        <w:rPr>
          <w:sz w:val="24"/>
        </w:rPr>
      </w:pPr>
      <w:r w:rsidRPr="00B6667F">
        <w:rPr>
          <w:rFonts w:hint="eastAsia"/>
          <w:sz w:val="24"/>
        </w:rPr>
        <w:t>消息中心配置汇聚整合不同灾种关注的各类实时灾情数据，并根据不同灾害类型重点关注的现场态势信息、人员伤亡情况、救援进展情况、领导批示情况、处置建议</w:t>
      </w:r>
      <w:r w:rsidRPr="00B6667F">
        <w:rPr>
          <w:rFonts w:hint="eastAsia"/>
          <w:sz w:val="24"/>
        </w:rPr>
        <w:lastRenderedPageBreak/>
        <w:t>情况等信息进行配置，实现在不同专题中辅助各部门全面了解现场态势、人员伤亡等情况，支撑多部门、多单位之间的信息共享和协同，提高应急响应的效率。</w:t>
      </w:r>
    </w:p>
    <w:p w:rsidR="00B6667F" w:rsidRPr="00B6667F" w:rsidRDefault="00B6667F" w:rsidP="00B6667F">
      <w:pPr>
        <w:widowControl/>
        <w:ind w:firstLineChars="191" w:firstLine="426"/>
        <w:jc w:val="left"/>
        <w:rPr>
          <w:sz w:val="24"/>
        </w:rPr>
      </w:pPr>
      <w:r w:rsidRPr="00B6667F">
        <w:rPr>
          <w:rFonts w:hint="eastAsia"/>
          <w:sz w:val="24"/>
        </w:rPr>
        <w:t>救援专家配置结合具体灾害类型和历史事件案例中专家的实际调派情况，建立与事件类型的智能关联，优先定义和灾种类型关联的专家类型、擅长业务领域等，为突发事件发生后，第一时间匹配相关专家，提供基础支撑。</w:t>
      </w:r>
    </w:p>
    <w:p w:rsidR="00B6667F" w:rsidRPr="00B6667F" w:rsidRDefault="00B6667F" w:rsidP="00B6667F">
      <w:pPr>
        <w:widowControl/>
        <w:ind w:firstLineChars="191" w:firstLine="426"/>
        <w:jc w:val="left"/>
        <w:rPr>
          <w:sz w:val="24"/>
        </w:rPr>
      </w:pPr>
      <w:r w:rsidRPr="00B6667F">
        <w:rPr>
          <w:rFonts w:hint="eastAsia"/>
          <w:sz w:val="24"/>
        </w:rPr>
        <w:t>专题图层配置根据不同灾害类型，接入和配置重点关注的、不同渠道的专题图层服务，包括人口热力、库湖水面、交通路况、植被类型分布图等，在灾害发生后能一键展示基础专题图层，辅助领导掌握多类数据并进行研判。</w:t>
      </w:r>
    </w:p>
    <w:p w:rsidR="00B6667F" w:rsidRPr="00B6667F" w:rsidRDefault="00B6667F" w:rsidP="00B6667F">
      <w:pPr>
        <w:widowControl/>
        <w:ind w:firstLineChars="191" w:firstLine="426"/>
        <w:jc w:val="left"/>
        <w:rPr>
          <w:sz w:val="24"/>
        </w:rPr>
      </w:pPr>
      <w:r w:rsidRPr="00B6667F">
        <w:rPr>
          <w:rFonts w:hint="eastAsia"/>
          <w:sz w:val="24"/>
        </w:rPr>
        <w:t>次生衍生灾害链配置依托各类突发事件发生发展规律，结合次生衍生事件链，为各类突发事件、触发要素与相关次生衍生网络结构进行关联管理，为及时根据原生事件，快速分析次生衍生事件提供支撑。包括次生灾害链式关系配置、风险触发要素配置等功能。</w:t>
      </w:r>
    </w:p>
    <w:p w:rsidR="00B6667F" w:rsidRPr="00B6667F" w:rsidRDefault="00B6667F" w:rsidP="00B6667F">
      <w:pPr>
        <w:widowControl/>
        <w:ind w:firstLineChars="191" w:firstLine="426"/>
        <w:jc w:val="left"/>
        <w:rPr>
          <w:sz w:val="24"/>
        </w:rPr>
      </w:pPr>
      <w:r w:rsidRPr="00B6667F">
        <w:rPr>
          <w:rFonts w:hint="eastAsia"/>
          <w:sz w:val="24"/>
        </w:rPr>
        <w:t>监测预警信息配置对接数据治理平台能力整合多源监测预警数据，根据地震、洪涝、森林火灾不同灾害类型重点关注的监测测预警信息进行关联性配置，支持不同专题中展示的监测预警信息不同。</w:t>
      </w:r>
    </w:p>
    <w:p w:rsidR="00B6667F" w:rsidRPr="00B6667F" w:rsidRDefault="00B6667F" w:rsidP="00B6667F">
      <w:pPr>
        <w:widowControl/>
        <w:ind w:firstLineChars="191" w:firstLine="426"/>
        <w:jc w:val="left"/>
        <w:rPr>
          <w:sz w:val="24"/>
        </w:rPr>
      </w:pPr>
      <w:r w:rsidRPr="00B6667F">
        <w:rPr>
          <w:rFonts w:hint="eastAsia"/>
          <w:sz w:val="24"/>
        </w:rPr>
        <w:t>力量调度配置按照灾时坚持救援与救护相结合、综合与专业相结合、专职与兼职相结合、政府与社会相结合的原则，并综合考虑救援队伍类型、救援经历、随队装备、驻地位置等信息，针对不同灾害类型动态配置所需救援队伍类型，实现灾情发生时的队伍快速响应、及时调配。</w:t>
      </w:r>
    </w:p>
    <w:p w:rsidR="00B6667F" w:rsidRPr="00B6667F" w:rsidRDefault="00B6667F" w:rsidP="00B6667F">
      <w:pPr>
        <w:widowControl/>
        <w:ind w:firstLineChars="191" w:firstLine="426"/>
        <w:jc w:val="left"/>
        <w:rPr>
          <w:sz w:val="24"/>
        </w:rPr>
      </w:pPr>
      <w:r w:rsidRPr="00B6667F">
        <w:rPr>
          <w:rFonts w:hint="eastAsia"/>
          <w:sz w:val="24"/>
        </w:rPr>
        <w:t>物资保障配置结合历史灾害物资调派情况和现有物资储备库的物资储备类型、库存量等信息，支持根据灾种类型和地区特点，统一配置物资调派类型和调派比例，将应急物资合理分配给受灾区域，提高物资配置管理水平。</w:t>
      </w:r>
    </w:p>
    <w:p w:rsidR="00B6667F" w:rsidRPr="00B6667F" w:rsidRDefault="00B6667F" w:rsidP="00B6667F">
      <w:pPr>
        <w:widowControl/>
        <w:ind w:firstLineChars="191" w:firstLine="426"/>
        <w:jc w:val="left"/>
        <w:rPr>
          <w:sz w:val="24"/>
        </w:rPr>
      </w:pPr>
      <w:r w:rsidRPr="00B6667F">
        <w:rPr>
          <w:rFonts w:hint="eastAsia"/>
          <w:sz w:val="24"/>
        </w:rPr>
        <w:t>研判跟踪看板墙配置包括看板显示配置和看板排序配置。</w:t>
      </w:r>
    </w:p>
    <w:p w:rsidR="00B6667F" w:rsidRPr="00B6667F" w:rsidRDefault="00B6667F" w:rsidP="00B6667F">
      <w:pPr>
        <w:widowControl/>
        <w:ind w:firstLineChars="191" w:firstLine="426"/>
        <w:jc w:val="left"/>
        <w:rPr>
          <w:sz w:val="24"/>
        </w:rPr>
      </w:pPr>
      <w:r w:rsidRPr="00B6667F">
        <w:rPr>
          <w:rFonts w:hint="eastAsia"/>
          <w:sz w:val="24"/>
        </w:rPr>
        <w:t xml:space="preserve">1.1.1.1.57 </w:t>
      </w:r>
      <w:r w:rsidRPr="00B6667F">
        <w:rPr>
          <w:rFonts w:hint="eastAsia"/>
          <w:sz w:val="24"/>
        </w:rPr>
        <w:t>业务智能服务</w:t>
      </w:r>
    </w:p>
    <w:p w:rsidR="00B6667F" w:rsidRPr="00B6667F" w:rsidRDefault="00B6667F" w:rsidP="00B6667F">
      <w:pPr>
        <w:widowControl/>
        <w:ind w:firstLineChars="191" w:firstLine="426"/>
        <w:jc w:val="left"/>
        <w:rPr>
          <w:sz w:val="24"/>
        </w:rPr>
      </w:pPr>
      <w:r w:rsidRPr="00B6667F">
        <w:rPr>
          <w:rFonts w:hint="eastAsia"/>
          <w:sz w:val="24"/>
        </w:rPr>
        <w:lastRenderedPageBreak/>
        <w:t>1.1.1.1.57.1</w:t>
      </w:r>
      <w:r w:rsidRPr="00B6667F">
        <w:rPr>
          <w:rFonts w:hint="eastAsia"/>
          <w:sz w:val="24"/>
        </w:rPr>
        <w:tab/>
      </w:r>
      <w:r w:rsidRPr="00B6667F">
        <w:rPr>
          <w:rFonts w:hint="eastAsia"/>
          <w:sz w:val="24"/>
        </w:rPr>
        <w:t>应急大模型能力服务</w:t>
      </w:r>
    </w:p>
    <w:p w:rsidR="00B6667F" w:rsidRPr="00B6667F" w:rsidRDefault="00B6667F" w:rsidP="00B6667F">
      <w:pPr>
        <w:widowControl/>
        <w:ind w:firstLineChars="191" w:firstLine="426"/>
        <w:jc w:val="left"/>
        <w:rPr>
          <w:sz w:val="24"/>
        </w:rPr>
      </w:pPr>
      <w:r w:rsidRPr="00B6667F">
        <w:rPr>
          <w:rFonts w:hint="eastAsia"/>
          <w:sz w:val="24"/>
        </w:rPr>
        <w:t>围绕不同灾种构建对应灾害类型的智能体，通过人工智能技术融合应急管理工作机制、流程、数据、文件、关系、分析能力等多种信息要素构建模型能力，主要包括林火智能体、防汛智能体、危化智能体、地震智能体、公共安全行业智答、应急数字人、智慧预案、辅助决策方案智能生成等功能。</w:t>
      </w:r>
    </w:p>
    <w:p w:rsidR="00B6667F" w:rsidRPr="00B6667F" w:rsidRDefault="00B6667F" w:rsidP="00B6667F">
      <w:pPr>
        <w:widowControl/>
        <w:ind w:firstLineChars="191" w:firstLine="426"/>
        <w:jc w:val="left"/>
        <w:rPr>
          <w:sz w:val="24"/>
        </w:rPr>
      </w:pPr>
      <w:r w:rsidRPr="00B6667F">
        <w:rPr>
          <w:rFonts w:hint="eastAsia"/>
          <w:sz w:val="24"/>
        </w:rPr>
        <w:t>其中林火智能体包括林火事件研判智能服务、火场气象智能服务、防护目标智能服务、救援力量智能服务、风险等级智能服务、特殊火行为智能服务、历史案例智能服务、相似案例智能服务、扑救方案智能服务、救援方案推荐智能服务等功能。</w:t>
      </w:r>
    </w:p>
    <w:p w:rsidR="00B6667F" w:rsidRPr="00B6667F" w:rsidRDefault="00B6667F" w:rsidP="00B6667F">
      <w:pPr>
        <w:widowControl/>
        <w:ind w:firstLineChars="191" w:firstLine="426"/>
        <w:jc w:val="left"/>
        <w:rPr>
          <w:sz w:val="24"/>
        </w:rPr>
      </w:pPr>
      <w:r w:rsidRPr="00B6667F">
        <w:rPr>
          <w:rFonts w:hint="eastAsia"/>
          <w:sz w:val="24"/>
        </w:rPr>
        <w:t>防汛智能体包括汛情气象智能服务、预警信息智能服务、汛情初步研判智能服务、应急响应智能服务、防护目标智能服务、救援力量智能服务、周边人口智能服务、汛情风险智能服务、次生灾害智能服务、转移避险智能服务等功能。</w:t>
      </w:r>
    </w:p>
    <w:p w:rsidR="00B6667F" w:rsidRPr="00B6667F" w:rsidRDefault="00B6667F" w:rsidP="00B6667F">
      <w:pPr>
        <w:widowControl/>
        <w:ind w:firstLineChars="191" w:firstLine="426"/>
        <w:jc w:val="left"/>
        <w:rPr>
          <w:sz w:val="24"/>
        </w:rPr>
      </w:pPr>
      <w:r w:rsidRPr="00B6667F">
        <w:rPr>
          <w:rFonts w:hint="eastAsia"/>
          <w:sz w:val="24"/>
        </w:rPr>
        <w:t>危化智能体包括危化事故研判智能服务、危化品处置智能服务、涉事企业智能服务、防护目标智能服务、周边人口智能服务、救援力量智能服务、医疗资源及物资智能服务、应急专家智能服务、相似案例智能服务、指挥调度方案生成服务等功能。</w:t>
      </w:r>
    </w:p>
    <w:p w:rsidR="00B6667F" w:rsidRPr="00B6667F" w:rsidRDefault="00B6667F" w:rsidP="00B6667F">
      <w:pPr>
        <w:widowControl/>
        <w:ind w:firstLineChars="191" w:firstLine="426"/>
        <w:jc w:val="left"/>
        <w:rPr>
          <w:sz w:val="24"/>
        </w:rPr>
      </w:pPr>
      <w:r w:rsidRPr="00B6667F">
        <w:rPr>
          <w:rFonts w:hint="eastAsia"/>
          <w:sz w:val="24"/>
        </w:rPr>
        <w:t>地震智能体包括地震灾害研判智能服务、地震灾害智能评估服务、历史震害智能服务、震区气象智能服务、次生灾害智能服务、救援力量智能服务、救灾物资智能服务、救援方案生成服务等功能。</w:t>
      </w:r>
    </w:p>
    <w:p w:rsidR="00B6667F" w:rsidRPr="00B6667F" w:rsidRDefault="00B6667F" w:rsidP="00B6667F">
      <w:pPr>
        <w:widowControl/>
        <w:ind w:firstLineChars="191" w:firstLine="426"/>
        <w:jc w:val="left"/>
        <w:rPr>
          <w:sz w:val="24"/>
        </w:rPr>
      </w:pPr>
      <w:r w:rsidRPr="00B6667F">
        <w:rPr>
          <w:rFonts w:hint="eastAsia"/>
          <w:sz w:val="24"/>
        </w:rPr>
        <w:t>公共安全行业智答包括应急资源智能查询推荐、事故案例智能分析、公共安全知识问答等功能。</w:t>
      </w:r>
    </w:p>
    <w:p w:rsidR="00B6667F" w:rsidRPr="00B6667F" w:rsidRDefault="00B6667F" w:rsidP="00B6667F">
      <w:pPr>
        <w:widowControl/>
        <w:ind w:firstLineChars="191" w:firstLine="426"/>
        <w:jc w:val="left"/>
        <w:rPr>
          <w:sz w:val="24"/>
        </w:rPr>
      </w:pPr>
      <w:r w:rsidRPr="00B6667F">
        <w:rPr>
          <w:rFonts w:hint="eastAsia"/>
          <w:sz w:val="24"/>
        </w:rPr>
        <w:t>应急数字人实现用户与</w:t>
      </w:r>
      <w:r w:rsidRPr="00B6667F">
        <w:rPr>
          <w:rFonts w:hint="eastAsia"/>
          <w:sz w:val="24"/>
        </w:rPr>
        <w:t>AI</w:t>
      </w:r>
      <w:r w:rsidRPr="00B6667F">
        <w:rPr>
          <w:rFonts w:hint="eastAsia"/>
          <w:sz w:val="24"/>
        </w:rPr>
        <w:t>虚拟人之间的“面对面”互动交流、业务咨询、智能问答、服务导览。智慧预案包括预案知识抽取模型、预警响应分析模型、应急响应分析模型、关联预案智能推荐模型、响应级别智能推荐模型、响应措施智能推荐模型、指挥体系智能推荐模型、应急预案知识图谱模型、预案文件标签管理、预案数字化核验、预案决策图谱、预案数字化工程服务等功能。</w:t>
      </w:r>
    </w:p>
    <w:p w:rsidR="00B6667F" w:rsidRPr="00B6667F" w:rsidRDefault="00B6667F" w:rsidP="00B6667F">
      <w:pPr>
        <w:widowControl/>
        <w:ind w:firstLineChars="191" w:firstLine="426"/>
        <w:jc w:val="left"/>
        <w:rPr>
          <w:sz w:val="24"/>
        </w:rPr>
      </w:pPr>
      <w:r w:rsidRPr="00B6667F">
        <w:rPr>
          <w:rFonts w:hint="eastAsia"/>
          <w:sz w:val="24"/>
        </w:rPr>
        <w:lastRenderedPageBreak/>
        <w:t>辅助决策方案智能生成包括公共安全行业模板库、公共安全方案生成引擎、方案效率工具等功能。</w:t>
      </w:r>
    </w:p>
    <w:p w:rsidR="00B6667F" w:rsidRPr="00B6667F" w:rsidRDefault="00B6667F" w:rsidP="00B6667F">
      <w:pPr>
        <w:widowControl/>
        <w:ind w:firstLineChars="191" w:firstLine="426"/>
        <w:jc w:val="left"/>
        <w:rPr>
          <w:sz w:val="24"/>
        </w:rPr>
      </w:pPr>
      <w:r w:rsidRPr="00B6667F">
        <w:rPr>
          <w:rFonts w:hint="eastAsia"/>
          <w:sz w:val="24"/>
        </w:rPr>
        <w:t>1.1.1.1.57.2</w:t>
      </w:r>
      <w:r w:rsidRPr="00B6667F">
        <w:rPr>
          <w:rFonts w:hint="eastAsia"/>
          <w:sz w:val="24"/>
        </w:rPr>
        <w:tab/>
      </w:r>
      <w:r w:rsidRPr="00B6667F">
        <w:rPr>
          <w:rFonts w:hint="eastAsia"/>
          <w:sz w:val="24"/>
        </w:rPr>
        <w:t>应急知识智能服务</w:t>
      </w:r>
    </w:p>
    <w:p w:rsidR="00B6667F" w:rsidRPr="00B6667F" w:rsidRDefault="00B6667F" w:rsidP="00B6667F">
      <w:pPr>
        <w:widowControl/>
        <w:ind w:firstLineChars="191" w:firstLine="426"/>
        <w:jc w:val="left"/>
        <w:rPr>
          <w:sz w:val="24"/>
        </w:rPr>
      </w:pPr>
      <w:r w:rsidRPr="00B6667F">
        <w:rPr>
          <w:rFonts w:hint="eastAsia"/>
          <w:sz w:val="24"/>
        </w:rPr>
        <w:t>应急智能体针对不同应急业务场景，调用应急知识库智能服务能力，为应急管理业务人员提供快捷的企业、专家、危险源、危化知识等信息搜索查询服务，具备通用搜索、专题搜索的能力，满足应急管理部门常态业务场景下对应急行业知识和内部数据的管理，以及非常态下对应急救援工作的决策支持。</w:t>
      </w:r>
    </w:p>
    <w:p w:rsidR="00B6667F" w:rsidRPr="00B6667F" w:rsidRDefault="00B6667F" w:rsidP="00B6667F">
      <w:pPr>
        <w:widowControl/>
        <w:ind w:firstLineChars="191" w:firstLine="426"/>
        <w:jc w:val="left"/>
        <w:rPr>
          <w:sz w:val="24"/>
        </w:rPr>
      </w:pPr>
      <w:r w:rsidRPr="00B6667F">
        <w:rPr>
          <w:rFonts w:hint="eastAsia"/>
          <w:sz w:val="24"/>
        </w:rPr>
        <w:t>1.1.1.1.57.3</w:t>
      </w:r>
      <w:r w:rsidRPr="00B6667F">
        <w:rPr>
          <w:rFonts w:hint="eastAsia"/>
          <w:sz w:val="24"/>
        </w:rPr>
        <w:tab/>
      </w:r>
      <w:r w:rsidRPr="00B6667F">
        <w:rPr>
          <w:rFonts w:hint="eastAsia"/>
          <w:sz w:val="24"/>
        </w:rPr>
        <w:t>应急通讯调度服务</w:t>
      </w:r>
    </w:p>
    <w:p w:rsidR="00B6667F" w:rsidRPr="00B6667F" w:rsidRDefault="00B6667F" w:rsidP="00B6667F">
      <w:pPr>
        <w:widowControl/>
        <w:ind w:firstLineChars="191" w:firstLine="426"/>
        <w:jc w:val="left"/>
        <w:rPr>
          <w:sz w:val="24"/>
        </w:rPr>
      </w:pPr>
      <w:r w:rsidRPr="00B6667F">
        <w:rPr>
          <w:rFonts w:hint="eastAsia"/>
          <w:sz w:val="24"/>
        </w:rPr>
        <w:t>为上层业务应用系统提供标准统一中间件，通过调用标准化接口即可实现短信、广播、电话会议操作等业务支撑功能，主要包括智能短信发送服务、语音广播通用服务、音视频会议服务等功能。</w:t>
      </w:r>
    </w:p>
    <w:p w:rsidR="00B6667F" w:rsidRPr="00B6667F" w:rsidRDefault="00B6667F" w:rsidP="00B6667F">
      <w:pPr>
        <w:widowControl/>
        <w:ind w:firstLineChars="191" w:firstLine="426"/>
        <w:jc w:val="left"/>
        <w:rPr>
          <w:sz w:val="24"/>
        </w:rPr>
      </w:pPr>
      <w:r w:rsidRPr="00B6667F">
        <w:rPr>
          <w:rFonts w:hint="eastAsia"/>
          <w:sz w:val="24"/>
        </w:rPr>
        <w:t>1.1.1.1.57.4</w:t>
      </w:r>
      <w:r w:rsidRPr="00B6667F">
        <w:rPr>
          <w:rFonts w:hint="eastAsia"/>
          <w:sz w:val="24"/>
        </w:rPr>
        <w:tab/>
      </w:r>
      <w:r w:rsidRPr="00B6667F">
        <w:rPr>
          <w:rFonts w:hint="eastAsia"/>
          <w:sz w:val="24"/>
        </w:rPr>
        <w:t>专业模型智能服务</w:t>
      </w:r>
      <w:r w:rsidRPr="00B6667F">
        <w:rPr>
          <w:rFonts w:hint="eastAsia"/>
          <w:sz w:val="24"/>
        </w:rPr>
        <w:t xml:space="preserve"> </w:t>
      </w:r>
    </w:p>
    <w:p w:rsidR="00B6667F" w:rsidRPr="00B6667F" w:rsidRDefault="00B6667F" w:rsidP="00B6667F">
      <w:pPr>
        <w:widowControl/>
        <w:ind w:firstLineChars="191" w:firstLine="426"/>
        <w:jc w:val="left"/>
        <w:rPr>
          <w:sz w:val="24"/>
        </w:rPr>
      </w:pPr>
      <w:r w:rsidRPr="00B6667F">
        <w:rPr>
          <w:rFonts w:hint="eastAsia"/>
          <w:sz w:val="24"/>
        </w:rPr>
        <w:t>提供森林火灾蔓延趋势预测、危险化学品泄漏扩散、大型火灾分析、可燃气体爆炸分析等专业模型智能服务，主要包括模型服务管理、智能模型库等功能。</w:t>
      </w:r>
    </w:p>
    <w:p w:rsidR="00B6667F" w:rsidRPr="00B6667F" w:rsidRDefault="00B6667F" w:rsidP="00B6667F">
      <w:pPr>
        <w:widowControl/>
        <w:ind w:firstLineChars="191" w:firstLine="426"/>
        <w:jc w:val="left"/>
        <w:rPr>
          <w:sz w:val="24"/>
        </w:rPr>
      </w:pPr>
      <w:r w:rsidRPr="00B6667F">
        <w:rPr>
          <w:rFonts w:hint="eastAsia"/>
          <w:sz w:val="24"/>
        </w:rPr>
        <w:t>其中模型服务管理包括模型详情、地理数据管理、知识类数据管理、模型服务管理、模型参数配置与管理、模型算例管理、模型地图工作台、模型数据透视工具、专题图绘制工具等功能。</w:t>
      </w:r>
    </w:p>
    <w:p w:rsidR="00B6667F" w:rsidRPr="00B6667F" w:rsidRDefault="00B6667F" w:rsidP="00B6667F">
      <w:pPr>
        <w:widowControl/>
        <w:ind w:firstLineChars="191" w:firstLine="426"/>
        <w:jc w:val="left"/>
        <w:rPr>
          <w:sz w:val="24"/>
        </w:rPr>
      </w:pPr>
      <w:r w:rsidRPr="00B6667F">
        <w:rPr>
          <w:rFonts w:hint="eastAsia"/>
          <w:sz w:val="24"/>
        </w:rPr>
        <w:t>智能模型库包括森林火灾蔓延趋势预测模型、危险化学品泄漏扩散模型、大型火灾分析模型、可燃气体爆炸分析模型等功能。</w:t>
      </w:r>
    </w:p>
    <w:p w:rsidR="00B6667F" w:rsidRPr="00B6667F" w:rsidRDefault="00B6667F" w:rsidP="00B6667F">
      <w:pPr>
        <w:widowControl/>
        <w:ind w:firstLineChars="191" w:firstLine="426"/>
        <w:jc w:val="left"/>
        <w:rPr>
          <w:sz w:val="24"/>
        </w:rPr>
      </w:pPr>
      <w:r w:rsidRPr="00B6667F">
        <w:rPr>
          <w:rFonts w:hint="eastAsia"/>
          <w:sz w:val="24"/>
        </w:rPr>
        <w:t>1.1.1.1.57.5</w:t>
      </w:r>
      <w:r w:rsidRPr="00B6667F">
        <w:rPr>
          <w:rFonts w:hint="eastAsia"/>
          <w:sz w:val="24"/>
        </w:rPr>
        <w:tab/>
      </w:r>
      <w:r w:rsidRPr="00B6667F">
        <w:rPr>
          <w:rFonts w:hint="eastAsia"/>
          <w:sz w:val="24"/>
        </w:rPr>
        <w:t>动态风险评估服务</w:t>
      </w:r>
    </w:p>
    <w:p w:rsidR="00B6667F" w:rsidRPr="00B6667F" w:rsidRDefault="00B6667F" w:rsidP="00B6667F">
      <w:pPr>
        <w:widowControl/>
        <w:ind w:firstLineChars="191" w:firstLine="426"/>
        <w:jc w:val="left"/>
        <w:rPr>
          <w:sz w:val="24"/>
        </w:rPr>
      </w:pPr>
      <w:r w:rsidRPr="00B6667F">
        <w:rPr>
          <w:rFonts w:hint="eastAsia"/>
          <w:sz w:val="24"/>
        </w:rPr>
        <w:t>提供动态风险评估服务，主要包括风险智能分析评估引擎、风险动态耦合评估模型等功能。</w:t>
      </w:r>
    </w:p>
    <w:p w:rsidR="00B6667F" w:rsidRPr="00B6667F" w:rsidRDefault="00B6667F" w:rsidP="00B6667F">
      <w:pPr>
        <w:widowControl/>
        <w:ind w:firstLineChars="191" w:firstLine="426"/>
        <w:jc w:val="left"/>
        <w:rPr>
          <w:sz w:val="24"/>
        </w:rPr>
      </w:pPr>
      <w:r w:rsidRPr="00B6667F">
        <w:rPr>
          <w:rFonts w:hint="eastAsia"/>
          <w:sz w:val="24"/>
        </w:rPr>
        <w:t>1.</w:t>
      </w:r>
      <w:r w:rsidRPr="00B6667F">
        <w:rPr>
          <w:rFonts w:hint="eastAsia"/>
          <w:sz w:val="24"/>
        </w:rPr>
        <w:tab/>
      </w:r>
      <w:r w:rsidRPr="00B6667F">
        <w:rPr>
          <w:rFonts w:hint="eastAsia"/>
          <w:sz w:val="24"/>
        </w:rPr>
        <w:t>风险智能分析评估引擎</w:t>
      </w:r>
    </w:p>
    <w:p w:rsidR="00B6667F" w:rsidRPr="00B6667F" w:rsidRDefault="00B6667F" w:rsidP="00B6667F">
      <w:pPr>
        <w:widowControl/>
        <w:ind w:firstLineChars="191" w:firstLine="426"/>
        <w:jc w:val="left"/>
        <w:rPr>
          <w:sz w:val="24"/>
        </w:rPr>
      </w:pPr>
      <w:r w:rsidRPr="00B6667F">
        <w:rPr>
          <w:rFonts w:hint="eastAsia"/>
          <w:sz w:val="24"/>
        </w:rPr>
        <w:lastRenderedPageBreak/>
        <w:t>1</w:t>
      </w:r>
      <w:r w:rsidRPr="00B6667F">
        <w:rPr>
          <w:rFonts w:hint="eastAsia"/>
          <w:sz w:val="24"/>
        </w:rPr>
        <w:t>、基础算法服务：基础算法服务提供了指标量化方法、权重分析方法、风险评估算法、风险分级算法、风险映射赋值算法、点线面风险转换算法等多种算法。</w:t>
      </w:r>
    </w:p>
    <w:p w:rsidR="00B6667F" w:rsidRPr="00B6667F" w:rsidRDefault="00B6667F" w:rsidP="00B6667F">
      <w:pPr>
        <w:widowControl/>
        <w:ind w:firstLineChars="191" w:firstLine="426"/>
        <w:jc w:val="left"/>
        <w:rPr>
          <w:sz w:val="24"/>
        </w:rPr>
      </w:pPr>
      <w:r w:rsidRPr="00B6667F">
        <w:rPr>
          <w:rFonts w:hint="eastAsia"/>
          <w:sz w:val="24"/>
        </w:rPr>
        <w:t>2</w:t>
      </w:r>
      <w:r w:rsidRPr="00B6667F">
        <w:rPr>
          <w:rFonts w:hint="eastAsia"/>
          <w:sz w:val="24"/>
        </w:rPr>
        <w:t>、专项风险评估模型构建：提供各种评估方法的选择、构建、设定等。包括评估方法选择、指标体系构建、指标权重计算、量化规则设置、评估参数设定等功能。</w:t>
      </w:r>
    </w:p>
    <w:p w:rsidR="00B6667F" w:rsidRPr="00B6667F" w:rsidRDefault="00B6667F" w:rsidP="00B6667F">
      <w:pPr>
        <w:widowControl/>
        <w:ind w:firstLineChars="191" w:firstLine="426"/>
        <w:jc w:val="left"/>
        <w:rPr>
          <w:sz w:val="24"/>
        </w:rPr>
      </w:pPr>
      <w:r w:rsidRPr="00B6667F">
        <w:rPr>
          <w:rFonts w:hint="eastAsia"/>
          <w:sz w:val="24"/>
        </w:rPr>
        <w:t>3</w:t>
      </w:r>
      <w:r w:rsidRPr="00B6667F">
        <w:rPr>
          <w:rFonts w:hint="eastAsia"/>
          <w:sz w:val="24"/>
        </w:rPr>
        <w:t>、综合风险评估模型构建：提供模型选择、针对行业、共建、专项风险的矩阵构建和权重分析。包括专项模型选择、行业域耦合矩阵构建、空间域耦合矩阵构建、时间域耦合矩阵构建、专项风险权重分析等功能。</w:t>
      </w:r>
    </w:p>
    <w:p w:rsidR="00B6667F" w:rsidRPr="00B6667F" w:rsidRDefault="00B6667F" w:rsidP="00B6667F">
      <w:pPr>
        <w:widowControl/>
        <w:ind w:firstLineChars="191" w:firstLine="426"/>
        <w:jc w:val="left"/>
        <w:rPr>
          <w:sz w:val="24"/>
        </w:rPr>
      </w:pPr>
      <w:r w:rsidRPr="00B6667F">
        <w:rPr>
          <w:rFonts w:hint="eastAsia"/>
          <w:sz w:val="24"/>
        </w:rPr>
        <w:t>4</w:t>
      </w:r>
      <w:r w:rsidRPr="00B6667F">
        <w:rPr>
          <w:rFonts w:hint="eastAsia"/>
          <w:sz w:val="24"/>
        </w:rPr>
        <w:t>、风险评估模型库：依托风险评估模型库，提供模型筛选、模型搜索、模型新建（包括综合及专项风险评估模型）、模型查看、模型下载和导入、新建评估项目入口、模型复制、模型编辑入口、模型删除、模型回收站等功能。</w:t>
      </w:r>
    </w:p>
    <w:p w:rsidR="00B6667F" w:rsidRPr="00B6667F" w:rsidRDefault="00B6667F" w:rsidP="00B6667F">
      <w:pPr>
        <w:widowControl/>
        <w:ind w:firstLineChars="191" w:firstLine="426"/>
        <w:jc w:val="left"/>
        <w:rPr>
          <w:sz w:val="24"/>
        </w:rPr>
      </w:pPr>
      <w:r w:rsidRPr="00B6667F">
        <w:rPr>
          <w:rFonts w:hint="eastAsia"/>
          <w:sz w:val="24"/>
        </w:rPr>
        <w:t>5</w:t>
      </w:r>
      <w:r w:rsidRPr="00B6667F">
        <w:rPr>
          <w:rFonts w:hint="eastAsia"/>
          <w:sz w:val="24"/>
        </w:rPr>
        <w:t>、专项风险智能分析及评估：提供专项风险分析和评估功能。包括模型版本编辑、风险分析计算、历史结果管理等功能。</w:t>
      </w:r>
    </w:p>
    <w:p w:rsidR="00B6667F" w:rsidRPr="00B6667F" w:rsidRDefault="00B6667F" w:rsidP="00B6667F">
      <w:pPr>
        <w:widowControl/>
        <w:ind w:firstLineChars="191" w:firstLine="426"/>
        <w:jc w:val="left"/>
        <w:rPr>
          <w:sz w:val="24"/>
        </w:rPr>
      </w:pPr>
      <w:r w:rsidRPr="00B6667F">
        <w:rPr>
          <w:rFonts w:hint="eastAsia"/>
          <w:sz w:val="24"/>
        </w:rPr>
        <w:t>6</w:t>
      </w:r>
      <w:r w:rsidRPr="00B6667F">
        <w:rPr>
          <w:rFonts w:hint="eastAsia"/>
          <w:sz w:val="24"/>
        </w:rPr>
        <w:t>、综合风险智能分析及评估：提供综合风险智能分析和评估功能。包括模型版本编辑、风险分析计算、历史结果管理等功能。</w:t>
      </w:r>
    </w:p>
    <w:p w:rsidR="00B6667F" w:rsidRPr="00B6667F" w:rsidRDefault="00B6667F" w:rsidP="00B6667F">
      <w:pPr>
        <w:widowControl/>
        <w:ind w:firstLineChars="191" w:firstLine="426"/>
        <w:jc w:val="left"/>
        <w:rPr>
          <w:sz w:val="24"/>
        </w:rPr>
      </w:pPr>
      <w:r w:rsidRPr="00B6667F">
        <w:rPr>
          <w:rFonts w:hint="eastAsia"/>
          <w:sz w:val="24"/>
        </w:rPr>
        <w:t>7</w:t>
      </w:r>
      <w:r w:rsidRPr="00B6667F">
        <w:rPr>
          <w:rFonts w:hint="eastAsia"/>
          <w:sz w:val="24"/>
        </w:rPr>
        <w:t>、风险评估任务库：依托个人风险评估任务库，提供任务筛选、任务搜索、任务简介查看、任务复制、风险评估入口、任务删除等功能。</w:t>
      </w:r>
    </w:p>
    <w:p w:rsidR="00B6667F" w:rsidRPr="00B6667F" w:rsidRDefault="00B6667F" w:rsidP="00B6667F">
      <w:pPr>
        <w:widowControl/>
        <w:ind w:firstLineChars="191" w:firstLine="426"/>
        <w:jc w:val="left"/>
        <w:rPr>
          <w:sz w:val="24"/>
        </w:rPr>
      </w:pPr>
      <w:r w:rsidRPr="00B6667F">
        <w:rPr>
          <w:rFonts w:hint="eastAsia"/>
          <w:sz w:val="24"/>
        </w:rPr>
        <w:t>2.</w:t>
      </w:r>
      <w:r w:rsidRPr="00B6667F">
        <w:rPr>
          <w:rFonts w:hint="eastAsia"/>
          <w:sz w:val="24"/>
        </w:rPr>
        <w:tab/>
      </w:r>
      <w:r w:rsidRPr="00B6667F">
        <w:rPr>
          <w:rFonts w:hint="eastAsia"/>
          <w:sz w:val="24"/>
        </w:rPr>
        <w:t>风险动态耦合评估模型</w:t>
      </w:r>
    </w:p>
    <w:p w:rsidR="00B6667F" w:rsidRPr="00B6667F" w:rsidRDefault="00B6667F" w:rsidP="00B6667F">
      <w:pPr>
        <w:widowControl/>
        <w:ind w:firstLineChars="191" w:firstLine="426"/>
        <w:jc w:val="left"/>
        <w:rPr>
          <w:sz w:val="24"/>
        </w:rPr>
      </w:pPr>
      <w:r w:rsidRPr="00B6667F">
        <w:rPr>
          <w:rFonts w:hint="eastAsia"/>
          <w:sz w:val="24"/>
        </w:rPr>
        <w:t>1</w:t>
      </w:r>
      <w:r w:rsidRPr="00B6667F">
        <w:rPr>
          <w:rFonts w:hint="eastAsia"/>
          <w:sz w:val="24"/>
        </w:rPr>
        <w:t>、综合风险动态耦合评估模型：包括多灾种危险性耦合模型、相邻区域危险性耦合模型、敏感时间风险耦合模型、灾情加权耦合模型等模型。</w:t>
      </w:r>
    </w:p>
    <w:p w:rsidR="00B6667F" w:rsidRPr="00B6667F" w:rsidRDefault="00B6667F" w:rsidP="00B6667F">
      <w:pPr>
        <w:widowControl/>
        <w:ind w:firstLineChars="191" w:firstLine="426"/>
        <w:jc w:val="left"/>
        <w:rPr>
          <w:sz w:val="24"/>
        </w:rPr>
      </w:pPr>
      <w:r w:rsidRPr="00B6667F">
        <w:rPr>
          <w:rFonts w:hint="eastAsia"/>
          <w:sz w:val="24"/>
        </w:rPr>
        <w:t>2</w:t>
      </w:r>
      <w:r w:rsidRPr="00B6667F">
        <w:rPr>
          <w:rFonts w:hint="eastAsia"/>
          <w:sz w:val="24"/>
        </w:rPr>
        <w:t>、公共安全风险系列评估模型：针对公共安全风险的评估模型。包括消防安全风险动态评估模型、人员密集场所风险动态评估模型。</w:t>
      </w:r>
    </w:p>
    <w:p w:rsidR="00B6667F" w:rsidRPr="00B6667F" w:rsidRDefault="00B6667F" w:rsidP="00B6667F">
      <w:pPr>
        <w:widowControl/>
        <w:ind w:firstLineChars="191" w:firstLine="426"/>
        <w:jc w:val="left"/>
        <w:rPr>
          <w:sz w:val="24"/>
        </w:rPr>
      </w:pPr>
      <w:r w:rsidRPr="00B6667F">
        <w:rPr>
          <w:rFonts w:hint="eastAsia"/>
          <w:sz w:val="24"/>
        </w:rPr>
        <w:t>3</w:t>
      </w:r>
      <w:r w:rsidRPr="00B6667F">
        <w:rPr>
          <w:rFonts w:hint="eastAsia"/>
          <w:sz w:val="24"/>
        </w:rPr>
        <w:t>、生产安全风险系列评估模型：针对生产安全风险的评估模型。包括危化品专项风险动态评估模型、工贸企业风险动态评估模型。</w:t>
      </w:r>
    </w:p>
    <w:p w:rsidR="00B6667F" w:rsidRPr="00B6667F" w:rsidRDefault="00B6667F" w:rsidP="00B6667F">
      <w:pPr>
        <w:widowControl/>
        <w:ind w:firstLineChars="191" w:firstLine="426"/>
        <w:jc w:val="left"/>
        <w:rPr>
          <w:sz w:val="24"/>
        </w:rPr>
      </w:pPr>
      <w:r w:rsidRPr="00B6667F">
        <w:rPr>
          <w:rFonts w:hint="eastAsia"/>
          <w:sz w:val="24"/>
        </w:rPr>
        <w:lastRenderedPageBreak/>
        <w:t>4</w:t>
      </w:r>
      <w:r w:rsidRPr="00B6667F">
        <w:rPr>
          <w:rFonts w:hint="eastAsia"/>
          <w:sz w:val="24"/>
        </w:rPr>
        <w:t>、自然灾害风险系列评估模型：针对自然灾害风险的评估模型。包括地震专项风险动态评估模型、地质灾害风险动态评估模型、台风灾害风险动态评估模型、暴雨灾害风险动态评估模型、洪涝专项风险动态评估模型、森林火灾风险动态评估模型。</w:t>
      </w:r>
    </w:p>
    <w:p w:rsidR="00B6667F" w:rsidRPr="00B6667F" w:rsidRDefault="00B6667F" w:rsidP="00B6667F">
      <w:pPr>
        <w:widowControl/>
        <w:ind w:firstLineChars="191" w:firstLine="426"/>
        <w:jc w:val="left"/>
        <w:rPr>
          <w:sz w:val="24"/>
        </w:rPr>
      </w:pPr>
      <w:r w:rsidRPr="00B6667F">
        <w:rPr>
          <w:rFonts w:hint="eastAsia"/>
          <w:sz w:val="24"/>
        </w:rPr>
        <w:t xml:space="preserve">1.1.1.1.58 </w:t>
      </w:r>
      <w:r w:rsidRPr="00B6667F">
        <w:rPr>
          <w:rFonts w:hint="eastAsia"/>
          <w:sz w:val="24"/>
        </w:rPr>
        <w:t>智能组件清单</w:t>
      </w:r>
    </w:p>
    <w:p w:rsidR="00B6667F" w:rsidRPr="00B6667F" w:rsidRDefault="00B6667F" w:rsidP="00B6667F">
      <w:pPr>
        <w:widowControl/>
        <w:ind w:firstLineChars="191" w:firstLine="426"/>
        <w:jc w:val="left"/>
        <w:rPr>
          <w:sz w:val="24"/>
        </w:rPr>
      </w:pPr>
      <w:r w:rsidRPr="00B6667F">
        <w:rPr>
          <w:rFonts w:hint="eastAsia"/>
          <w:sz w:val="24"/>
        </w:rPr>
        <w:t>自动化构建相对应的资源、预案、专业模型等智能组件清单。主要包括智能体组件、智能推荐类组件、预案要素组件、专业模型组件等功能。</w:t>
      </w:r>
    </w:p>
    <w:p w:rsidR="00B6667F" w:rsidRPr="00B6667F" w:rsidRDefault="00B6667F" w:rsidP="00B6667F">
      <w:pPr>
        <w:widowControl/>
        <w:ind w:firstLineChars="191" w:firstLine="426"/>
        <w:jc w:val="left"/>
        <w:rPr>
          <w:sz w:val="24"/>
        </w:rPr>
      </w:pPr>
      <w:r w:rsidRPr="00B6667F">
        <w:rPr>
          <w:rFonts w:hint="eastAsia"/>
          <w:sz w:val="24"/>
        </w:rPr>
        <w:t>1.1.1.1.58.1</w:t>
      </w:r>
      <w:r w:rsidRPr="00B6667F">
        <w:rPr>
          <w:rFonts w:hint="eastAsia"/>
          <w:sz w:val="24"/>
        </w:rPr>
        <w:tab/>
      </w:r>
      <w:r w:rsidRPr="00B6667F">
        <w:rPr>
          <w:rFonts w:hint="eastAsia"/>
          <w:sz w:val="24"/>
        </w:rPr>
        <w:t>智能体组件</w:t>
      </w:r>
    </w:p>
    <w:p w:rsidR="00B6667F" w:rsidRPr="00B6667F" w:rsidRDefault="00B6667F" w:rsidP="00B6667F">
      <w:pPr>
        <w:widowControl/>
        <w:ind w:firstLineChars="191" w:firstLine="426"/>
        <w:jc w:val="left"/>
        <w:rPr>
          <w:sz w:val="24"/>
        </w:rPr>
      </w:pPr>
      <w:r w:rsidRPr="00B6667F">
        <w:rPr>
          <w:rFonts w:hint="eastAsia"/>
          <w:sz w:val="24"/>
        </w:rPr>
        <w:t>针对灾害专题智能体服务能力，提供对应的智能体组件，实现不同灾害智能体返回结果不同，根据返回结果信息的信息，自动化构建相对应的组件。主要包括林火智能体组件、防汛智能体组件、地震智能体组件、危化智能体组件等功能。</w:t>
      </w:r>
    </w:p>
    <w:p w:rsidR="00B6667F" w:rsidRPr="00B6667F" w:rsidRDefault="00B6667F" w:rsidP="00B6667F">
      <w:pPr>
        <w:widowControl/>
        <w:ind w:firstLineChars="191" w:firstLine="426"/>
        <w:jc w:val="left"/>
        <w:rPr>
          <w:sz w:val="24"/>
        </w:rPr>
      </w:pPr>
      <w:r w:rsidRPr="00B6667F">
        <w:rPr>
          <w:rFonts w:hint="eastAsia"/>
          <w:sz w:val="24"/>
        </w:rPr>
        <w:t>1.1.1.1.58.2</w:t>
      </w:r>
      <w:r w:rsidRPr="00B6667F">
        <w:rPr>
          <w:rFonts w:hint="eastAsia"/>
          <w:sz w:val="24"/>
        </w:rPr>
        <w:tab/>
      </w:r>
      <w:r w:rsidRPr="00B6667F">
        <w:rPr>
          <w:rFonts w:hint="eastAsia"/>
          <w:sz w:val="24"/>
        </w:rPr>
        <w:tab/>
      </w:r>
      <w:r w:rsidRPr="00B6667F">
        <w:rPr>
          <w:rFonts w:hint="eastAsia"/>
          <w:sz w:val="24"/>
        </w:rPr>
        <w:t>智能推荐类组件</w:t>
      </w:r>
    </w:p>
    <w:p w:rsidR="00B6667F" w:rsidRPr="00B6667F" w:rsidRDefault="00B6667F" w:rsidP="00B6667F">
      <w:pPr>
        <w:widowControl/>
        <w:ind w:firstLineChars="191" w:firstLine="426"/>
        <w:jc w:val="left"/>
        <w:rPr>
          <w:sz w:val="24"/>
        </w:rPr>
      </w:pPr>
      <w:r w:rsidRPr="00B6667F">
        <w:rPr>
          <w:rFonts w:hint="eastAsia"/>
          <w:sz w:val="24"/>
        </w:rPr>
        <w:t>此类组件主要提供对应急资源、专家、建议等内容的推荐。主要包括队伍推荐组件、专家推荐组件、装备推荐组件、防护措施建议组件、相似案例推荐组件、次生灾害防范建议组件等功能。</w:t>
      </w:r>
    </w:p>
    <w:p w:rsidR="00B6667F" w:rsidRPr="00B6667F" w:rsidRDefault="00B6667F" w:rsidP="00B6667F">
      <w:pPr>
        <w:widowControl/>
        <w:ind w:firstLineChars="191" w:firstLine="426"/>
        <w:jc w:val="left"/>
        <w:rPr>
          <w:sz w:val="24"/>
        </w:rPr>
      </w:pPr>
      <w:r w:rsidRPr="00B6667F">
        <w:rPr>
          <w:rFonts w:hint="eastAsia"/>
          <w:sz w:val="24"/>
        </w:rPr>
        <w:t>1.1.1.1.58.3</w:t>
      </w:r>
      <w:r w:rsidRPr="00B6667F">
        <w:rPr>
          <w:rFonts w:hint="eastAsia"/>
          <w:sz w:val="24"/>
        </w:rPr>
        <w:tab/>
      </w:r>
      <w:r w:rsidRPr="00B6667F">
        <w:rPr>
          <w:rFonts w:hint="eastAsia"/>
          <w:sz w:val="24"/>
        </w:rPr>
        <w:t>预案要素类组件</w:t>
      </w:r>
    </w:p>
    <w:p w:rsidR="00B6667F" w:rsidRPr="00B6667F" w:rsidRDefault="00B6667F" w:rsidP="00B6667F">
      <w:pPr>
        <w:widowControl/>
        <w:ind w:firstLineChars="191" w:firstLine="426"/>
        <w:jc w:val="left"/>
        <w:rPr>
          <w:sz w:val="24"/>
        </w:rPr>
      </w:pPr>
      <w:r w:rsidRPr="00B6667F">
        <w:rPr>
          <w:rFonts w:hint="eastAsia"/>
          <w:sz w:val="24"/>
        </w:rPr>
        <w:t>此类组件用于从各种应急预案和相关文档中自动提取关键要素。利用自然语言处理技术，能够识别和提取预案中的关键信息构建相关组件支撑业务应用调用与装配。主要包括响应条件、响应措施、单位职责、指挥体系等组件。</w:t>
      </w:r>
    </w:p>
    <w:p w:rsidR="00B6667F" w:rsidRPr="00B6667F" w:rsidRDefault="00B6667F" w:rsidP="00B6667F">
      <w:pPr>
        <w:widowControl/>
        <w:ind w:firstLineChars="191" w:firstLine="426"/>
        <w:jc w:val="left"/>
        <w:rPr>
          <w:sz w:val="24"/>
        </w:rPr>
      </w:pPr>
      <w:r w:rsidRPr="00B6667F">
        <w:rPr>
          <w:rFonts w:hint="eastAsia"/>
          <w:sz w:val="24"/>
        </w:rPr>
        <w:t>1.1.1.1.58.4</w:t>
      </w:r>
      <w:r w:rsidRPr="00B6667F">
        <w:rPr>
          <w:rFonts w:hint="eastAsia"/>
          <w:sz w:val="24"/>
        </w:rPr>
        <w:tab/>
      </w:r>
      <w:r w:rsidRPr="00B6667F">
        <w:rPr>
          <w:rFonts w:hint="eastAsia"/>
          <w:sz w:val="24"/>
        </w:rPr>
        <w:t>预案要素类组件</w:t>
      </w:r>
    </w:p>
    <w:p w:rsidR="00B6667F" w:rsidRPr="00B6667F" w:rsidRDefault="00B6667F" w:rsidP="00B6667F">
      <w:pPr>
        <w:widowControl/>
        <w:ind w:firstLineChars="191" w:firstLine="426"/>
        <w:jc w:val="left"/>
        <w:rPr>
          <w:sz w:val="24"/>
        </w:rPr>
      </w:pPr>
      <w:r w:rsidRPr="00B6667F">
        <w:rPr>
          <w:rFonts w:hint="eastAsia"/>
          <w:sz w:val="24"/>
        </w:rPr>
        <w:t>此类组件用于从各种应急预案和相关文档中自动提取关键要素。利用自然语言处理技术，能够识别和提取预案中的关键信息构建相关组件支撑业务应用调用与装配。主要包括响应条件组件、响应措施组件、单位职责组件、指挥体系组件等功能。</w:t>
      </w:r>
    </w:p>
    <w:p w:rsidR="00B6667F" w:rsidRPr="00B6667F" w:rsidRDefault="00B6667F" w:rsidP="00B6667F">
      <w:pPr>
        <w:widowControl/>
        <w:ind w:firstLineChars="191" w:firstLine="426"/>
        <w:jc w:val="left"/>
        <w:rPr>
          <w:sz w:val="24"/>
        </w:rPr>
      </w:pPr>
      <w:r w:rsidRPr="00B6667F">
        <w:rPr>
          <w:rFonts w:hint="eastAsia"/>
          <w:sz w:val="24"/>
        </w:rPr>
        <w:t>系统预置预案数字化知识抽取模型，提供基于本地化数据的模型适配调优服务。预案数字化知识抽取模型，至少可识别并抽取预警响应、应急响应、组织指挥体系、</w:t>
      </w:r>
      <w:r w:rsidRPr="00B6667F">
        <w:rPr>
          <w:rFonts w:hint="eastAsia"/>
          <w:sz w:val="24"/>
        </w:rPr>
        <w:lastRenderedPageBreak/>
        <w:t>单位职责等基本要素，并可基于预案数字化抽取结果自动构建应急预案知识图谱。自动构建的知识图谱可通过预案智能响应图谱模型可视化查看和分析。</w:t>
      </w:r>
    </w:p>
    <w:p w:rsidR="00B6667F" w:rsidRPr="00B6667F" w:rsidRDefault="00B6667F" w:rsidP="00B6667F">
      <w:pPr>
        <w:widowControl/>
        <w:ind w:firstLineChars="191" w:firstLine="426"/>
        <w:jc w:val="left"/>
        <w:rPr>
          <w:sz w:val="24"/>
        </w:rPr>
      </w:pPr>
      <w:r w:rsidRPr="00B6667F">
        <w:rPr>
          <w:rFonts w:hint="eastAsia"/>
          <w:sz w:val="24"/>
        </w:rPr>
        <w:t xml:space="preserve">1.1.1.1.59 </w:t>
      </w:r>
      <w:r w:rsidRPr="00B6667F">
        <w:rPr>
          <w:rFonts w:hint="eastAsia"/>
          <w:sz w:val="24"/>
        </w:rPr>
        <w:t>专业模型组件</w:t>
      </w:r>
    </w:p>
    <w:p w:rsidR="00B6667F" w:rsidRPr="00B6667F" w:rsidRDefault="00B6667F" w:rsidP="00B6667F">
      <w:pPr>
        <w:widowControl/>
        <w:ind w:firstLineChars="191" w:firstLine="426"/>
        <w:jc w:val="left"/>
        <w:rPr>
          <w:sz w:val="24"/>
        </w:rPr>
      </w:pPr>
      <w:r w:rsidRPr="00B6667F">
        <w:rPr>
          <w:rFonts w:hint="eastAsia"/>
          <w:sz w:val="24"/>
        </w:rPr>
        <w:t>提供各种专业模型组件，主要包括大型储罐火组件、危化品火灾模型组件、危化品爆炸模型组件、物资评估模型组件、物资调度模型组件、地震烈度评估模型组件、地震灾损评估模型组件等功能。</w:t>
      </w:r>
    </w:p>
    <w:p w:rsidR="00B6667F" w:rsidRPr="00B6667F" w:rsidRDefault="00B6667F" w:rsidP="00B6667F">
      <w:pPr>
        <w:widowControl/>
        <w:ind w:firstLineChars="191" w:firstLine="426"/>
        <w:jc w:val="left"/>
        <w:rPr>
          <w:sz w:val="24"/>
        </w:rPr>
      </w:pPr>
      <w:r w:rsidRPr="00B6667F">
        <w:rPr>
          <w:rFonts w:hint="eastAsia"/>
          <w:sz w:val="24"/>
        </w:rPr>
        <w:t>2.8.1.7</w:t>
      </w:r>
      <w:r w:rsidRPr="00B6667F">
        <w:rPr>
          <w:rFonts w:hint="eastAsia"/>
          <w:sz w:val="24"/>
        </w:rPr>
        <w:tab/>
      </w:r>
      <w:r w:rsidRPr="00B6667F">
        <w:rPr>
          <w:rFonts w:hint="eastAsia"/>
          <w:sz w:val="24"/>
        </w:rPr>
        <w:t>基模的适配</w:t>
      </w:r>
    </w:p>
    <w:p w:rsidR="00B6667F" w:rsidRPr="00B6667F" w:rsidRDefault="00B6667F" w:rsidP="00B6667F">
      <w:pPr>
        <w:widowControl/>
        <w:ind w:firstLineChars="191" w:firstLine="426"/>
        <w:jc w:val="left"/>
        <w:rPr>
          <w:sz w:val="24"/>
        </w:rPr>
      </w:pPr>
      <w:r w:rsidRPr="00B6667F">
        <w:rPr>
          <w:rFonts w:hint="eastAsia"/>
          <w:sz w:val="24"/>
        </w:rPr>
        <w:t>本平台中应用的建设会涉及到久安大模型与系统数据的对接、与知识库以及与相关灾害仿真模型的对接与适配，需要开展大量的接口与能力的适配。主要包括系统接口适配、灾害仿真模型适配、知识库适配等功能。</w:t>
      </w:r>
    </w:p>
    <w:p w:rsidR="00B6667F" w:rsidRPr="00B6667F" w:rsidRDefault="00B6667F" w:rsidP="00B6667F">
      <w:pPr>
        <w:widowControl/>
        <w:ind w:firstLineChars="191" w:firstLine="426"/>
        <w:jc w:val="left"/>
        <w:rPr>
          <w:sz w:val="24"/>
        </w:rPr>
      </w:pPr>
      <w:r w:rsidRPr="00B6667F">
        <w:rPr>
          <w:rFonts w:hint="eastAsia"/>
          <w:sz w:val="24"/>
        </w:rPr>
        <w:t>平台预置和久安大模型的适配能力。</w:t>
      </w:r>
    </w:p>
    <w:p w:rsidR="00B6667F" w:rsidRPr="00B6667F" w:rsidRDefault="00B6667F" w:rsidP="00B6667F">
      <w:pPr>
        <w:widowControl/>
        <w:ind w:firstLineChars="191" w:firstLine="426"/>
        <w:jc w:val="left"/>
        <w:rPr>
          <w:sz w:val="24"/>
        </w:rPr>
      </w:pPr>
      <w:r w:rsidRPr="00B6667F">
        <w:rPr>
          <w:rFonts w:hint="eastAsia"/>
          <w:sz w:val="24"/>
        </w:rPr>
        <w:t>2.8.2</w:t>
      </w:r>
      <w:r w:rsidRPr="00B6667F">
        <w:rPr>
          <w:rFonts w:hint="eastAsia"/>
          <w:sz w:val="24"/>
        </w:rPr>
        <w:tab/>
      </w:r>
      <w:r w:rsidRPr="00B6667F">
        <w:rPr>
          <w:rFonts w:hint="eastAsia"/>
          <w:sz w:val="24"/>
        </w:rPr>
        <w:t>物联网支撑平台</w:t>
      </w:r>
    </w:p>
    <w:p w:rsidR="00B6667F" w:rsidRPr="00B6667F" w:rsidRDefault="00B6667F" w:rsidP="00B6667F">
      <w:pPr>
        <w:widowControl/>
        <w:ind w:firstLineChars="191" w:firstLine="426"/>
        <w:jc w:val="left"/>
        <w:rPr>
          <w:sz w:val="24"/>
        </w:rPr>
      </w:pPr>
      <w:r w:rsidRPr="00B6667F">
        <w:rPr>
          <w:rFonts w:hint="eastAsia"/>
          <w:sz w:val="24"/>
        </w:rPr>
        <w:t>实现对所有物联网设备的统一接入、统一监测及统一服务能力，物联网支撑平台需能够实现各类设备的接入及统一消息服务，能够对外提供服务接口。包括政府侧物联网支撑平台及企业侧物联网支撑平台等功能。</w:t>
      </w:r>
    </w:p>
    <w:p w:rsidR="00B6667F" w:rsidRPr="00B6667F" w:rsidRDefault="00B6667F" w:rsidP="00B6667F">
      <w:pPr>
        <w:widowControl/>
        <w:ind w:firstLineChars="191" w:firstLine="426"/>
        <w:jc w:val="left"/>
        <w:rPr>
          <w:sz w:val="24"/>
        </w:rPr>
      </w:pPr>
      <w:r w:rsidRPr="00B6667F">
        <w:rPr>
          <w:rFonts w:hint="eastAsia"/>
          <w:sz w:val="24"/>
        </w:rPr>
        <w:t>2.8.2.1</w:t>
      </w:r>
      <w:r w:rsidRPr="00B6667F">
        <w:rPr>
          <w:rFonts w:hint="eastAsia"/>
          <w:sz w:val="24"/>
        </w:rPr>
        <w:tab/>
      </w:r>
      <w:r w:rsidRPr="00B6667F">
        <w:rPr>
          <w:rFonts w:hint="eastAsia"/>
          <w:sz w:val="24"/>
        </w:rPr>
        <w:t>物联网支撑平台（政府侧）</w:t>
      </w:r>
    </w:p>
    <w:p w:rsidR="00B6667F" w:rsidRPr="00B6667F" w:rsidRDefault="00B6667F" w:rsidP="00B6667F">
      <w:pPr>
        <w:widowControl/>
        <w:ind w:firstLineChars="191" w:firstLine="426"/>
        <w:jc w:val="left"/>
        <w:rPr>
          <w:sz w:val="24"/>
        </w:rPr>
      </w:pPr>
      <w:r w:rsidRPr="00B6667F">
        <w:rPr>
          <w:rFonts w:hint="eastAsia"/>
          <w:sz w:val="24"/>
        </w:rPr>
        <w:t>建设政府侧物联网支撑平台，对所有物联网设备进行统一管理。包含能力共享、编码赋码系统、物联基础信息管理系统、物联信息目录管理系统、物联信息接入系统、感知设备接入管理系统、认证授权管理系统、时序数据智能分析、物联网设备生命周期管理等功能。</w:t>
      </w:r>
    </w:p>
    <w:p w:rsidR="00B6667F" w:rsidRPr="00B6667F" w:rsidRDefault="00B6667F" w:rsidP="00B6667F">
      <w:pPr>
        <w:widowControl/>
        <w:ind w:firstLineChars="191" w:firstLine="426"/>
        <w:jc w:val="left"/>
        <w:rPr>
          <w:sz w:val="24"/>
        </w:rPr>
      </w:pPr>
      <w:r w:rsidRPr="00B6667F">
        <w:rPr>
          <w:rFonts w:hint="eastAsia"/>
          <w:sz w:val="24"/>
        </w:rPr>
        <w:t>能力共享：全面汇聚安全生产、自然灾害等领域的无人机、应急单兵设备、应急通讯设备、监测台站、企业监测设备等物联网感知设备与实时监控设备。为灾害监测、隐患识别、运营维护和监督管理等业务提供实时、准确、易用的数据服务。</w:t>
      </w:r>
    </w:p>
    <w:p w:rsidR="00B6667F" w:rsidRPr="00B6667F" w:rsidRDefault="00B6667F" w:rsidP="00B6667F">
      <w:pPr>
        <w:widowControl/>
        <w:ind w:firstLineChars="191" w:firstLine="426"/>
        <w:jc w:val="left"/>
        <w:rPr>
          <w:sz w:val="24"/>
        </w:rPr>
      </w:pPr>
      <w:r w:rsidRPr="00B6667F">
        <w:rPr>
          <w:rFonts w:hint="eastAsia"/>
          <w:sz w:val="24"/>
        </w:rPr>
        <w:lastRenderedPageBreak/>
        <w:t>编码赋码系统：实现管理对象和感知设备唯一标识码码段的统一管理和服务，为感知设备和管理对象建立唯一的“身份证”。提供编码申请、管理对象和感知设备注册、查询服务。包括前段码管理、后段码管理、编码转换、编码解析、检索验证等功能。</w:t>
      </w:r>
    </w:p>
    <w:p w:rsidR="00B6667F" w:rsidRPr="00B6667F" w:rsidRDefault="00B6667F" w:rsidP="00B6667F">
      <w:pPr>
        <w:widowControl/>
        <w:ind w:firstLineChars="191" w:firstLine="426"/>
        <w:jc w:val="left"/>
        <w:rPr>
          <w:sz w:val="24"/>
        </w:rPr>
      </w:pPr>
      <w:r w:rsidRPr="00B6667F">
        <w:rPr>
          <w:rFonts w:hint="eastAsia"/>
          <w:sz w:val="24"/>
        </w:rPr>
        <w:t>物联基础信息管理系统：实现对全市各部门开展物联管理对象、物联感知设备基础信息登记管理。提供物联管理对象、物联感知设备登记，以及物联管理对象、物联感知设备查询，物联管理对象、物联感知设备信息的审核。包括基础信息服务、基础信息管理、基础信息设置管理等功能。</w:t>
      </w:r>
    </w:p>
    <w:p w:rsidR="00B6667F" w:rsidRPr="00B6667F" w:rsidRDefault="00B6667F" w:rsidP="00B6667F">
      <w:pPr>
        <w:widowControl/>
        <w:ind w:firstLineChars="191" w:firstLine="426"/>
        <w:jc w:val="left"/>
        <w:rPr>
          <w:sz w:val="24"/>
        </w:rPr>
      </w:pPr>
      <w:r w:rsidRPr="00B6667F">
        <w:rPr>
          <w:rFonts w:hint="eastAsia"/>
          <w:sz w:val="24"/>
        </w:rPr>
        <w:t>物联信息目录管理系统：支撑各部门开展物联综合信息和物联实时信息共享目录、需求目录的梳理、登记管理及目录服务工作。包括目录梳理、目录定制管理、目录管理、目录服务、共享管理等功能。</w:t>
      </w:r>
    </w:p>
    <w:p w:rsidR="00B6667F" w:rsidRPr="00B6667F" w:rsidRDefault="00B6667F" w:rsidP="00B6667F">
      <w:pPr>
        <w:widowControl/>
        <w:ind w:firstLineChars="191" w:firstLine="426"/>
        <w:jc w:val="left"/>
        <w:rPr>
          <w:sz w:val="24"/>
        </w:rPr>
      </w:pPr>
      <w:r w:rsidRPr="00B6667F">
        <w:rPr>
          <w:rFonts w:hint="eastAsia"/>
          <w:sz w:val="24"/>
        </w:rPr>
        <w:t>物联信息接入系统：实现对各部门可共享物联信息资源的接入和管理。包括应用、门户组件、页面、数据库表等物联信息资源的注册、发布、更新、删除、启停用、监控和导航、查询等组件。包含物联网数据接入范围、接入资源管理、接入资源控制、接入资源服务等功能。</w:t>
      </w:r>
    </w:p>
    <w:p w:rsidR="00B6667F" w:rsidRPr="00B6667F" w:rsidRDefault="00B6667F" w:rsidP="00B6667F">
      <w:pPr>
        <w:widowControl/>
        <w:ind w:firstLineChars="191" w:firstLine="426"/>
        <w:jc w:val="left"/>
        <w:rPr>
          <w:sz w:val="24"/>
        </w:rPr>
      </w:pPr>
      <w:r w:rsidRPr="00B6667F">
        <w:rPr>
          <w:rFonts w:hint="eastAsia"/>
          <w:sz w:val="24"/>
        </w:rPr>
        <w:t>感知设备接入管理系统：解决传感器、集中器的接入标准化，规范化，简化传感设备的接入，减少传感器数据的复杂度。建设内容包括：建设感知设备接入管理系统，具有统一安全管理、状态管理、共享传感器原始数据、传感器数据转发管理和控制，传感位置信息获取等主要功能。升级改造移动电子政务平台，使移动电子政务平台具备物联数据接入的功能。包含传感器数据接收、物联网设备状态管理、传感器及集中器设备校验、</w:t>
      </w:r>
      <w:r w:rsidRPr="00B6667F">
        <w:rPr>
          <w:rFonts w:hint="eastAsia"/>
          <w:sz w:val="24"/>
        </w:rPr>
        <w:t>LBS</w:t>
      </w:r>
      <w:r w:rsidRPr="00B6667F">
        <w:rPr>
          <w:rFonts w:hint="eastAsia"/>
          <w:sz w:val="24"/>
        </w:rPr>
        <w:t>数据接收、感知设备解码、感知数据转发控制、物联数据管理等功能。</w:t>
      </w:r>
    </w:p>
    <w:p w:rsidR="00B6667F" w:rsidRPr="00B6667F" w:rsidRDefault="00B6667F" w:rsidP="00B6667F">
      <w:pPr>
        <w:widowControl/>
        <w:ind w:firstLineChars="191" w:firstLine="426"/>
        <w:jc w:val="left"/>
        <w:rPr>
          <w:sz w:val="24"/>
        </w:rPr>
      </w:pPr>
      <w:r w:rsidRPr="00B6667F">
        <w:rPr>
          <w:rFonts w:hint="eastAsia"/>
          <w:sz w:val="24"/>
        </w:rPr>
        <w:t>认证授权管理系统：整合政务物联网应用支撑平台各子系统的信息资源，提供认证管理、授权管理、安全管理等功能；为其它应用系统提供数据同步、身份认证、单</w:t>
      </w:r>
      <w:r w:rsidRPr="00B6667F">
        <w:rPr>
          <w:rFonts w:hint="eastAsia"/>
          <w:sz w:val="24"/>
        </w:rPr>
        <w:lastRenderedPageBreak/>
        <w:t>点登录以及授权服务等应用支撑接口。包含身份认证、数据同步（数据同步服务、应用系统管理）等功能。</w:t>
      </w:r>
    </w:p>
    <w:p w:rsidR="00B6667F" w:rsidRPr="00B6667F" w:rsidRDefault="00B6667F" w:rsidP="00B6667F">
      <w:pPr>
        <w:widowControl/>
        <w:ind w:firstLineChars="191" w:firstLine="426"/>
        <w:jc w:val="left"/>
        <w:rPr>
          <w:sz w:val="24"/>
        </w:rPr>
      </w:pPr>
      <w:r w:rsidRPr="00B6667F">
        <w:rPr>
          <w:rFonts w:hint="eastAsia"/>
          <w:sz w:val="24"/>
        </w:rPr>
        <w:t>时序数据智能分析：存储传感器实时接入的原始数据、静态元数据以及经过数据工程处理后的新增特征，同时存储算法模型产出的数据结论。监测传感器状态、理解数据特征趋势，并提供分析结果信息自动报警</w:t>
      </w:r>
      <w:r w:rsidRPr="00B6667F">
        <w:rPr>
          <w:rFonts w:hint="eastAsia"/>
          <w:sz w:val="24"/>
        </w:rPr>
        <w:t xml:space="preserve">, </w:t>
      </w:r>
      <w:r w:rsidRPr="00B6667F">
        <w:rPr>
          <w:rFonts w:hint="eastAsia"/>
          <w:sz w:val="24"/>
        </w:rPr>
        <w:t>支持针对每个类型的告警信息设置疑似真警判断规则，符合规则的告警将会显示高度疑似标签，以方便处置人员针对性处置。包含数据仓库、数据查询、综合统计分析、元数据管理、报警规则配置等功能。</w:t>
      </w:r>
    </w:p>
    <w:p w:rsidR="00B6667F" w:rsidRPr="00B6667F" w:rsidRDefault="00B6667F" w:rsidP="00B6667F">
      <w:pPr>
        <w:widowControl/>
        <w:ind w:firstLineChars="191" w:firstLine="426"/>
        <w:jc w:val="left"/>
        <w:rPr>
          <w:sz w:val="24"/>
        </w:rPr>
      </w:pPr>
      <w:r w:rsidRPr="00B6667F">
        <w:rPr>
          <w:rFonts w:hint="eastAsia"/>
          <w:sz w:val="24"/>
        </w:rPr>
        <w:t>数据仓库包含原始层（</w:t>
      </w:r>
      <w:r w:rsidRPr="00B6667F">
        <w:rPr>
          <w:rFonts w:hint="eastAsia"/>
          <w:sz w:val="24"/>
        </w:rPr>
        <w:t>ODS</w:t>
      </w:r>
      <w:r w:rsidRPr="00B6667F">
        <w:rPr>
          <w:rFonts w:hint="eastAsia"/>
          <w:sz w:val="24"/>
        </w:rPr>
        <w:t>层）、明细层（</w:t>
      </w:r>
      <w:r w:rsidRPr="00B6667F">
        <w:rPr>
          <w:rFonts w:hint="eastAsia"/>
          <w:sz w:val="24"/>
        </w:rPr>
        <w:t>DWD</w:t>
      </w:r>
      <w:r w:rsidRPr="00B6667F">
        <w:rPr>
          <w:rFonts w:hint="eastAsia"/>
          <w:sz w:val="24"/>
        </w:rPr>
        <w:t>层）、特征层（</w:t>
      </w:r>
      <w:r w:rsidRPr="00B6667F">
        <w:rPr>
          <w:rFonts w:hint="eastAsia"/>
          <w:sz w:val="24"/>
        </w:rPr>
        <w:t>DWS</w:t>
      </w:r>
      <w:r w:rsidRPr="00B6667F">
        <w:rPr>
          <w:rFonts w:hint="eastAsia"/>
          <w:sz w:val="24"/>
        </w:rPr>
        <w:t>层）、应用层（</w:t>
      </w:r>
      <w:r w:rsidRPr="00B6667F">
        <w:rPr>
          <w:rFonts w:hint="eastAsia"/>
          <w:sz w:val="24"/>
        </w:rPr>
        <w:t>ADS</w:t>
      </w:r>
      <w:r w:rsidRPr="00B6667F">
        <w:rPr>
          <w:rFonts w:hint="eastAsia"/>
          <w:sz w:val="24"/>
        </w:rPr>
        <w:t>层）等功能。</w:t>
      </w:r>
    </w:p>
    <w:p w:rsidR="00B6667F" w:rsidRPr="00B6667F" w:rsidRDefault="00B6667F" w:rsidP="00B6667F">
      <w:pPr>
        <w:widowControl/>
        <w:ind w:firstLineChars="191" w:firstLine="426"/>
        <w:jc w:val="left"/>
        <w:rPr>
          <w:sz w:val="24"/>
        </w:rPr>
      </w:pPr>
      <w:r w:rsidRPr="00B6667F">
        <w:rPr>
          <w:rFonts w:hint="eastAsia"/>
          <w:sz w:val="24"/>
        </w:rPr>
        <w:t>数据查询包括时间范围查询、传感器选择查询、数据类型过滤、空间范围查询、聚合和统计查询、用户自定义查询、实时查询、事件查询等功能。</w:t>
      </w:r>
    </w:p>
    <w:p w:rsidR="00B6667F" w:rsidRPr="00B6667F" w:rsidRDefault="00B6667F" w:rsidP="00B6667F">
      <w:pPr>
        <w:widowControl/>
        <w:ind w:firstLineChars="191" w:firstLine="426"/>
        <w:jc w:val="left"/>
        <w:rPr>
          <w:sz w:val="24"/>
        </w:rPr>
      </w:pPr>
      <w:r w:rsidRPr="00B6667F">
        <w:rPr>
          <w:rFonts w:hint="eastAsia"/>
          <w:sz w:val="24"/>
        </w:rPr>
        <w:t>综合统计分析包括数据总览、存储使用量总览、传感器总览、报警总览、故障总览、离在线总览、模型效能总览等功能。</w:t>
      </w:r>
    </w:p>
    <w:p w:rsidR="00B6667F" w:rsidRPr="00B6667F" w:rsidRDefault="00B6667F" w:rsidP="00B6667F">
      <w:pPr>
        <w:widowControl/>
        <w:ind w:firstLineChars="191" w:firstLine="426"/>
        <w:jc w:val="left"/>
        <w:rPr>
          <w:sz w:val="24"/>
        </w:rPr>
      </w:pPr>
      <w:r w:rsidRPr="00B6667F">
        <w:rPr>
          <w:rFonts w:hint="eastAsia"/>
          <w:sz w:val="24"/>
        </w:rPr>
        <w:t>报警规则配置包含参数设置、报警屏蔽设置、报警规则模块等功能。</w:t>
      </w:r>
    </w:p>
    <w:p w:rsidR="00B6667F" w:rsidRPr="00B6667F" w:rsidRDefault="00B6667F" w:rsidP="00B6667F">
      <w:pPr>
        <w:widowControl/>
        <w:ind w:firstLineChars="191" w:firstLine="426"/>
        <w:jc w:val="left"/>
        <w:rPr>
          <w:sz w:val="24"/>
        </w:rPr>
      </w:pPr>
      <w:r w:rsidRPr="00B6667F">
        <w:rPr>
          <w:rFonts w:hint="eastAsia"/>
          <w:sz w:val="24"/>
        </w:rPr>
        <w:t>物联网设备生命周期管理：支持设备录入、删除、修改、检查、导入、导出、提交等具体操作形成记录。关联物联信息接入系统、物联信息整合管理系统、时序数据智能分析，对注册接入的物联网设备数据进行统一的监控管理；管理设备的运行状态：设备启用、设备暂停、设备运维、设备停用、设备故障、设备离线等。包含设备前期管理、设备运行周期管理、设备维保管理、设备巡检、设备报废管理等功能。</w:t>
      </w:r>
    </w:p>
    <w:p w:rsidR="00B6667F" w:rsidRPr="00B6667F" w:rsidRDefault="00B6667F" w:rsidP="00B6667F">
      <w:pPr>
        <w:widowControl/>
        <w:ind w:firstLineChars="191" w:firstLine="426"/>
        <w:jc w:val="left"/>
        <w:rPr>
          <w:sz w:val="24"/>
        </w:rPr>
      </w:pPr>
      <w:r w:rsidRPr="00B6667F">
        <w:rPr>
          <w:rFonts w:hint="eastAsia"/>
          <w:sz w:val="24"/>
        </w:rPr>
        <w:t>2.8.2.2</w:t>
      </w:r>
      <w:r w:rsidRPr="00B6667F">
        <w:rPr>
          <w:rFonts w:hint="eastAsia"/>
          <w:sz w:val="24"/>
        </w:rPr>
        <w:tab/>
      </w:r>
      <w:r w:rsidRPr="00B6667F">
        <w:rPr>
          <w:rFonts w:hint="eastAsia"/>
          <w:sz w:val="24"/>
        </w:rPr>
        <w:t>物联网支撑平台（企业侧）</w:t>
      </w:r>
    </w:p>
    <w:p w:rsidR="00B6667F" w:rsidRPr="00B6667F" w:rsidRDefault="00B6667F" w:rsidP="00B6667F">
      <w:pPr>
        <w:widowControl/>
        <w:ind w:firstLineChars="191" w:firstLine="426"/>
        <w:jc w:val="left"/>
        <w:rPr>
          <w:sz w:val="24"/>
        </w:rPr>
      </w:pPr>
      <w:r w:rsidRPr="00B6667F">
        <w:rPr>
          <w:rFonts w:hint="eastAsia"/>
          <w:sz w:val="24"/>
        </w:rPr>
        <w:t>建设企业侧物联网支撑平台，对本企业所有物联网设备进行统一管理并可与政府侧平台进行数据同步。包含物联基础信息管理系统、物联信息交换系统、物联信息目录管理系统、物联信息接入系统、感知设备接入管理系统、物联信息整合系统、认证授权管理系统、服务管理系统、平台管理系统、数据分发与报警系统等功能。</w:t>
      </w:r>
    </w:p>
    <w:p w:rsidR="00B6667F" w:rsidRPr="00B6667F" w:rsidRDefault="00B6667F" w:rsidP="00B6667F">
      <w:pPr>
        <w:widowControl/>
        <w:ind w:firstLineChars="191" w:firstLine="426"/>
        <w:jc w:val="left"/>
        <w:rPr>
          <w:sz w:val="24"/>
        </w:rPr>
      </w:pPr>
      <w:r w:rsidRPr="00B6667F">
        <w:rPr>
          <w:rFonts w:hint="eastAsia"/>
          <w:sz w:val="24"/>
        </w:rPr>
        <w:lastRenderedPageBreak/>
        <w:t>物联基础信息管理系统：实现对企业开展物联管理对象、物联感知设备基础信息登记管理。提供物联管理对象、物联感知设备登记，以及物联管理对象、物联感知设备查询、物联感知设备信息的审核等功能。包含基础信息服务、基础信息管理、基础信息设置管理等功能。</w:t>
      </w:r>
    </w:p>
    <w:p w:rsidR="00B6667F" w:rsidRPr="00B6667F" w:rsidRDefault="00B6667F" w:rsidP="00B6667F">
      <w:pPr>
        <w:widowControl/>
        <w:ind w:firstLineChars="191" w:firstLine="426"/>
        <w:jc w:val="left"/>
        <w:rPr>
          <w:sz w:val="24"/>
        </w:rPr>
      </w:pPr>
      <w:r w:rsidRPr="00B6667F">
        <w:rPr>
          <w:rFonts w:hint="eastAsia"/>
          <w:sz w:val="24"/>
        </w:rPr>
        <w:t>物联信息交换系统：实现交换系统与物联网各数据源单位信息的互联互通和实时数据的交换，支撑接入节点间按需信息交换与共享。包含数据交换管理、交换节点管理、交换流程管理、桥接管理等功能。</w:t>
      </w:r>
    </w:p>
    <w:p w:rsidR="00B6667F" w:rsidRPr="00B6667F" w:rsidRDefault="00B6667F" w:rsidP="00B6667F">
      <w:pPr>
        <w:widowControl/>
        <w:ind w:firstLineChars="191" w:firstLine="426"/>
        <w:jc w:val="left"/>
        <w:rPr>
          <w:sz w:val="24"/>
        </w:rPr>
      </w:pPr>
      <w:r w:rsidRPr="00B6667F">
        <w:rPr>
          <w:rFonts w:hint="eastAsia"/>
          <w:sz w:val="24"/>
        </w:rPr>
        <w:t>物联信息目录管理系统：实现支撑各部门开展物联综合信息和物联实时信息共享目录、需求目录的梳理、登记管理及目录服务工作。包含目录梳理、目录定制管理、目录管理、目录服务等功能。</w:t>
      </w:r>
    </w:p>
    <w:p w:rsidR="00B6667F" w:rsidRPr="00B6667F" w:rsidRDefault="00B6667F" w:rsidP="00B6667F">
      <w:pPr>
        <w:widowControl/>
        <w:ind w:firstLineChars="191" w:firstLine="426"/>
        <w:jc w:val="left"/>
        <w:rPr>
          <w:sz w:val="24"/>
        </w:rPr>
      </w:pPr>
      <w:r w:rsidRPr="00B6667F">
        <w:rPr>
          <w:rFonts w:hint="eastAsia"/>
          <w:sz w:val="24"/>
        </w:rPr>
        <w:t>物联信息接入系统：实现对各部门可共享物联信息资源的接入和管理。提供可接入资源的注册、更新，接入资源的发布和监控。主要包括应用、</w:t>
      </w:r>
      <w:r w:rsidRPr="00B6667F">
        <w:rPr>
          <w:rFonts w:hint="eastAsia"/>
          <w:sz w:val="24"/>
        </w:rPr>
        <w:t>Portlet</w:t>
      </w:r>
      <w:r w:rsidRPr="00B6667F">
        <w:rPr>
          <w:rFonts w:hint="eastAsia"/>
          <w:sz w:val="24"/>
        </w:rPr>
        <w:t>、页面、数据库表等物联信息资源的注册、发布、更新、删除、启停用、监控和导航、查询等组件。包含接入资源管理、接入资源控制、接入资源服务等功能。</w:t>
      </w:r>
    </w:p>
    <w:p w:rsidR="00B6667F" w:rsidRPr="00B6667F" w:rsidRDefault="00B6667F" w:rsidP="00B6667F">
      <w:pPr>
        <w:widowControl/>
        <w:ind w:firstLineChars="191" w:firstLine="426"/>
        <w:jc w:val="left"/>
        <w:rPr>
          <w:sz w:val="24"/>
        </w:rPr>
      </w:pPr>
      <w:r w:rsidRPr="00B6667F">
        <w:rPr>
          <w:rFonts w:hint="eastAsia"/>
          <w:sz w:val="24"/>
        </w:rPr>
        <w:t>感知设备接入管理系统：解决传感器、集中器的接入标准化，规范化，简化传感设备的接入，同时减少使用传感器数据的复杂度。包含传感器数据接收、物联网设备状态管理、传感器及集中器设备校验、</w:t>
      </w:r>
      <w:r w:rsidRPr="00B6667F">
        <w:rPr>
          <w:rFonts w:hint="eastAsia"/>
          <w:sz w:val="24"/>
        </w:rPr>
        <w:t>LBS</w:t>
      </w:r>
      <w:r w:rsidRPr="00B6667F">
        <w:rPr>
          <w:rFonts w:hint="eastAsia"/>
          <w:sz w:val="24"/>
        </w:rPr>
        <w:t>数据接收、感知设备解码、感知数据转发控制、物联数据管理等功能。</w:t>
      </w:r>
    </w:p>
    <w:p w:rsidR="00B6667F" w:rsidRPr="00B6667F" w:rsidRDefault="00B6667F" w:rsidP="00B6667F">
      <w:pPr>
        <w:widowControl/>
        <w:ind w:firstLineChars="191" w:firstLine="426"/>
        <w:jc w:val="left"/>
        <w:rPr>
          <w:sz w:val="24"/>
        </w:rPr>
      </w:pPr>
      <w:r w:rsidRPr="00B6667F">
        <w:rPr>
          <w:rFonts w:hint="eastAsia"/>
          <w:sz w:val="24"/>
        </w:rPr>
        <w:t>物联信息整合系统：通过对平台各类接入物联信息资源的全面规划，实现各系统间数据的横向交互，满足物联信息统一展现的需要，并为应急指挥平台提供资源整合服务，提供物联信息的加工整合和整合后的服务提供。包括数据抽取、数据加工、数据加载等功能。</w:t>
      </w:r>
    </w:p>
    <w:p w:rsidR="00B6667F" w:rsidRPr="00B6667F" w:rsidRDefault="00B6667F" w:rsidP="00B6667F">
      <w:pPr>
        <w:widowControl/>
        <w:ind w:firstLineChars="191" w:firstLine="426"/>
        <w:jc w:val="left"/>
        <w:rPr>
          <w:sz w:val="24"/>
        </w:rPr>
      </w:pPr>
      <w:r w:rsidRPr="00B6667F">
        <w:rPr>
          <w:rFonts w:hint="eastAsia"/>
          <w:sz w:val="24"/>
        </w:rPr>
        <w:lastRenderedPageBreak/>
        <w:t>认证授权管理系统：提供认证管理、授权管理、安全管理等功能；为其它应用系统提供数据同步、身份认证、单点登录以及授权服务等应用支撑接口。包括身份认证、访问授权、安全管理、数据同步等功能。</w:t>
      </w:r>
    </w:p>
    <w:p w:rsidR="00B6667F" w:rsidRPr="00B6667F" w:rsidRDefault="00B6667F" w:rsidP="00B6667F">
      <w:pPr>
        <w:widowControl/>
        <w:ind w:firstLineChars="191" w:firstLine="426"/>
        <w:jc w:val="left"/>
        <w:rPr>
          <w:sz w:val="24"/>
        </w:rPr>
      </w:pPr>
      <w:r w:rsidRPr="00B6667F">
        <w:rPr>
          <w:rFonts w:hint="eastAsia"/>
          <w:sz w:val="24"/>
        </w:rPr>
        <w:t>身份认证包含认证服务、单点登录服务、机构管理、用户管理等功能。</w:t>
      </w:r>
    </w:p>
    <w:p w:rsidR="00B6667F" w:rsidRPr="00B6667F" w:rsidRDefault="00B6667F" w:rsidP="00B6667F">
      <w:pPr>
        <w:widowControl/>
        <w:ind w:firstLineChars="191" w:firstLine="426"/>
        <w:jc w:val="left"/>
        <w:rPr>
          <w:sz w:val="24"/>
        </w:rPr>
      </w:pPr>
      <w:r w:rsidRPr="00B6667F">
        <w:rPr>
          <w:rFonts w:hint="eastAsia"/>
          <w:sz w:val="24"/>
        </w:rPr>
        <w:t>访问授权包含授权服务、角色管理、资源管理、权限管理等功能。</w:t>
      </w:r>
    </w:p>
    <w:p w:rsidR="00B6667F" w:rsidRPr="00B6667F" w:rsidRDefault="00B6667F" w:rsidP="00B6667F">
      <w:pPr>
        <w:widowControl/>
        <w:ind w:firstLineChars="191" w:firstLine="426"/>
        <w:jc w:val="left"/>
        <w:rPr>
          <w:sz w:val="24"/>
        </w:rPr>
      </w:pPr>
      <w:r w:rsidRPr="00B6667F">
        <w:rPr>
          <w:rFonts w:hint="eastAsia"/>
          <w:sz w:val="24"/>
        </w:rPr>
        <w:t>安全管理包含认证策略管理、认证审计管理等功能。</w:t>
      </w:r>
    </w:p>
    <w:p w:rsidR="00B6667F" w:rsidRPr="00B6667F" w:rsidRDefault="00B6667F" w:rsidP="00B6667F">
      <w:pPr>
        <w:widowControl/>
        <w:ind w:firstLineChars="191" w:firstLine="426"/>
        <w:jc w:val="left"/>
        <w:rPr>
          <w:sz w:val="24"/>
        </w:rPr>
      </w:pPr>
      <w:r w:rsidRPr="00B6667F">
        <w:rPr>
          <w:rFonts w:hint="eastAsia"/>
          <w:sz w:val="24"/>
        </w:rPr>
        <w:t>数据同步包含数据同步服务、应用系统管理等功能。</w:t>
      </w:r>
    </w:p>
    <w:p w:rsidR="00B6667F" w:rsidRPr="00B6667F" w:rsidRDefault="00B6667F" w:rsidP="00B6667F">
      <w:pPr>
        <w:widowControl/>
        <w:ind w:firstLineChars="191" w:firstLine="426"/>
        <w:jc w:val="left"/>
        <w:rPr>
          <w:sz w:val="24"/>
        </w:rPr>
      </w:pPr>
      <w:r w:rsidRPr="00B6667F">
        <w:rPr>
          <w:rFonts w:hint="eastAsia"/>
          <w:sz w:val="24"/>
        </w:rPr>
        <w:t>服务管理系统：提供服务集成与管理功能。通过服务的统一管理与调度，实现基于授权的应用服务调用，提供物联信息和专题分析的共享调用，适应政务物联网应用各相关单位信息共享与服务支撑的需要，满足政务物联网综合应用建设服务的需求，支撑各部门的物联应用建设。包括服务导航、服务查询、服务管理、服务集成、授时管理服务等功能。</w:t>
      </w:r>
    </w:p>
    <w:p w:rsidR="00B6667F" w:rsidRPr="00B6667F" w:rsidRDefault="00B6667F" w:rsidP="00B6667F">
      <w:pPr>
        <w:widowControl/>
        <w:ind w:firstLineChars="191" w:firstLine="426"/>
        <w:jc w:val="left"/>
        <w:rPr>
          <w:sz w:val="24"/>
        </w:rPr>
      </w:pPr>
      <w:r w:rsidRPr="00B6667F">
        <w:rPr>
          <w:rFonts w:hint="eastAsia"/>
          <w:sz w:val="24"/>
        </w:rPr>
        <w:t>平台管理系统：实现对平台运行过程的监控、管理和对平台基础数据的维护。包括日志管理、审计管理、综合统计、字典管理、事件管理、备份管理等功能。</w:t>
      </w:r>
    </w:p>
    <w:p w:rsidR="00B6667F" w:rsidRPr="00B6667F" w:rsidRDefault="00B6667F" w:rsidP="00B6667F">
      <w:pPr>
        <w:widowControl/>
        <w:ind w:firstLineChars="191" w:firstLine="426"/>
        <w:jc w:val="left"/>
        <w:rPr>
          <w:sz w:val="24"/>
        </w:rPr>
      </w:pPr>
      <w:r w:rsidRPr="00B6667F">
        <w:rPr>
          <w:rFonts w:hint="eastAsia"/>
          <w:sz w:val="24"/>
        </w:rPr>
        <w:t>数据分发与报警系统：负责将处理后的数据传递给各个系统、应用或服务。提供实时数据推送功能，确保及时将实时产生的数据传递给相关系统，以支持实时监测和决策。通过实时数据推送服务分发系统识别的异常报警事件、设备与传感器故障、传感器离线、设备电量预警等信息。可为各类传感器和预先定义的传感器组设置不同的阈值报警规则，自行定义各类报警规则，包括阈值报警、时间触发报警、组合条件报警，支持多级别和多类型报警设置，以区分不同严重程度的异常情况。包含数据分发（实时数据推送服务、定时数据批量推送服务、消息队列管理、错误处理与重试机制、接口和端点管理、数据订阅与过滤、监控和日志记录）、报警规则配置（参数设置、报警屏蔽设置、报警规则模板）等功能。</w:t>
      </w:r>
    </w:p>
    <w:p w:rsidR="00B6667F" w:rsidRPr="00B6667F" w:rsidRDefault="00B6667F" w:rsidP="00B6667F">
      <w:pPr>
        <w:widowControl/>
        <w:ind w:firstLineChars="191" w:firstLine="426"/>
        <w:jc w:val="left"/>
        <w:rPr>
          <w:sz w:val="24"/>
        </w:rPr>
      </w:pPr>
      <w:r w:rsidRPr="00B6667F">
        <w:rPr>
          <w:rFonts w:hint="eastAsia"/>
          <w:sz w:val="24"/>
        </w:rPr>
        <w:t>2.8.3</w:t>
      </w:r>
      <w:r w:rsidRPr="00B6667F">
        <w:rPr>
          <w:rFonts w:hint="eastAsia"/>
          <w:sz w:val="24"/>
        </w:rPr>
        <w:tab/>
      </w:r>
      <w:r w:rsidRPr="00B6667F">
        <w:rPr>
          <w:rFonts w:hint="eastAsia"/>
          <w:sz w:val="24"/>
        </w:rPr>
        <w:t>地理信息服务平台</w:t>
      </w:r>
    </w:p>
    <w:p w:rsidR="00B6667F" w:rsidRPr="00B6667F" w:rsidRDefault="00B6667F" w:rsidP="00B6667F">
      <w:pPr>
        <w:widowControl/>
        <w:ind w:firstLineChars="191" w:firstLine="426"/>
        <w:jc w:val="left"/>
        <w:rPr>
          <w:sz w:val="24"/>
        </w:rPr>
      </w:pPr>
      <w:r w:rsidRPr="00B6667F">
        <w:rPr>
          <w:rFonts w:hint="eastAsia"/>
          <w:sz w:val="24"/>
        </w:rPr>
        <w:lastRenderedPageBreak/>
        <w:t>面向机构改革后应急管理新形势，围绕部应急信息化总体规划新要求以及天津应急地理信息服务平台运行过程中的问题和需求，围绕数据能力提升、平台能力提升两个方面进行升级改造。构建本地化</w:t>
      </w:r>
      <w:r w:rsidRPr="00B6667F">
        <w:rPr>
          <w:rFonts w:hint="eastAsia"/>
          <w:sz w:val="24"/>
        </w:rPr>
        <w:t xml:space="preserve"> </w:t>
      </w:r>
      <w:r w:rsidRPr="00B6667F">
        <w:rPr>
          <w:rFonts w:hint="eastAsia"/>
          <w:sz w:val="24"/>
        </w:rPr>
        <w:t>应急地理信息平台并进行能力扩展，统一时空基准、统一标准规范、统一数据格式，扩展建设时空数据图层汇聚管理、数据处理、发布管理等功能模块，通过应急管理部建设的服务总线实现部、市、区数据级联，实现全域、全量应急时空信息共建共享共用，为市应急局、区应急局应急业务系统提供应急空间信息一张图数据服务。目前，市局地理信息平台升级分别部署于电子政务外网、指挥网，规划同时对两个网络平台进行升级改造。</w:t>
      </w:r>
    </w:p>
    <w:p w:rsidR="00B6667F" w:rsidRPr="00B6667F" w:rsidRDefault="00B6667F" w:rsidP="00B6667F">
      <w:pPr>
        <w:widowControl/>
        <w:ind w:firstLineChars="191" w:firstLine="426"/>
        <w:jc w:val="left"/>
        <w:rPr>
          <w:sz w:val="24"/>
        </w:rPr>
      </w:pPr>
      <w:r w:rsidRPr="00B6667F">
        <w:rPr>
          <w:rFonts w:hint="eastAsia"/>
          <w:sz w:val="24"/>
        </w:rPr>
        <w:t>2.8.3.1</w:t>
      </w:r>
      <w:r w:rsidRPr="00B6667F">
        <w:rPr>
          <w:rFonts w:hint="eastAsia"/>
          <w:sz w:val="24"/>
        </w:rPr>
        <w:tab/>
      </w:r>
      <w:r w:rsidRPr="00B6667F">
        <w:rPr>
          <w:rFonts w:hint="eastAsia"/>
          <w:sz w:val="24"/>
        </w:rPr>
        <w:t>时空数据图层汇聚管理</w:t>
      </w:r>
    </w:p>
    <w:p w:rsidR="00B6667F" w:rsidRPr="00B6667F" w:rsidRDefault="00B6667F" w:rsidP="00B6667F">
      <w:pPr>
        <w:widowControl/>
        <w:ind w:firstLineChars="191" w:firstLine="426"/>
        <w:jc w:val="left"/>
        <w:rPr>
          <w:sz w:val="24"/>
        </w:rPr>
      </w:pPr>
      <w:r w:rsidRPr="00B6667F">
        <w:rPr>
          <w:rFonts w:hint="eastAsia"/>
          <w:sz w:val="24"/>
        </w:rPr>
        <w:t>建设本地化应急地理信息平台，统一基准下，对接应急管理部平台的基础地理、应急专题、互联网等信息资源服务，收集汇聚市局业务处室、市级相关委办局、各区县应急管理部门安全生产和自然资源应急相关具有本地特色的大尺度、动态更新的专题空间数据，并根据统一的数据资源目录体系规范进行数据组织展现，以满足各专业领域专题应用需求。主要包括汇聚一期平台时空图层、图层数据浏览、空间分析能力、图层属性配置、部级</w:t>
      </w:r>
      <w:r w:rsidRPr="00B6667F">
        <w:rPr>
          <w:rFonts w:hint="eastAsia"/>
          <w:sz w:val="24"/>
        </w:rPr>
        <w:t>EGIS</w:t>
      </w:r>
      <w:r w:rsidRPr="00B6667F">
        <w:rPr>
          <w:rFonts w:hint="eastAsia"/>
          <w:sz w:val="24"/>
        </w:rPr>
        <w:t>级联对接等功能。</w:t>
      </w:r>
    </w:p>
    <w:p w:rsidR="00B6667F" w:rsidRPr="00B6667F" w:rsidRDefault="00B6667F" w:rsidP="00B6667F">
      <w:pPr>
        <w:widowControl/>
        <w:ind w:firstLineChars="191" w:firstLine="426"/>
        <w:jc w:val="left"/>
        <w:rPr>
          <w:sz w:val="24"/>
        </w:rPr>
      </w:pPr>
      <w:r w:rsidRPr="00B6667F">
        <w:rPr>
          <w:rFonts w:hint="eastAsia"/>
          <w:sz w:val="24"/>
        </w:rPr>
        <w:t>部级</w:t>
      </w:r>
      <w:r w:rsidRPr="00B6667F">
        <w:rPr>
          <w:rFonts w:hint="eastAsia"/>
          <w:sz w:val="24"/>
        </w:rPr>
        <w:t>EGIS</w:t>
      </w:r>
      <w:r w:rsidRPr="00B6667F">
        <w:rPr>
          <w:rFonts w:hint="eastAsia"/>
          <w:sz w:val="24"/>
        </w:rPr>
        <w:t>级联对接实现本地地图资源与部级</w:t>
      </w:r>
      <w:r w:rsidRPr="00B6667F">
        <w:rPr>
          <w:rFonts w:hint="eastAsia"/>
          <w:sz w:val="24"/>
        </w:rPr>
        <w:t>EGIS</w:t>
      </w:r>
      <w:r w:rsidRPr="00B6667F">
        <w:rPr>
          <w:rFonts w:hint="eastAsia"/>
          <w:sz w:val="24"/>
        </w:rPr>
        <w:t>对接，将</w:t>
      </w:r>
      <w:r w:rsidRPr="00B6667F">
        <w:rPr>
          <w:rFonts w:hint="eastAsia"/>
          <w:sz w:val="24"/>
        </w:rPr>
        <w:t>EGIS</w:t>
      </w:r>
      <w:r w:rsidRPr="00B6667F">
        <w:rPr>
          <w:rFonts w:hint="eastAsia"/>
          <w:sz w:val="24"/>
        </w:rPr>
        <w:t>的地图服务资源缓存代理到本地节点使用，提升地图访问的性能与效率；支持将本地节点的地图资源通过注册方式共享到</w:t>
      </w:r>
      <w:r w:rsidRPr="00B6667F">
        <w:rPr>
          <w:rFonts w:hint="eastAsia"/>
          <w:sz w:val="24"/>
        </w:rPr>
        <w:t>EGIS</w:t>
      </w:r>
      <w:r w:rsidRPr="00B6667F">
        <w:rPr>
          <w:rFonts w:hint="eastAsia"/>
          <w:sz w:val="24"/>
        </w:rPr>
        <w:t>平台，实现本地地图与三维服务资源与部级共享；提供本地空间数据上传与推送能力，将本地化的时空数据资产通过</w:t>
      </w:r>
      <w:r w:rsidRPr="00B6667F">
        <w:rPr>
          <w:rFonts w:hint="eastAsia"/>
          <w:sz w:val="24"/>
        </w:rPr>
        <w:t>EGIS</w:t>
      </w:r>
      <w:r w:rsidRPr="00B6667F">
        <w:rPr>
          <w:rFonts w:hint="eastAsia"/>
          <w:sz w:val="24"/>
        </w:rPr>
        <w:t>提供的文件上传接口或推送接口上传本地数据到</w:t>
      </w:r>
      <w:r w:rsidRPr="00B6667F">
        <w:rPr>
          <w:rFonts w:hint="eastAsia"/>
          <w:sz w:val="24"/>
        </w:rPr>
        <w:t>EGIS</w:t>
      </w:r>
      <w:r w:rsidRPr="00B6667F">
        <w:rPr>
          <w:rFonts w:hint="eastAsia"/>
          <w:sz w:val="24"/>
        </w:rPr>
        <w:t>平台，实现时空数据的共享。</w:t>
      </w:r>
    </w:p>
    <w:p w:rsidR="00B6667F" w:rsidRPr="00B6667F" w:rsidRDefault="00B6667F" w:rsidP="00B6667F">
      <w:pPr>
        <w:widowControl/>
        <w:ind w:firstLineChars="191" w:firstLine="426"/>
        <w:jc w:val="left"/>
        <w:rPr>
          <w:sz w:val="24"/>
        </w:rPr>
      </w:pPr>
      <w:r w:rsidRPr="00B6667F">
        <w:rPr>
          <w:rFonts w:hint="eastAsia"/>
          <w:sz w:val="24"/>
        </w:rPr>
        <w:t>2.8.3.2</w:t>
      </w:r>
      <w:r w:rsidRPr="00B6667F">
        <w:rPr>
          <w:rFonts w:hint="eastAsia"/>
          <w:sz w:val="24"/>
        </w:rPr>
        <w:tab/>
      </w:r>
      <w:r w:rsidRPr="00B6667F">
        <w:rPr>
          <w:rFonts w:hint="eastAsia"/>
          <w:sz w:val="24"/>
        </w:rPr>
        <w:t>空间数据处理</w:t>
      </w:r>
    </w:p>
    <w:p w:rsidR="00B6667F" w:rsidRPr="00B6667F" w:rsidRDefault="00B6667F" w:rsidP="00B6667F">
      <w:pPr>
        <w:widowControl/>
        <w:ind w:firstLineChars="191" w:firstLine="426"/>
        <w:jc w:val="left"/>
        <w:rPr>
          <w:sz w:val="24"/>
        </w:rPr>
      </w:pPr>
      <w:r w:rsidRPr="00B6667F">
        <w:rPr>
          <w:rFonts w:hint="eastAsia"/>
          <w:sz w:val="24"/>
        </w:rPr>
        <w:t>在</w:t>
      </w:r>
      <w:r w:rsidRPr="00B6667F">
        <w:rPr>
          <w:rFonts w:hint="eastAsia"/>
          <w:sz w:val="24"/>
        </w:rPr>
        <w:t>EGIS</w:t>
      </w:r>
      <w:r w:rsidRPr="00B6667F">
        <w:rPr>
          <w:rFonts w:hint="eastAsia"/>
          <w:sz w:val="24"/>
        </w:rPr>
        <w:t>提供地图融合服务及更新的拓扑分析、拓扑计算等服务基础上，空间数据处理深化建设提供校验、清洗、过滤等处理功能，主要包括空间位置校验、空间拓扑</w:t>
      </w:r>
      <w:r w:rsidRPr="00B6667F">
        <w:rPr>
          <w:rFonts w:hint="eastAsia"/>
          <w:sz w:val="24"/>
        </w:rPr>
        <w:lastRenderedPageBreak/>
        <w:t>校验，指定范围过滤、图层相交过滤、坐标系校验及转换、地图瓦片处理、三维轻量化处理等功能。</w:t>
      </w:r>
    </w:p>
    <w:p w:rsidR="00B6667F" w:rsidRPr="00B6667F" w:rsidRDefault="00B6667F" w:rsidP="00B6667F">
      <w:pPr>
        <w:widowControl/>
        <w:ind w:firstLineChars="191" w:firstLine="426"/>
        <w:jc w:val="left"/>
        <w:rPr>
          <w:sz w:val="24"/>
        </w:rPr>
      </w:pPr>
      <w:r w:rsidRPr="00B6667F">
        <w:rPr>
          <w:rFonts w:hint="eastAsia"/>
          <w:sz w:val="24"/>
        </w:rPr>
        <w:t>其中地图瓦片处理，提供将影像数据、矢量数据根据配置的地图切片设置（切片范围、切片层级、切片大小、切片矩阵）、地图渲染样式、切片格式、背景色、透明度等切片参数进行切片处理，生成栅格瓦片或矢量瓦片数据，满足</w:t>
      </w:r>
      <w:r w:rsidRPr="00B6667F">
        <w:rPr>
          <w:rFonts w:hint="eastAsia"/>
          <w:sz w:val="24"/>
        </w:rPr>
        <w:t>Web</w:t>
      </w:r>
      <w:r w:rsidRPr="00B6667F">
        <w:rPr>
          <w:rFonts w:hint="eastAsia"/>
          <w:sz w:val="24"/>
        </w:rPr>
        <w:t>地图可视化应用的需要。</w:t>
      </w:r>
    </w:p>
    <w:p w:rsidR="00B6667F" w:rsidRPr="00B6667F" w:rsidRDefault="00B6667F" w:rsidP="00B6667F">
      <w:pPr>
        <w:widowControl/>
        <w:ind w:firstLineChars="191" w:firstLine="426"/>
        <w:jc w:val="left"/>
        <w:rPr>
          <w:sz w:val="24"/>
        </w:rPr>
      </w:pPr>
      <w:r w:rsidRPr="00B6667F">
        <w:rPr>
          <w:rFonts w:hint="eastAsia"/>
          <w:sz w:val="24"/>
        </w:rPr>
        <w:t>三维轻量化处理，提供将无人机倾斜摄影、点云数据、</w:t>
      </w:r>
      <w:r w:rsidRPr="00B6667F">
        <w:rPr>
          <w:rFonts w:hint="eastAsia"/>
          <w:sz w:val="24"/>
        </w:rPr>
        <w:t>BIM</w:t>
      </w:r>
      <w:r w:rsidRPr="00B6667F">
        <w:rPr>
          <w:rFonts w:hint="eastAsia"/>
          <w:sz w:val="24"/>
        </w:rPr>
        <w:t>模型、管网矢量、精细模型、建筑物地块等数据进行轻量化处理，生成三维瓦片数据集，满足三维地理可视化应用需要。</w:t>
      </w:r>
    </w:p>
    <w:p w:rsidR="00B6667F" w:rsidRPr="00B6667F" w:rsidRDefault="00B6667F" w:rsidP="00B6667F">
      <w:pPr>
        <w:widowControl/>
        <w:ind w:firstLineChars="191" w:firstLine="426"/>
        <w:jc w:val="left"/>
        <w:rPr>
          <w:sz w:val="24"/>
        </w:rPr>
      </w:pPr>
      <w:r w:rsidRPr="00B6667F">
        <w:rPr>
          <w:rFonts w:hint="eastAsia"/>
          <w:sz w:val="24"/>
        </w:rPr>
        <w:t>2.8.3.3</w:t>
      </w:r>
      <w:r w:rsidRPr="00B6667F">
        <w:rPr>
          <w:rFonts w:hint="eastAsia"/>
          <w:sz w:val="24"/>
        </w:rPr>
        <w:tab/>
      </w:r>
      <w:r w:rsidRPr="00B6667F">
        <w:rPr>
          <w:rFonts w:hint="eastAsia"/>
          <w:sz w:val="24"/>
        </w:rPr>
        <w:t>时空平台外部数据发布管理</w:t>
      </w:r>
    </w:p>
    <w:p w:rsidR="00B6667F" w:rsidRPr="00B6667F" w:rsidRDefault="00B6667F" w:rsidP="00B6667F">
      <w:pPr>
        <w:widowControl/>
        <w:ind w:firstLineChars="191" w:firstLine="426"/>
        <w:jc w:val="left"/>
        <w:rPr>
          <w:sz w:val="24"/>
        </w:rPr>
      </w:pPr>
      <w:r w:rsidRPr="00B6667F">
        <w:rPr>
          <w:rFonts w:hint="eastAsia"/>
          <w:sz w:val="24"/>
        </w:rPr>
        <w:t>考虑到有大量的实景三维（实体）数据、物联感知数据、其他平台数据等需要接入，需要扩展数据接入能力，通过本地</w:t>
      </w:r>
      <w:r w:rsidRPr="00B6667F">
        <w:rPr>
          <w:rFonts w:hint="eastAsia"/>
          <w:sz w:val="24"/>
        </w:rPr>
        <w:t>EGIS</w:t>
      </w:r>
      <w:r w:rsidRPr="00B6667F">
        <w:rPr>
          <w:rFonts w:hint="eastAsia"/>
          <w:sz w:val="24"/>
        </w:rPr>
        <w:t>平台代理部里的</w:t>
      </w:r>
      <w:r w:rsidRPr="00B6667F">
        <w:rPr>
          <w:rFonts w:hint="eastAsia"/>
          <w:sz w:val="24"/>
        </w:rPr>
        <w:t>EGIS</w:t>
      </w:r>
      <w:r w:rsidRPr="00B6667F">
        <w:rPr>
          <w:rFonts w:hint="eastAsia"/>
          <w:sz w:val="24"/>
        </w:rPr>
        <w:t>服务，以及通用业务服务本地化数据调整，实现协助本地二次开发的业务系统更便捷的调用部里的</w:t>
      </w:r>
      <w:r w:rsidRPr="00B6667F">
        <w:rPr>
          <w:rFonts w:hint="eastAsia"/>
          <w:sz w:val="24"/>
        </w:rPr>
        <w:t>EGIS</w:t>
      </w:r>
      <w:r w:rsidRPr="00B6667F">
        <w:rPr>
          <w:rFonts w:hint="eastAsia"/>
          <w:sz w:val="24"/>
        </w:rPr>
        <w:t>服务如：全国基础底图（背景地图）、</w:t>
      </w:r>
      <w:r w:rsidRPr="00B6667F">
        <w:rPr>
          <w:rFonts w:hint="eastAsia"/>
          <w:sz w:val="24"/>
        </w:rPr>
        <w:t>POI</w:t>
      </w:r>
      <w:r w:rsidRPr="00B6667F">
        <w:rPr>
          <w:rFonts w:hint="eastAsia"/>
          <w:sz w:val="24"/>
        </w:rPr>
        <w:t>搜索服务、实时路况、导航服务、地理编码服务、逆地理编码服务等。支持</w:t>
      </w:r>
      <w:r w:rsidRPr="00B6667F">
        <w:rPr>
          <w:rFonts w:hint="eastAsia"/>
          <w:sz w:val="24"/>
        </w:rPr>
        <w:t xml:space="preserve"> PostgreSQL</w:t>
      </w:r>
      <w:r w:rsidRPr="00B6667F">
        <w:rPr>
          <w:rFonts w:hint="eastAsia"/>
          <w:sz w:val="24"/>
        </w:rPr>
        <w:t>、</w:t>
      </w:r>
      <w:r w:rsidRPr="00B6667F">
        <w:rPr>
          <w:rFonts w:hint="eastAsia"/>
          <w:sz w:val="24"/>
        </w:rPr>
        <w:t>GaussDB</w:t>
      </w:r>
      <w:r w:rsidRPr="00B6667F">
        <w:rPr>
          <w:rFonts w:hint="eastAsia"/>
          <w:sz w:val="24"/>
        </w:rPr>
        <w:t>、人大金仓、瀚高、达梦、</w:t>
      </w:r>
      <w:r w:rsidRPr="00B6667F">
        <w:rPr>
          <w:rFonts w:hint="eastAsia"/>
          <w:sz w:val="24"/>
        </w:rPr>
        <w:t xml:space="preserve">OracleSpatial </w:t>
      </w:r>
      <w:r w:rsidRPr="00B6667F">
        <w:rPr>
          <w:rFonts w:hint="eastAsia"/>
          <w:sz w:val="24"/>
        </w:rPr>
        <w:t>等空间数据库之间的数据抽取或迁移，支持包括</w:t>
      </w:r>
      <w:r w:rsidRPr="00B6667F">
        <w:rPr>
          <w:rFonts w:hint="eastAsia"/>
          <w:sz w:val="24"/>
        </w:rPr>
        <w:t>GeoPackage</w:t>
      </w:r>
      <w:r w:rsidRPr="00B6667F">
        <w:rPr>
          <w:rFonts w:hint="eastAsia"/>
          <w:sz w:val="24"/>
        </w:rPr>
        <w:t>、</w:t>
      </w:r>
      <w:r w:rsidRPr="00B6667F">
        <w:rPr>
          <w:rFonts w:hint="eastAsia"/>
          <w:sz w:val="24"/>
        </w:rPr>
        <w:t>Shapefile</w:t>
      </w:r>
      <w:r w:rsidRPr="00B6667F">
        <w:rPr>
          <w:rFonts w:hint="eastAsia"/>
          <w:sz w:val="24"/>
        </w:rPr>
        <w:t>、</w:t>
      </w:r>
      <w:r w:rsidRPr="00B6667F">
        <w:rPr>
          <w:rFonts w:hint="eastAsia"/>
          <w:sz w:val="24"/>
        </w:rPr>
        <w:t>GeoTIFF</w:t>
      </w:r>
      <w:r w:rsidRPr="00B6667F">
        <w:rPr>
          <w:rFonts w:hint="eastAsia"/>
          <w:sz w:val="24"/>
        </w:rPr>
        <w:t>等常用空间数据文件的迁移及入库，主要包括接入实景三维（实体）数据、物联感知数据图层管理、实时数据图层管理、路况信息接入、海图及</w:t>
      </w:r>
      <w:r w:rsidRPr="00B6667F">
        <w:rPr>
          <w:rFonts w:hint="eastAsia"/>
          <w:sz w:val="24"/>
        </w:rPr>
        <w:t>AIS</w:t>
      </w:r>
      <w:r w:rsidRPr="00B6667F">
        <w:rPr>
          <w:rFonts w:hint="eastAsia"/>
          <w:sz w:val="24"/>
        </w:rPr>
        <w:t>数据接入、预留对接调用接口等功能。</w:t>
      </w:r>
    </w:p>
    <w:p w:rsidR="00B6667F" w:rsidRPr="00B6667F" w:rsidRDefault="00B6667F" w:rsidP="00B6667F">
      <w:pPr>
        <w:widowControl/>
        <w:ind w:firstLineChars="191" w:firstLine="426"/>
        <w:jc w:val="left"/>
        <w:rPr>
          <w:sz w:val="24"/>
        </w:rPr>
      </w:pPr>
      <w:r w:rsidRPr="00B6667F">
        <w:rPr>
          <w:rFonts w:hint="eastAsia"/>
          <w:sz w:val="24"/>
        </w:rPr>
        <w:t>数据服务发布应支持网络地图服务、网络地图瓦片服务、网络要素服务、矢量瓦片服务、倾斜摄影数据服务、体块模型瓦片服务、管网数据服务、</w:t>
      </w:r>
      <w:r w:rsidRPr="00B6667F">
        <w:rPr>
          <w:rFonts w:hint="eastAsia"/>
          <w:sz w:val="24"/>
        </w:rPr>
        <w:t>BIM</w:t>
      </w:r>
      <w:r w:rsidRPr="00B6667F">
        <w:rPr>
          <w:rFonts w:hint="eastAsia"/>
          <w:sz w:val="24"/>
        </w:rPr>
        <w:t>数据服务、地形测量服务、坡度坡向分析服务、应急三维融合展示服务等功能。</w:t>
      </w:r>
    </w:p>
    <w:p w:rsidR="00B6667F" w:rsidRPr="00B6667F" w:rsidRDefault="00B6667F" w:rsidP="00B6667F">
      <w:pPr>
        <w:widowControl/>
        <w:ind w:firstLineChars="191" w:firstLine="426"/>
        <w:jc w:val="left"/>
        <w:rPr>
          <w:sz w:val="24"/>
        </w:rPr>
      </w:pPr>
      <w:r w:rsidRPr="00B6667F">
        <w:rPr>
          <w:rFonts w:hint="eastAsia"/>
          <w:sz w:val="24"/>
        </w:rPr>
        <w:t>2.8.3.4</w:t>
      </w:r>
      <w:r w:rsidRPr="00B6667F">
        <w:rPr>
          <w:rFonts w:hint="eastAsia"/>
          <w:sz w:val="24"/>
        </w:rPr>
        <w:tab/>
      </w:r>
      <w:r w:rsidRPr="00B6667F">
        <w:rPr>
          <w:rFonts w:hint="eastAsia"/>
          <w:sz w:val="24"/>
        </w:rPr>
        <w:t>时空图层管理与维护</w:t>
      </w:r>
    </w:p>
    <w:p w:rsidR="00B6667F" w:rsidRPr="00B6667F" w:rsidRDefault="00B6667F" w:rsidP="00B6667F">
      <w:pPr>
        <w:widowControl/>
        <w:ind w:firstLineChars="191" w:firstLine="426"/>
        <w:jc w:val="left"/>
        <w:rPr>
          <w:sz w:val="24"/>
        </w:rPr>
      </w:pPr>
      <w:r w:rsidRPr="00B6667F">
        <w:rPr>
          <w:rFonts w:hint="eastAsia"/>
          <w:sz w:val="24"/>
        </w:rPr>
        <w:lastRenderedPageBreak/>
        <w:t>提升平台数据（图层）管理与维护能力，主要包括图层配置、时空数据更新管理、时空数据浏览、时空图层管理、时空图层元模型管理等功能。</w:t>
      </w:r>
    </w:p>
    <w:p w:rsidR="00B6667F" w:rsidRPr="00B6667F" w:rsidRDefault="00B6667F" w:rsidP="00B6667F">
      <w:pPr>
        <w:widowControl/>
        <w:ind w:firstLineChars="191" w:firstLine="426"/>
        <w:jc w:val="left"/>
        <w:rPr>
          <w:sz w:val="24"/>
        </w:rPr>
      </w:pPr>
      <w:r w:rsidRPr="00B6667F">
        <w:rPr>
          <w:rFonts w:hint="eastAsia"/>
          <w:sz w:val="24"/>
        </w:rPr>
        <w:t>2.8.3.5</w:t>
      </w:r>
      <w:r w:rsidRPr="00B6667F">
        <w:rPr>
          <w:rFonts w:hint="eastAsia"/>
          <w:sz w:val="24"/>
        </w:rPr>
        <w:tab/>
      </w:r>
      <w:r w:rsidRPr="00B6667F">
        <w:rPr>
          <w:rFonts w:hint="eastAsia"/>
          <w:sz w:val="24"/>
        </w:rPr>
        <w:t>移动采集交换能力</w:t>
      </w:r>
    </w:p>
    <w:p w:rsidR="00B6667F" w:rsidRPr="00B6667F" w:rsidRDefault="00B6667F" w:rsidP="00B6667F">
      <w:pPr>
        <w:widowControl/>
        <w:ind w:firstLineChars="191" w:firstLine="426"/>
        <w:jc w:val="left"/>
        <w:rPr>
          <w:sz w:val="24"/>
        </w:rPr>
      </w:pPr>
      <w:r w:rsidRPr="00B6667F">
        <w:rPr>
          <w:rFonts w:hint="eastAsia"/>
          <w:sz w:val="24"/>
        </w:rPr>
        <w:t>开发移动端数据采集页面，用户通过采集页面可在地图上标注点位信息，采集的数据可以导出成表格。主要包括地图浏览、点位数据标注、数据导出等功能。</w:t>
      </w:r>
    </w:p>
    <w:p w:rsidR="00B6667F" w:rsidRPr="00B6667F" w:rsidRDefault="00B6667F" w:rsidP="00B6667F">
      <w:pPr>
        <w:widowControl/>
        <w:ind w:firstLineChars="191" w:firstLine="426"/>
        <w:jc w:val="left"/>
        <w:rPr>
          <w:sz w:val="24"/>
        </w:rPr>
      </w:pPr>
      <w:r w:rsidRPr="00B6667F">
        <w:rPr>
          <w:rFonts w:hint="eastAsia"/>
          <w:sz w:val="24"/>
        </w:rPr>
        <w:t>2.8.3.6</w:t>
      </w:r>
      <w:r w:rsidRPr="00B6667F">
        <w:rPr>
          <w:rFonts w:hint="eastAsia"/>
          <w:sz w:val="24"/>
        </w:rPr>
        <w:tab/>
      </w:r>
      <w:r w:rsidRPr="00B6667F">
        <w:rPr>
          <w:rFonts w:hint="eastAsia"/>
          <w:sz w:val="24"/>
        </w:rPr>
        <w:t>时空平台图层发布与共享</w:t>
      </w:r>
    </w:p>
    <w:p w:rsidR="00B6667F" w:rsidRPr="00B6667F" w:rsidRDefault="00B6667F" w:rsidP="00B6667F">
      <w:pPr>
        <w:widowControl/>
        <w:ind w:firstLineChars="191" w:firstLine="426"/>
        <w:jc w:val="left"/>
        <w:rPr>
          <w:sz w:val="24"/>
        </w:rPr>
      </w:pPr>
      <w:r w:rsidRPr="00B6667F">
        <w:rPr>
          <w:rFonts w:hint="eastAsia"/>
          <w:sz w:val="24"/>
        </w:rPr>
        <w:t>结合应急部</w:t>
      </w:r>
      <w:r w:rsidRPr="00B6667F">
        <w:rPr>
          <w:rFonts w:hint="eastAsia"/>
          <w:sz w:val="24"/>
        </w:rPr>
        <w:t>EGIS</w:t>
      </w:r>
      <w:r w:rsidRPr="00B6667F">
        <w:rPr>
          <w:rFonts w:hint="eastAsia"/>
          <w:sz w:val="24"/>
        </w:rPr>
        <w:t>图层规范以及天津应急局数据特色，在数据治理、接入过程中，同步梳理数据图层逻辑，形成数据资源目录体系规范，明确数据指标、来源、格式、属性、覆盖范围、获取方式、更新频率、共享方式、使用要求等核心元数据描述信息，作为各业务部门编制专业信息资源目录的依据，确保数据的结构化管理和一致性，目录体系可根据实际需要更新调整。</w:t>
      </w:r>
    </w:p>
    <w:p w:rsidR="00B6667F" w:rsidRPr="00B6667F" w:rsidRDefault="00B6667F" w:rsidP="00B6667F">
      <w:pPr>
        <w:widowControl/>
        <w:ind w:firstLineChars="191" w:firstLine="426"/>
        <w:jc w:val="left"/>
        <w:rPr>
          <w:sz w:val="24"/>
        </w:rPr>
      </w:pPr>
      <w:r w:rsidRPr="00B6667F">
        <w:rPr>
          <w:rFonts w:hint="eastAsia"/>
          <w:sz w:val="24"/>
        </w:rPr>
        <w:t>2.8.3.7</w:t>
      </w:r>
      <w:r w:rsidRPr="00B6667F">
        <w:rPr>
          <w:rFonts w:hint="eastAsia"/>
          <w:sz w:val="24"/>
        </w:rPr>
        <w:tab/>
      </w:r>
      <w:r w:rsidRPr="00B6667F">
        <w:rPr>
          <w:rFonts w:hint="eastAsia"/>
          <w:sz w:val="24"/>
        </w:rPr>
        <w:t>时空平台能力提升</w:t>
      </w:r>
    </w:p>
    <w:p w:rsidR="00B6667F" w:rsidRPr="00B6667F" w:rsidRDefault="00B6667F" w:rsidP="00B6667F">
      <w:pPr>
        <w:widowControl/>
        <w:ind w:firstLineChars="191" w:firstLine="426"/>
        <w:jc w:val="left"/>
        <w:rPr>
          <w:sz w:val="24"/>
        </w:rPr>
      </w:pPr>
      <w:r w:rsidRPr="00B6667F">
        <w:rPr>
          <w:rFonts w:hint="eastAsia"/>
          <w:sz w:val="24"/>
        </w:rPr>
        <w:t>在原有能力基础上，对基础</w:t>
      </w:r>
      <w:r w:rsidRPr="00B6667F">
        <w:rPr>
          <w:rFonts w:hint="eastAsia"/>
          <w:sz w:val="24"/>
        </w:rPr>
        <w:t>GIS</w:t>
      </w:r>
      <w:r w:rsidRPr="00B6667F">
        <w:rPr>
          <w:rFonts w:hint="eastAsia"/>
          <w:sz w:val="24"/>
        </w:rPr>
        <w:t>平台能力进行提升和扩展，提升多源三维数据共享与互操作能力、多端渲染、交互与输出能力、分析应用与服务能力，扩展多源视频空间化能力、地图服务协议能力、动态图层发布能力、跨平台制图迁移能力、应急标绘能力，为各行业的信息化提供更好的支撑。主要包括多源三维数据共享与互操作、多层级权限控制、多端渲染交互与输出、分析应用与服务、多源视频空间化、地图服务协议、动态图层发布、跨平台制图迁移、空间分析与计算能力增强、应急标绘、平战一体地理信息基础平台提升等功能。</w:t>
      </w:r>
    </w:p>
    <w:p w:rsidR="00B6667F" w:rsidRPr="00B6667F" w:rsidRDefault="00B6667F" w:rsidP="00B6667F">
      <w:pPr>
        <w:widowControl/>
        <w:ind w:firstLineChars="191" w:firstLine="426"/>
        <w:jc w:val="left"/>
        <w:rPr>
          <w:sz w:val="24"/>
        </w:rPr>
      </w:pPr>
      <w:r w:rsidRPr="00B6667F">
        <w:rPr>
          <w:rFonts w:hint="eastAsia"/>
          <w:sz w:val="24"/>
        </w:rPr>
        <w:t>其中空间分析与计算能力增强，提供对空间数据的分析功能，包括缓冲区分析、叠置分析、网络分析、密度分析、</w:t>
      </w:r>
      <w:r w:rsidRPr="00B6667F">
        <w:rPr>
          <w:rFonts w:hint="eastAsia"/>
          <w:sz w:val="24"/>
        </w:rPr>
        <w:t>OD</w:t>
      </w:r>
      <w:r w:rsidRPr="00B6667F">
        <w:rPr>
          <w:rFonts w:hint="eastAsia"/>
          <w:sz w:val="24"/>
        </w:rPr>
        <w:t>分析、聚类分析、坡度坡向分析、地形测量计算、区域统计计算、地理围栏计算等能力，提升发现地理特征与变化的能力。</w:t>
      </w:r>
    </w:p>
    <w:p w:rsidR="00B6667F" w:rsidRPr="00B6667F" w:rsidRDefault="00B6667F" w:rsidP="00B6667F">
      <w:pPr>
        <w:widowControl/>
        <w:ind w:firstLineChars="191" w:firstLine="426"/>
        <w:jc w:val="left"/>
        <w:rPr>
          <w:sz w:val="24"/>
        </w:rPr>
      </w:pPr>
      <w:r w:rsidRPr="00B6667F">
        <w:rPr>
          <w:rFonts w:hint="eastAsia"/>
          <w:sz w:val="24"/>
        </w:rPr>
        <w:t>2.8.4</w:t>
      </w:r>
      <w:r w:rsidRPr="00B6667F">
        <w:rPr>
          <w:rFonts w:hint="eastAsia"/>
          <w:sz w:val="24"/>
        </w:rPr>
        <w:tab/>
      </w:r>
      <w:r w:rsidRPr="00B6667F">
        <w:rPr>
          <w:rFonts w:hint="eastAsia"/>
          <w:sz w:val="24"/>
        </w:rPr>
        <w:t>基础支撑组件</w:t>
      </w:r>
    </w:p>
    <w:p w:rsidR="00B6667F" w:rsidRPr="00B6667F" w:rsidRDefault="00B6667F" w:rsidP="00B6667F">
      <w:pPr>
        <w:widowControl/>
        <w:ind w:firstLineChars="191" w:firstLine="426"/>
        <w:jc w:val="left"/>
        <w:rPr>
          <w:sz w:val="24"/>
        </w:rPr>
      </w:pPr>
      <w:r w:rsidRPr="00B6667F">
        <w:rPr>
          <w:rFonts w:hint="eastAsia"/>
          <w:sz w:val="24"/>
        </w:rPr>
        <w:lastRenderedPageBreak/>
        <w:t>提供服务于全平台的基础支撑组件工具，可对其他业务系统提供功能服务，包括表单工具、日志服务、协同会商服务等功能。</w:t>
      </w:r>
    </w:p>
    <w:p w:rsidR="00B6667F" w:rsidRPr="00B6667F" w:rsidRDefault="00B6667F" w:rsidP="00B6667F">
      <w:pPr>
        <w:widowControl/>
        <w:ind w:firstLineChars="191" w:firstLine="426"/>
        <w:jc w:val="left"/>
        <w:rPr>
          <w:sz w:val="24"/>
        </w:rPr>
      </w:pPr>
      <w:r w:rsidRPr="00B6667F">
        <w:rPr>
          <w:rFonts w:hint="eastAsia"/>
          <w:sz w:val="24"/>
        </w:rPr>
        <w:t>2.8.4.1</w:t>
      </w:r>
      <w:r w:rsidRPr="00B6667F">
        <w:rPr>
          <w:rFonts w:hint="eastAsia"/>
          <w:sz w:val="24"/>
        </w:rPr>
        <w:tab/>
      </w:r>
      <w:r w:rsidRPr="00B6667F">
        <w:rPr>
          <w:rFonts w:hint="eastAsia"/>
          <w:sz w:val="24"/>
        </w:rPr>
        <w:t>表单工具</w:t>
      </w:r>
    </w:p>
    <w:p w:rsidR="00B6667F" w:rsidRPr="00B6667F" w:rsidRDefault="00B6667F" w:rsidP="00B6667F">
      <w:pPr>
        <w:widowControl/>
        <w:ind w:firstLineChars="191" w:firstLine="426"/>
        <w:jc w:val="left"/>
        <w:rPr>
          <w:sz w:val="24"/>
        </w:rPr>
      </w:pPr>
      <w:r w:rsidRPr="00B6667F">
        <w:rPr>
          <w:rFonts w:hint="eastAsia"/>
          <w:sz w:val="24"/>
        </w:rPr>
        <w:t>通过易操作人机交互方式满足个性化需求。主要功能包括拖拽式表单设计，自定义</w:t>
      </w:r>
      <w:r w:rsidRPr="00B6667F">
        <w:rPr>
          <w:rFonts w:hint="eastAsia"/>
          <w:sz w:val="24"/>
        </w:rPr>
        <w:t>CSS</w:t>
      </w:r>
      <w:r w:rsidRPr="00B6667F">
        <w:rPr>
          <w:rFonts w:hint="eastAsia"/>
          <w:sz w:val="24"/>
        </w:rPr>
        <w:t>样式，支持扩展组件</w:t>
      </w:r>
      <w:r w:rsidRPr="00B6667F">
        <w:rPr>
          <w:rFonts w:hint="eastAsia"/>
          <w:sz w:val="24"/>
        </w:rPr>
        <w:t>API</w:t>
      </w:r>
      <w:r w:rsidRPr="00B6667F">
        <w:rPr>
          <w:rFonts w:hint="eastAsia"/>
          <w:sz w:val="24"/>
        </w:rPr>
        <w:t>方法。支持各大主流的</w:t>
      </w:r>
      <w:r w:rsidRPr="00B6667F">
        <w:rPr>
          <w:rFonts w:hint="eastAsia"/>
          <w:sz w:val="24"/>
        </w:rPr>
        <w:t>UI</w:t>
      </w:r>
      <w:r w:rsidRPr="00B6667F">
        <w:rPr>
          <w:rFonts w:hint="eastAsia"/>
          <w:sz w:val="24"/>
        </w:rPr>
        <w:t>库，提供快速搭建表单、实现表单交互和数据收集的功能。包含元件库、数据源等功能。</w:t>
      </w:r>
    </w:p>
    <w:p w:rsidR="00B6667F" w:rsidRPr="00B6667F" w:rsidRDefault="00B6667F" w:rsidP="00B6667F">
      <w:pPr>
        <w:widowControl/>
        <w:ind w:firstLineChars="191" w:firstLine="426"/>
        <w:jc w:val="left"/>
        <w:rPr>
          <w:sz w:val="24"/>
        </w:rPr>
      </w:pPr>
      <w:r w:rsidRPr="00B6667F">
        <w:rPr>
          <w:rFonts w:hint="eastAsia"/>
          <w:sz w:val="24"/>
        </w:rPr>
        <w:t>2.8.4.2</w:t>
      </w:r>
      <w:r w:rsidRPr="00B6667F">
        <w:rPr>
          <w:rFonts w:hint="eastAsia"/>
          <w:sz w:val="24"/>
        </w:rPr>
        <w:tab/>
      </w:r>
      <w:r w:rsidRPr="00B6667F">
        <w:rPr>
          <w:rFonts w:hint="eastAsia"/>
          <w:sz w:val="24"/>
        </w:rPr>
        <w:t>日志服务</w:t>
      </w:r>
    </w:p>
    <w:p w:rsidR="00B6667F" w:rsidRPr="00B6667F" w:rsidRDefault="00B6667F" w:rsidP="00B6667F">
      <w:pPr>
        <w:widowControl/>
        <w:ind w:firstLineChars="191" w:firstLine="426"/>
        <w:jc w:val="left"/>
        <w:rPr>
          <w:sz w:val="24"/>
        </w:rPr>
      </w:pPr>
      <w:r w:rsidRPr="00B6667F">
        <w:rPr>
          <w:rFonts w:hint="eastAsia"/>
          <w:sz w:val="24"/>
        </w:rPr>
        <w:t>为满足对各基础组件的日志管理，构建统一日志服务，主要负责收集基础设施、云平台、云服务产品及业务应用的监控、日志和告警数据，对这些数据进行分析、存储，对关键数据进行挖掘利用和可视化展现，并将告警信息通过多种方式及时通知到相关人员。</w:t>
      </w:r>
    </w:p>
    <w:p w:rsidR="00B6667F" w:rsidRPr="00B6667F" w:rsidRDefault="00B6667F" w:rsidP="00B6667F">
      <w:pPr>
        <w:widowControl/>
        <w:ind w:firstLineChars="191" w:firstLine="426"/>
        <w:jc w:val="left"/>
        <w:rPr>
          <w:sz w:val="24"/>
        </w:rPr>
      </w:pPr>
      <w:r w:rsidRPr="00B6667F">
        <w:rPr>
          <w:rFonts w:hint="eastAsia"/>
          <w:sz w:val="24"/>
        </w:rPr>
        <w:t>包括日志监控、日志告警、日志采集、日志总线、日志解析、日志搜索等功能。</w:t>
      </w:r>
    </w:p>
    <w:p w:rsidR="00B6667F" w:rsidRPr="00B6667F" w:rsidRDefault="00B6667F" w:rsidP="00B6667F">
      <w:pPr>
        <w:widowControl/>
        <w:ind w:firstLineChars="191" w:firstLine="426"/>
        <w:jc w:val="left"/>
        <w:rPr>
          <w:sz w:val="24"/>
        </w:rPr>
      </w:pPr>
      <w:r w:rsidRPr="00B6667F">
        <w:rPr>
          <w:rFonts w:hint="eastAsia"/>
          <w:sz w:val="24"/>
        </w:rPr>
        <w:t>2.8.4.3</w:t>
      </w:r>
      <w:r w:rsidRPr="00B6667F">
        <w:rPr>
          <w:rFonts w:hint="eastAsia"/>
          <w:sz w:val="24"/>
        </w:rPr>
        <w:tab/>
      </w:r>
      <w:r w:rsidRPr="00B6667F">
        <w:rPr>
          <w:rFonts w:hint="eastAsia"/>
          <w:sz w:val="24"/>
        </w:rPr>
        <w:t>协同会商</w:t>
      </w:r>
    </w:p>
    <w:p w:rsidR="00B6667F" w:rsidRPr="00B6667F" w:rsidRDefault="00B6667F" w:rsidP="00B6667F">
      <w:pPr>
        <w:widowControl/>
        <w:ind w:firstLineChars="191" w:firstLine="426"/>
        <w:jc w:val="left"/>
        <w:rPr>
          <w:sz w:val="24"/>
        </w:rPr>
      </w:pPr>
      <w:r w:rsidRPr="00B6667F">
        <w:rPr>
          <w:rFonts w:hint="eastAsia"/>
          <w:sz w:val="24"/>
        </w:rPr>
        <w:t>提供图上、文档、视频等多种会商研判的协同能力，能够进行图上协同标绘，在线文档协同编写，视频会议，并可导入成果报告文档或自动生成报告。包含协同标绘、协同文档、视频会议、成果导入、报告自动生成等功能。</w:t>
      </w:r>
    </w:p>
    <w:p w:rsidR="00B6667F" w:rsidRPr="00B6667F" w:rsidRDefault="00B6667F" w:rsidP="00B6667F">
      <w:pPr>
        <w:widowControl/>
        <w:ind w:firstLineChars="191" w:firstLine="426"/>
        <w:jc w:val="left"/>
        <w:rPr>
          <w:sz w:val="24"/>
        </w:rPr>
      </w:pPr>
      <w:r w:rsidRPr="00B6667F">
        <w:rPr>
          <w:rFonts w:hint="eastAsia"/>
          <w:sz w:val="24"/>
        </w:rPr>
        <w:t>协同标绘：提供在图纸上直接进行标绘的能力，图纸来源包括上传的电子图纸以及通过截屏手段将地图屏拷贝至绘图区。提供在地图上直接进行在线地图标绘。提供包括消防、火灾、道路、救援、森林等在内的</w:t>
      </w:r>
      <w:r w:rsidRPr="00B6667F">
        <w:rPr>
          <w:rFonts w:hint="eastAsia"/>
          <w:sz w:val="24"/>
        </w:rPr>
        <w:t>13</w:t>
      </w:r>
      <w:r w:rsidRPr="00B6667F">
        <w:rPr>
          <w:rFonts w:hint="eastAsia"/>
          <w:sz w:val="24"/>
        </w:rPr>
        <w:t>种应急救援专业标绘库，汇集应急标绘专业图标。在标绘过程中可根据实际情况自由选择所需的标绘图例库。支持针对二三维不同场景进行点绘制或面绘制。支持查看系统中存储的所有历史标绘数据，当选择标绘记录后，地图自动定位至标绘位置并显示所有标绘内容以及每个图形的操作人员、单位、操作时间等信息。支持通过历史标绘列表选择多个标绘信息进行地图播放显示，按照顺序依次进行标绘信息的上图展示，实现对态势变化的动态展示，可在播</w:t>
      </w:r>
      <w:r w:rsidRPr="00B6667F">
        <w:rPr>
          <w:rFonts w:hint="eastAsia"/>
          <w:sz w:val="24"/>
        </w:rPr>
        <w:lastRenderedPageBreak/>
        <w:t>放过程中进行暂停、继续播放操作。支持多</w:t>
      </w:r>
      <w:r w:rsidRPr="00B6667F">
        <w:rPr>
          <w:rFonts w:hint="eastAsia"/>
          <w:sz w:val="24"/>
        </w:rPr>
        <w:t>PC</w:t>
      </w:r>
      <w:r w:rsidRPr="00B6667F">
        <w:rPr>
          <w:rFonts w:hint="eastAsia"/>
          <w:sz w:val="24"/>
        </w:rPr>
        <w:t>端、多移动端协同进行标绘。支持多人同时进行协同标绘，若多人同时加入同一标绘对象，则当前所有人可在不同设备上对本标绘对象进行多人操作，操作结果共享。多人协同后，在页面顶部会展示当前所有参与协同标绘的人员信息。提供协同标绘结果的外部服务能力，能够通过接口来为其他业务系统提供协同标绘结果数据，包括离线图纸标绘结果信息、在线地图标绘结果信息、历史标绘结果的展现，支持标绘内容播放，通过历史标绘列表选择多个标绘信息进行地图播放显示，按照顺序依次进行标绘信息的上图展示。</w:t>
      </w:r>
    </w:p>
    <w:p w:rsidR="00B6667F" w:rsidRPr="00B6667F" w:rsidRDefault="00B6667F" w:rsidP="00B6667F">
      <w:pPr>
        <w:widowControl/>
        <w:ind w:firstLineChars="191" w:firstLine="426"/>
        <w:jc w:val="left"/>
        <w:rPr>
          <w:sz w:val="24"/>
        </w:rPr>
      </w:pPr>
      <w:r w:rsidRPr="00B6667F">
        <w:rPr>
          <w:rFonts w:hint="eastAsia"/>
          <w:sz w:val="24"/>
        </w:rPr>
        <w:t>协同文档：支持应用系统实现多人实时在线编辑，同步显示编辑内容和光标位置。支持多种文件格式导入导出。</w:t>
      </w:r>
    </w:p>
    <w:p w:rsidR="00B6667F" w:rsidRPr="00B6667F" w:rsidRDefault="00B6667F" w:rsidP="00B6667F">
      <w:pPr>
        <w:widowControl/>
        <w:ind w:firstLineChars="191" w:firstLine="426"/>
        <w:jc w:val="left"/>
        <w:rPr>
          <w:sz w:val="24"/>
        </w:rPr>
      </w:pPr>
      <w:r w:rsidRPr="00B6667F">
        <w:rPr>
          <w:rFonts w:hint="eastAsia"/>
          <w:sz w:val="24"/>
        </w:rPr>
        <w:t>视频会议：统一对接融合通信平台能力，实现应用层业务系统的统一调用，提供视频会议组件，以便各业务系统实现发起会议、结束会议、会议踢人、会议禁言、取消会议禁言、会议禁听、解除会议禁听、电话会议回调等功能。</w:t>
      </w:r>
    </w:p>
    <w:p w:rsidR="00B6667F" w:rsidRPr="00B6667F" w:rsidRDefault="00B6667F" w:rsidP="00B6667F">
      <w:pPr>
        <w:widowControl/>
        <w:ind w:firstLineChars="191" w:firstLine="426"/>
        <w:jc w:val="left"/>
        <w:rPr>
          <w:sz w:val="24"/>
        </w:rPr>
      </w:pPr>
      <w:r w:rsidRPr="00B6667F">
        <w:rPr>
          <w:rFonts w:hint="eastAsia"/>
          <w:sz w:val="24"/>
        </w:rPr>
        <w:t>成果导入：提供多种文档类型导入能力，如文件、图片、表格等。设置导入模板，规范数据结构，确保导入数据的准确性。建立导入进度条，让用户随时了解导入状态。导入后自动进行数据分类和存储，方便后续查询和使用。</w:t>
      </w:r>
    </w:p>
    <w:p w:rsidR="00B6667F" w:rsidRPr="00B6667F" w:rsidRDefault="00B6667F" w:rsidP="00B6667F">
      <w:pPr>
        <w:widowControl/>
        <w:ind w:firstLineChars="191" w:firstLine="426"/>
        <w:jc w:val="left"/>
        <w:rPr>
          <w:sz w:val="24"/>
        </w:rPr>
      </w:pPr>
      <w:r w:rsidRPr="00B6667F">
        <w:rPr>
          <w:rFonts w:hint="eastAsia"/>
          <w:sz w:val="24"/>
        </w:rPr>
        <w:t>报告自动生成：在应用能力支撑平台中提供报告自动生成能力。利用智能算法对数据进行分析整理，按照预设格式填充报告内容。</w:t>
      </w:r>
    </w:p>
    <w:p w:rsidR="00B6667F" w:rsidRPr="00B6667F" w:rsidRDefault="00B6667F" w:rsidP="00B6667F">
      <w:pPr>
        <w:widowControl/>
        <w:ind w:firstLineChars="191" w:firstLine="426"/>
        <w:jc w:val="left"/>
        <w:rPr>
          <w:sz w:val="24"/>
        </w:rPr>
      </w:pPr>
      <w:r w:rsidRPr="00B6667F">
        <w:rPr>
          <w:rFonts w:hint="eastAsia"/>
          <w:sz w:val="24"/>
        </w:rPr>
        <w:t>2.8.4.4</w:t>
      </w:r>
      <w:r w:rsidRPr="00B6667F">
        <w:rPr>
          <w:rFonts w:hint="eastAsia"/>
          <w:sz w:val="24"/>
        </w:rPr>
        <w:tab/>
      </w:r>
      <w:r w:rsidRPr="00B6667F">
        <w:rPr>
          <w:rFonts w:hint="eastAsia"/>
          <w:sz w:val="24"/>
        </w:rPr>
        <w:t>文档数字结构化服务</w:t>
      </w:r>
    </w:p>
    <w:p w:rsidR="00B6667F" w:rsidRPr="00B6667F" w:rsidRDefault="00B6667F" w:rsidP="00B6667F">
      <w:pPr>
        <w:widowControl/>
        <w:ind w:firstLineChars="191" w:firstLine="426"/>
        <w:jc w:val="left"/>
        <w:rPr>
          <w:sz w:val="24"/>
        </w:rPr>
      </w:pPr>
      <w:r w:rsidRPr="00B6667F">
        <w:rPr>
          <w:rFonts w:hint="eastAsia"/>
          <w:sz w:val="24"/>
        </w:rPr>
        <w:t>能够将图片上的文字内容智能地提取并识别成可编辑的文本信息。具备通用文字识别能力和通用结构化识别能力。提供通用印刷体识别、通用印刷体识别（高精度版）、通用手写体识别、英文识别等多种服务，支持将图片上的文字内容，智能识别为可编辑的文本。</w:t>
      </w:r>
    </w:p>
    <w:p w:rsidR="00B6667F" w:rsidRPr="00B6667F" w:rsidRDefault="00B6667F" w:rsidP="00B6667F">
      <w:pPr>
        <w:widowControl/>
        <w:ind w:firstLineChars="191" w:firstLine="426"/>
        <w:jc w:val="left"/>
        <w:rPr>
          <w:sz w:val="24"/>
        </w:rPr>
      </w:pPr>
      <w:r w:rsidRPr="00B6667F">
        <w:rPr>
          <w:rFonts w:hint="eastAsia"/>
          <w:sz w:val="24"/>
        </w:rPr>
        <w:t>通用文字识别能力：在任何场景下，将文字信息自动从图片中完整并准确地提取出来，并返回文字信息和文字坐标位置。</w:t>
      </w:r>
    </w:p>
    <w:p w:rsidR="00B6667F" w:rsidRPr="00B6667F" w:rsidRDefault="00B6667F" w:rsidP="00B6667F">
      <w:pPr>
        <w:widowControl/>
        <w:ind w:firstLineChars="191" w:firstLine="426"/>
        <w:jc w:val="left"/>
        <w:rPr>
          <w:sz w:val="24"/>
        </w:rPr>
      </w:pPr>
      <w:r w:rsidRPr="00B6667F">
        <w:rPr>
          <w:rFonts w:hint="eastAsia"/>
          <w:sz w:val="24"/>
        </w:rPr>
        <w:lastRenderedPageBreak/>
        <w:t>通用结构化识别能力：将算法和数据结构化能力与行业知识相结合，增加文本理解能力，不仅能够返回图片中的文字信息，还能通过</w:t>
      </w:r>
      <w:r w:rsidRPr="00B6667F">
        <w:rPr>
          <w:rFonts w:hint="eastAsia"/>
          <w:sz w:val="24"/>
        </w:rPr>
        <w:t>KV</w:t>
      </w:r>
      <w:r w:rsidRPr="00B6667F">
        <w:rPr>
          <w:rFonts w:hint="eastAsia"/>
          <w:sz w:val="24"/>
        </w:rPr>
        <w:t>（</w:t>
      </w:r>
      <w:r w:rsidRPr="00B6667F">
        <w:rPr>
          <w:rFonts w:hint="eastAsia"/>
          <w:sz w:val="24"/>
        </w:rPr>
        <w:t>key-value</w:t>
      </w:r>
      <w:r w:rsidRPr="00B6667F">
        <w:rPr>
          <w:rFonts w:hint="eastAsia"/>
          <w:sz w:val="24"/>
        </w:rPr>
        <w:t>）形式将文字结构化输出。</w:t>
      </w:r>
    </w:p>
    <w:p w:rsidR="00B6667F" w:rsidRPr="00B6667F" w:rsidRDefault="00B6667F" w:rsidP="00B6667F">
      <w:pPr>
        <w:widowControl/>
        <w:ind w:firstLineChars="191" w:firstLine="426"/>
        <w:jc w:val="left"/>
        <w:rPr>
          <w:sz w:val="24"/>
        </w:rPr>
      </w:pPr>
      <w:r w:rsidRPr="00B6667F">
        <w:rPr>
          <w:rFonts w:hint="eastAsia"/>
          <w:sz w:val="24"/>
        </w:rPr>
        <w:t>包含通用文字识别能力、通用手写体识别、表格识别、印章识别、身份证识别、营业执照识别、名片识别等功能。</w:t>
      </w:r>
    </w:p>
    <w:p w:rsidR="00B6667F" w:rsidRPr="00B6667F" w:rsidRDefault="00B6667F" w:rsidP="00B6667F">
      <w:pPr>
        <w:widowControl/>
        <w:ind w:firstLineChars="191" w:firstLine="426"/>
        <w:jc w:val="left"/>
        <w:rPr>
          <w:sz w:val="24"/>
        </w:rPr>
      </w:pPr>
      <w:r w:rsidRPr="00B6667F">
        <w:rPr>
          <w:rFonts w:hint="eastAsia"/>
          <w:sz w:val="24"/>
        </w:rPr>
        <w:t xml:space="preserve">1.1.1.1.60 </w:t>
      </w:r>
      <w:r w:rsidRPr="00B6667F">
        <w:rPr>
          <w:rFonts w:hint="eastAsia"/>
          <w:sz w:val="24"/>
        </w:rPr>
        <w:t>通用文字识别能力</w:t>
      </w:r>
    </w:p>
    <w:p w:rsidR="00B6667F" w:rsidRPr="00B6667F" w:rsidRDefault="00B6667F" w:rsidP="00B6667F">
      <w:pPr>
        <w:widowControl/>
        <w:ind w:firstLineChars="191" w:firstLine="426"/>
        <w:jc w:val="left"/>
        <w:rPr>
          <w:sz w:val="24"/>
        </w:rPr>
      </w:pPr>
      <w:r w:rsidRPr="00B6667F">
        <w:rPr>
          <w:rFonts w:hint="eastAsia"/>
          <w:sz w:val="24"/>
        </w:rPr>
        <w:t>针对通用印刷字体或通用打印字体的印刷品或打印件中的文字进行识别，在识别场景、识别速度、识别准确率等方面需要满足天津市应急管理局业务需求。需要支持纸质文件、纸质书籍、安全生产和应急指挥场景，以</w:t>
      </w:r>
      <w:r w:rsidRPr="00B6667F">
        <w:rPr>
          <w:rFonts w:hint="eastAsia"/>
          <w:sz w:val="24"/>
        </w:rPr>
        <w:t>API</w:t>
      </w:r>
      <w:r w:rsidRPr="00B6667F">
        <w:rPr>
          <w:rFonts w:hint="eastAsia"/>
          <w:sz w:val="24"/>
        </w:rPr>
        <w:t>方式提供各种常见版面下印刷图片、扫描图面或实拍照片的文字识别，返回文字位置与文字内容。识别内容包括多种字体、多种语言，对数字、标点符号、计算公式。支持自动识别语言类型、支持自选语言种类。</w:t>
      </w:r>
    </w:p>
    <w:p w:rsidR="00B6667F" w:rsidRPr="00B6667F" w:rsidRDefault="00B6667F" w:rsidP="00B6667F">
      <w:pPr>
        <w:widowControl/>
        <w:ind w:firstLineChars="191" w:firstLine="426"/>
        <w:jc w:val="left"/>
        <w:rPr>
          <w:sz w:val="24"/>
        </w:rPr>
      </w:pPr>
      <w:r w:rsidRPr="00B6667F">
        <w:rPr>
          <w:rFonts w:hint="eastAsia"/>
          <w:sz w:val="24"/>
        </w:rPr>
        <w:t xml:space="preserve">1.1.1.1.61 </w:t>
      </w:r>
      <w:r w:rsidRPr="00B6667F">
        <w:rPr>
          <w:rFonts w:hint="eastAsia"/>
          <w:sz w:val="24"/>
        </w:rPr>
        <w:t>通用手写体识别</w:t>
      </w:r>
    </w:p>
    <w:p w:rsidR="00B6667F" w:rsidRPr="00B6667F" w:rsidRDefault="00B6667F" w:rsidP="00B6667F">
      <w:pPr>
        <w:widowControl/>
        <w:ind w:firstLineChars="191" w:firstLine="426"/>
        <w:jc w:val="left"/>
        <w:rPr>
          <w:sz w:val="24"/>
        </w:rPr>
      </w:pPr>
      <w:r w:rsidRPr="00B6667F">
        <w:rPr>
          <w:rFonts w:hint="eastAsia"/>
          <w:sz w:val="24"/>
        </w:rPr>
        <w:t>针对常规手写字体的文件进行识别，在识别场景、识别速度、识别准确率等方面需满足天津市应急管理局业务需求，并针对手写“字体无规则、字迹潦草、模糊”等特点，进行识别能力的增强。支持手写文档、手写票据、调研问卷、普查表和试卷等多种手写字体的识别。以</w:t>
      </w:r>
      <w:r w:rsidRPr="00B6667F">
        <w:rPr>
          <w:rFonts w:hint="eastAsia"/>
          <w:sz w:val="24"/>
        </w:rPr>
        <w:t>API</w:t>
      </w:r>
      <w:r w:rsidRPr="00B6667F">
        <w:rPr>
          <w:rFonts w:hint="eastAsia"/>
          <w:sz w:val="24"/>
        </w:rPr>
        <w:t>方式提供各种常见版面下图片、扫面件或实拍照片的通用手写体识别。</w:t>
      </w:r>
    </w:p>
    <w:p w:rsidR="00B6667F" w:rsidRPr="00B6667F" w:rsidRDefault="00B6667F" w:rsidP="00B6667F">
      <w:pPr>
        <w:widowControl/>
        <w:ind w:firstLineChars="191" w:firstLine="426"/>
        <w:jc w:val="left"/>
        <w:rPr>
          <w:sz w:val="24"/>
        </w:rPr>
      </w:pPr>
      <w:r w:rsidRPr="00B6667F">
        <w:rPr>
          <w:rFonts w:hint="eastAsia"/>
          <w:sz w:val="24"/>
        </w:rPr>
        <w:t xml:space="preserve">1.1.1.1.62 </w:t>
      </w:r>
      <w:r w:rsidRPr="00B6667F">
        <w:rPr>
          <w:rFonts w:hint="eastAsia"/>
          <w:sz w:val="24"/>
        </w:rPr>
        <w:t>表格识别</w:t>
      </w:r>
    </w:p>
    <w:p w:rsidR="00B6667F" w:rsidRPr="00B6667F" w:rsidRDefault="00B6667F" w:rsidP="00B6667F">
      <w:pPr>
        <w:widowControl/>
        <w:ind w:firstLineChars="191" w:firstLine="426"/>
        <w:jc w:val="left"/>
        <w:rPr>
          <w:sz w:val="24"/>
        </w:rPr>
      </w:pPr>
      <w:r w:rsidRPr="00B6667F">
        <w:rPr>
          <w:rFonts w:hint="eastAsia"/>
          <w:sz w:val="24"/>
        </w:rPr>
        <w:t>针对表格以及通用印刷体或通用手写体的印刷品、打印件或手写文稿中的表格和文字进行识别，在识别场景、识别速度、识别准确率等方面需满足天津市应急管理局业务需求。以</w:t>
      </w:r>
      <w:r w:rsidRPr="00B6667F">
        <w:rPr>
          <w:rFonts w:hint="eastAsia"/>
          <w:sz w:val="24"/>
        </w:rPr>
        <w:t>API</w:t>
      </w:r>
      <w:r w:rsidRPr="00B6667F">
        <w:rPr>
          <w:rFonts w:hint="eastAsia"/>
          <w:sz w:val="24"/>
        </w:rPr>
        <w:t>方式提供各种常见版面下图片、扫面件或实拍照片的表格识别，支持图片内表格文档的检测和识别，返回每个单元格的文字内容，需支持将识别结果保存为</w:t>
      </w:r>
      <w:r w:rsidRPr="00B6667F">
        <w:rPr>
          <w:rFonts w:hint="eastAsia"/>
          <w:sz w:val="24"/>
        </w:rPr>
        <w:t>Excel</w:t>
      </w:r>
      <w:r w:rsidRPr="00B6667F">
        <w:rPr>
          <w:rFonts w:hint="eastAsia"/>
          <w:sz w:val="24"/>
        </w:rPr>
        <w:t>格式。</w:t>
      </w:r>
    </w:p>
    <w:p w:rsidR="00B6667F" w:rsidRPr="00B6667F" w:rsidRDefault="00B6667F" w:rsidP="00B6667F">
      <w:pPr>
        <w:widowControl/>
        <w:ind w:firstLineChars="191" w:firstLine="426"/>
        <w:jc w:val="left"/>
        <w:rPr>
          <w:sz w:val="24"/>
        </w:rPr>
      </w:pPr>
      <w:r w:rsidRPr="00B6667F">
        <w:rPr>
          <w:rFonts w:hint="eastAsia"/>
          <w:sz w:val="24"/>
        </w:rPr>
        <w:lastRenderedPageBreak/>
        <w:t xml:space="preserve">1.1.1.1.63 </w:t>
      </w:r>
      <w:r w:rsidRPr="00B6667F">
        <w:rPr>
          <w:rFonts w:hint="eastAsia"/>
          <w:sz w:val="24"/>
        </w:rPr>
        <w:t>印章识别</w:t>
      </w:r>
    </w:p>
    <w:p w:rsidR="00B6667F" w:rsidRPr="00B6667F" w:rsidRDefault="00B6667F" w:rsidP="00B6667F">
      <w:pPr>
        <w:widowControl/>
        <w:ind w:firstLineChars="191" w:firstLine="426"/>
        <w:jc w:val="left"/>
        <w:rPr>
          <w:sz w:val="24"/>
        </w:rPr>
      </w:pPr>
      <w:r w:rsidRPr="00B6667F">
        <w:rPr>
          <w:rFonts w:hint="eastAsia"/>
          <w:sz w:val="24"/>
        </w:rPr>
        <w:t>支持各类印章的识别，包括发票章，财务章等。</w:t>
      </w:r>
    </w:p>
    <w:p w:rsidR="00B6667F" w:rsidRPr="00B6667F" w:rsidRDefault="00B6667F" w:rsidP="00B6667F">
      <w:pPr>
        <w:widowControl/>
        <w:ind w:firstLineChars="191" w:firstLine="426"/>
        <w:jc w:val="left"/>
        <w:rPr>
          <w:sz w:val="24"/>
        </w:rPr>
      </w:pPr>
      <w:r w:rsidRPr="00B6667F">
        <w:rPr>
          <w:rFonts w:hint="eastAsia"/>
          <w:sz w:val="24"/>
        </w:rPr>
        <w:t xml:space="preserve">1.1.1.1.64 </w:t>
      </w:r>
      <w:r w:rsidRPr="00B6667F">
        <w:rPr>
          <w:rFonts w:hint="eastAsia"/>
          <w:sz w:val="24"/>
        </w:rPr>
        <w:t>身份证识别</w:t>
      </w:r>
    </w:p>
    <w:p w:rsidR="00B6667F" w:rsidRPr="00B6667F" w:rsidRDefault="00B6667F" w:rsidP="00B6667F">
      <w:pPr>
        <w:widowControl/>
        <w:ind w:firstLineChars="191" w:firstLine="426"/>
        <w:jc w:val="left"/>
        <w:rPr>
          <w:sz w:val="24"/>
        </w:rPr>
      </w:pPr>
      <w:r w:rsidRPr="00B6667F">
        <w:rPr>
          <w:rFonts w:hint="eastAsia"/>
          <w:sz w:val="24"/>
        </w:rPr>
        <w:t>支持二代身份证正反面所有字段的识别，包括姓名、性别、民族、出生日期、住址、公民身份证号、签发机关、有效期限；具备翻拍、复印件、临时身份证的识别告警功能。</w:t>
      </w:r>
    </w:p>
    <w:p w:rsidR="00B6667F" w:rsidRPr="00B6667F" w:rsidRDefault="00B6667F" w:rsidP="00B6667F">
      <w:pPr>
        <w:widowControl/>
        <w:ind w:firstLineChars="191" w:firstLine="426"/>
        <w:jc w:val="left"/>
        <w:rPr>
          <w:sz w:val="24"/>
        </w:rPr>
      </w:pPr>
      <w:r w:rsidRPr="00B6667F">
        <w:rPr>
          <w:rFonts w:hint="eastAsia"/>
          <w:sz w:val="24"/>
        </w:rPr>
        <w:t xml:space="preserve">1.1.1.1.65 </w:t>
      </w:r>
      <w:r w:rsidRPr="00B6667F">
        <w:rPr>
          <w:rFonts w:hint="eastAsia"/>
          <w:sz w:val="24"/>
        </w:rPr>
        <w:t>营业执照识别</w:t>
      </w:r>
    </w:p>
    <w:p w:rsidR="00B6667F" w:rsidRPr="00B6667F" w:rsidRDefault="00B6667F" w:rsidP="00B6667F">
      <w:pPr>
        <w:widowControl/>
        <w:ind w:firstLineChars="191" w:firstLine="426"/>
        <w:jc w:val="left"/>
        <w:rPr>
          <w:sz w:val="24"/>
        </w:rPr>
      </w:pPr>
      <w:r w:rsidRPr="00B6667F">
        <w:rPr>
          <w:rFonts w:hint="eastAsia"/>
          <w:sz w:val="24"/>
        </w:rPr>
        <w:t>支持快速识别出营业执照中的内容，返回注册号、公司名称、法定代表人、注册资本、地址、营业期限、经营范围、主体类型等字段。</w:t>
      </w:r>
    </w:p>
    <w:p w:rsidR="00B6667F" w:rsidRPr="00B6667F" w:rsidRDefault="00B6667F" w:rsidP="00B6667F">
      <w:pPr>
        <w:widowControl/>
        <w:ind w:firstLineChars="191" w:firstLine="426"/>
        <w:jc w:val="left"/>
        <w:rPr>
          <w:sz w:val="24"/>
        </w:rPr>
      </w:pPr>
      <w:r w:rsidRPr="00B6667F">
        <w:rPr>
          <w:rFonts w:hint="eastAsia"/>
          <w:sz w:val="24"/>
        </w:rPr>
        <w:t xml:space="preserve">1.1.1.1.66 </w:t>
      </w:r>
      <w:r w:rsidRPr="00B6667F">
        <w:rPr>
          <w:rFonts w:hint="eastAsia"/>
          <w:sz w:val="24"/>
        </w:rPr>
        <w:t>名片识别</w:t>
      </w:r>
    </w:p>
    <w:p w:rsidR="00B6667F" w:rsidRPr="00B6667F" w:rsidRDefault="00B6667F" w:rsidP="00B6667F">
      <w:pPr>
        <w:widowControl/>
        <w:ind w:firstLineChars="191" w:firstLine="426"/>
        <w:jc w:val="left"/>
        <w:rPr>
          <w:sz w:val="24"/>
        </w:rPr>
      </w:pPr>
      <w:r w:rsidRPr="00B6667F">
        <w:rPr>
          <w:rFonts w:hint="eastAsia"/>
          <w:sz w:val="24"/>
        </w:rPr>
        <w:t>支持对名片各字段的自动定位与识别，包含姓名、电话、手机号、邮箱、公司、部门、职位、网址、地址、</w:t>
      </w:r>
      <w:r w:rsidRPr="00B6667F">
        <w:rPr>
          <w:rFonts w:hint="eastAsia"/>
          <w:sz w:val="24"/>
        </w:rPr>
        <w:t>QQ</w:t>
      </w:r>
      <w:r w:rsidRPr="00B6667F">
        <w:rPr>
          <w:rFonts w:hint="eastAsia"/>
          <w:sz w:val="24"/>
        </w:rPr>
        <w:t>、微信、</w:t>
      </w:r>
      <w:r w:rsidRPr="00B6667F">
        <w:rPr>
          <w:rFonts w:hint="eastAsia"/>
          <w:sz w:val="24"/>
        </w:rPr>
        <w:t xml:space="preserve">MSN </w:t>
      </w:r>
      <w:r w:rsidRPr="00B6667F">
        <w:rPr>
          <w:rFonts w:hint="eastAsia"/>
          <w:sz w:val="24"/>
        </w:rPr>
        <w:t>等。</w:t>
      </w:r>
    </w:p>
    <w:p w:rsidR="00B6667F" w:rsidRPr="00B6667F" w:rsidRDefault="00B6667F" w:rsidP="00B6667F">
      <w:pPr>
        <w:widowControl/>
        <w:ind w:firstLineChars="191" w:firstLine="426"/>
        <w:jc w:val="left"/>
        <w:rPr>
          <w:sz w:val="24"/>
        </w:rPr>
      </w:pPr>
      <w:r w:rsidRPr="00B6667F">
        <w:rPr>
          <w:rFonts w:hint="eastAsia"/>
          <w:sz w:val="24"/>
        </w:rPr>
        <w:t>2.8.5</w:t>
      </w:r>
      <w:r w:rsidRPr="00B6667F">
        <w:rPr>
          <w:rFonts w:hint="eastAsia"/>
          <w:sz w:val="24"/>
        </w:rPr>
        <w:tab/>
      </w:r>
      <w:r w:rsidRPr="00B6667F">
        <w:rPr>
          <w:rFonts w:hint="eastAsia"/>
          <w:sz w:val="24"/>
        </w:rPr>
        <w:t>三级贯通平台</w:t>
      </w:r>
    </w:p>
    <w:p w:rsidR="00B6667F" w:rsidRPr="00B6667F" w:rsidRDefault="00B6667F" w:rsidP="00B6667F">
      <w:pPr>
        <w:widowControl/>
        <w:ind w:firstLineChars="191" w:firstLine="426"/>
        <w:jc w:val="left"/>
        <w:rPr>
          <w:sz w:val="24"/>
        </w:rPr>
      </w:pPr>
      <w:r w:rsidRPr="00B6667F">
        <w:rPr>
          <w:rFonts w:hint="eastAsia"/>
          <w:sz w:val="24"/>
        </w:rPr>
        <w:t>三级贯通平台作为天津市应急管理一张图项目中应用支撑能力平台之一，主要支撑整个项目中涉及市、区级、乡镇三级业务流转相关工作，以及市、区级、乡镇三级应急管理部门与横向单位业务互联互通的工作场景，为应急管理单位提供业务协同能力与业务协同应用系统，以支撑三级应急管理工作中日常任务协同部署、常态通知公告传递，以及应急信息发布、预警叫应协同、风险隐患排查、预警修订等各项需要多个部门协同完成的工作。</w:t>
      </w:r>
    </w:p>
    <w:p w:rsidR="00B6667F" w:rsidRPr="00B6667F" w:rsidRDefault="00B6667F" w:rsidP="00B6667F">
      <w:pPr>
        <w:widowControl/>
        <w:ind w:firstLineChars="191" w:firstLine="426"/>
        <w:jc w:val="left"/>
        <w:rPr>
          <w:sz w:val="24"/>
        </w:rPr>
      </w:pPr>
      <w:r w:rsidRPr="00B6667F">
        <w:rPr>
          <w:rFonts w:hint="eastAsia"/>
          <w:sz w:val="24"/>
        </w:rPr>
        <w:t>2.8.5.1</w:t>
      </w:r>
      <w:r w:rsidRPr="00B6667F">
        <w:rPr>
          <w:rFonts w:hint="eastAsia"/>
          <w:sz w:val="24"/>
        </w:rPr>
        <w:tab/>
      </w:r>
      <w:r w:rsidRPr="00B6667F">
        <w:rPr>
          <w:rFonts w:hint="eastAsia"/>
          <w:sz w:val="24"/>
        </w:rPr>
        <w:t>日常业务工作协同</w:t>
      </w:r>
    </w:p>
    <w:p w:rsidR="00B6667F" w:rsidRPr="00B6667F" w:rsidRDefault="00B6667F" w:rsidP="00B6667F">
      <w:pPr>
        <w:widowControl/>
        <w:ind w:firstLineChars="191" w:firstLine="426"/>
        <w:jc w:val="left"/>
        <w:rPr>
          <w:sz w:val="24"/>
        </w:rPr>
      </w:pPr>
      <w:r w:rsidRPr="00B6667F">
        <w:rPr>
          <w:rFonts w:hint="eastAsia"/>
          <w:sz w:val="24"/>
        </w:rPr>
        <w:t>对于各级应急部门的日常工作协同。主要包括待办事项、基层值班报备、通知公告、灾情险情管理、数据采集协同、风险提示协同、通讯记录管理等功能。</w:t>
      </w:r>
    </w:p>
    <w:p w:rsidR="00B6667F" w:rsidRPr="00B6667F" w:rsidRDefault="00B6667F" w:rsidP="00B6667F">
      <w:pPr>
        <w:widowControl/>
        <w:ind w:firstLineChars="191" w:firstLine="426"/>
        <w:jc w:val="left"/>
        <w:rPr>
          <w:sz w:val="24"/>
        </w:rPr>
      </w:pPr>
      <w:r w:rsidRPr="00B6667F">
        <w:rPr>
          <w:rFonts w:hint="eastAsia"/>
          <w:sz w:val="24"/>
        </w:rPr>
        <w:t>其中数据采集协同中包含数据采集任务、已发数据采集任务、已收数据采集任务等功能。</w:t>
      </w:r>
    </w:p>
    <w:p w:rsidR="00B6667F" w:rsidRPr="00B6667F" w:rsidRDefault="00B6667F" w:rsidP="00B6667F">
      <w:pPr>
        <w:widowControl/>
        <w:ind w:firstLineChars="191" w:firstLine="426"/>
        <w:jc w:val="left"/>
        <w:rPr>
          <w:sz w:val="24"/>
        </w:rPr>
      </w:pPr>
      <w:r w:rsidRPr="00B6667F">
        <w:rPr>
          <w:rFonts w:hint="eastAsia"/>
          <w:sz w:val="24"/>
        </w:rPr>
        <w:lastRenderedPageBreak/>
        <w:t>风</w:t>
      </w:r>
      <w:r w:rsidRPr="00B6667F">
        <w:rPr>
          <w:rFonts w:hint="eastAsia"/>
          <w:sz w:val="24"/>
        </w:rPr>
        <w:t>,</w:t>
      </w:r>
      <w:r w:rsidRPr="00B6667F">
        <w:rPr>
          <w:rFonts w:hint="eastAsia"/>
          <w:sz w:val="24"/>
        </w:rPr>
        <w:t>险提示协同中包含风险提示发送、已发风险提示、已收风险提示等功能。</w:t>
      </w:r>
    </w:p>
    <w:p w:rsidR="00B6667F" w:rsidRPr="00B6667F" w:rsidRDefault="00B6667F" w:rsidP="00B6667F">
      <w:pPr>
        <w:widowControl/>
        <w:ind w:firstLineChars="191" w:firstLine="426"/>
        <w:jc w:val="left"/>
        <w:rPr>
          <w:sz w:val="24"/>
        </w:rPr>
      </w:pPr>
      <w:r w:rsidRPr="00B6667F">
        <w:rPr>
          <w:rFonts w:hint="eastAsia"/>
          <w:sz w:val="24"/>
        </w:rPr>
        <w:t>2.8.5.2</w:t>
      </w:r>
      <w:r w:rsidRPr="00B6667F">
        <w:rPr>
          <w:rFonts w:hint="eastAsia"/>
          <w:sz w:val="24"/>
        </w:rPr>
        <w:tab/>
      </w:r>
      <w:r w:rsidRPr="00B6667F">
        <w:rPr>
          <w:rFonts w:hint="eastAsia"/>
          <w:sz w:val="24"/>
        </w:rPr>
        <w:t>应急管理指挥协同</w:t>
      </w:r>
    </w:p>
    <w:p w:rsidR="00B6667F" w:rsidRPr="00B6667F" w:rsidRDefault="00B6667F" w:rsidP="00B6667F">
      <w:pPr>
        <w:widowControl/>
        <w:ind w:firstLineChars="191" w:firstLine="426"/>
        <w:jc w:val="left"/>
        <w:rPr>
          <w:sz w:val="24"/>
        </w:rPr>
      </w:pPr>
      <w:r w:rsidRPr="00B6667F">
        <w:rPr>
          <w:rFonts w:hint="eastAsia"/>
          <w:sz w:val="24"/>
        </w:rPr>
        <w:t>提供区级一张图系统，通过数据汇聚一张图、安全态势一张图完成全区应急基础数据与监测预警动态数据、视频监控数据的综合汇聚与展示，反应辖区整体安全态势，通过灾害预警叫应、周边研判分析、资源调度、应急响应及可视化指挥等功能，为区级监测预警、应急指挥、指挥救援提供完整业务流程的辅助支撑。主要包括基层网格一张图、预警叫应处置、避险转移动态、应急一键通等功能。</w:t>
      </w:r>
    </w:p>
    <w:p w:rsidR="00B6667F" w:rsidRPr="00B6667F" w:rsidRDefault="00B6667F" w:rsidP="00B6667F">
      <w:pPr>
        <w:widowControl/>
        <w:ind w:firstLineChars="191" w:firstLine="426"/>
        <w:jc w:val="left"/>
        <w:rPr>
          <w:sz w:val="24"/>
        </w:rPr>
      </w:pPr>
      <w:r w:rsidRPr="00B6667F">
        <w:rPr>
          <w:rFonts w:hint="eastAsia"/>
          <w:sz w:val="24"/>
        </w:rPr>
        <w:t>其中基层网格一张图中提供网格安全态势、网格区域善加、灾情险情一张图、基础数据网格化、监测数据网格化、隐患动态网格化、视频监控一张图、网格人员一张图、基础地图工具等功能。</w:t>
      </w:r>
    </w:p>
    <w:p w:rsidR="00B6667F" w:rsidRPr="00B6667F" w:rsidRDefault="00B6667F" w:rsidP="00B6667F">
      <w:pPr>
        <w:widowControl/>
        <w:ind w:firstLineChars="191" w:firstLine="426"/>
        <w:jc w:val="left"/>
        <w:rPr>
          <w:sz w:val="24"/>
        </w:rPr>
      </w:pPr>
      <w:r w:rsidRPr="00B6667F">
        <w:rPr>
          <w:rFonts w:hint="eastAsia"/>
          <w:sz w:val="24"/>
        </w:rPr>
        <w:t>预警叫应处置中提供灾害预警信息、天气实况、信息发布</w:t>
      </w:r>
      <w:r w:rsidRPr="00B6667F">
        <w:rPr>
          <w:rFonts w:hint="eastAsia"/>
          <w:sz w:val="24"/>
        </w:rPr>
        <w:t>/</w:t>
      </w:r>
      <w:r w:rsidRPr="00B6667F">
        <w:rPr>
          <w:rFonts w:hint="eastAsia"/>
          <w:sz w:val="24"/>
        </w:rPr>
        <w:t>转发、预警叫应进展等功能。</w:t>
      </w:r>
    </w:p>
    <w:p w:rsidR="00B6667F" w:rsidRPr="00B6667F" w:rsidRDefault="00B6667F" w:rsidP="00B6667F">
      <w:pPr>
        <w:widowControl/>
        <w:ind w:firstLineChars="191" w:firstLine="426"/>
        <w:jc w:val="left"/>
        <w:rPr>
          <w:sz w:val="24"/>
        </w:rPr>
      </w:pPr>
      <w:r w:rsidRPr="00B6667F">
        <w:rPr>
          <w:rFonts w:hint="eastAsia"/>
          <w:sz w:val="24"/>
        </w:rPr>
        <w:t>避险转移动态中提供避险转移一张图、转移避险进展情况等功能。</w:t>
      </w:r>
    </w:p>
    <w:p w:rsidR="00B6667F" w:rsidRPr="00B6667F" w:rsidRDefault="00B6667F" w:rsidP="00B6667F">
      <w:pPr>
        <w:widowControl/>
        <w:ind w:firstLineChars="191" w:firstLine="426"/>
        <w:jc w:val="left"/>
        <w:rPr>
          <w:sz w:val="24"/>
        </w:rPr>
      </w:pPr>
      <w:r w:rsidRPr="00B6667F">
        <w:rPr>
          <w:rFonts w:hint="eastAsia"/>
          <w:sz w:val="24"/>
        </w:rPr>
        <w:t>应急一键通中提供工作台、群发短信、语音广播、电话会议、会议会商、人员位置、视频点名、临时入会等功能。</w:t>
      </w:r>
    </w:p>
    <w:p w:rsidR="00B6667F" w:rsidRPr="00B6667F" w:rsidRDefault="00B6667F" w:rsidP="00B6667F">
      <w:pPr>
        <w:widowControl/>
        <w:ind w:firstLineChars="191" w:firstLine="426"/>
        <w:jc w:val="left"/>
        <w:rPr>
          <w:sz w:val="24"/>
        </w:rPr>
      </w:pPr>
      <w:r w:rsidRPr="00B6667F">
        <w:rPr>
          <w:rFonts w:hint="eastAsia"/>
          <w:sz w:val="24"/>
        </w:rPr>
        <w:t>2.8.5.3</w:t>
      </w:r>
      <w:r w:rsidRPr="00B6667F">
        <w:rPr>
          <w:rFonts w:hint="eastAsia"/>
          <w:sz w:val="24"/>
        </w:rPr>
        <w:tab/>
      </w:r>
      <w:r w:rsidRPr="00B6667F">
        <w:rPr>
          <w:rFonts w:hint="eastAsia"/>
          <w:sz w:val="24"/>
        </w:rPr>
        <w:t>任务协同中枢</w:t>
      </w:r>
    </w:p>
    <w:p w:rsidR="00B6667F" w:rsidRPr="00B6667F" w:rsidRDefault="00B6667F" w:rsidP="00B6667F">
      <w:pPr>
        <w:widowControl/>
        <w:ind w:firstLineChars="191" w:firstLine="426"/>
        <w:jc w:val="left"/>
        <w:rPr>
          <w:sz w:val="24"/>
        </w:rPr>
      </w:pPr>
      <w:r w:rsidRPr="00B6667F">
        <w:rPr>
          <w:rFonts w:hint="eastAsia"/>
          <w:sz w:val="24"/>
        </w:rPr>
        <w:t>任务部署功能支持基于预警信息、工作通知、通知公告、风险提示或其他前提条件，给下级单位、联动部门部署协同任务。主要包括任务协同管理、任务处置、信息续报、协同处置、任务核查等功能。</w:t>
      </w:r>
    </w:p>
    <w:p w:rsidR="00B6667F" w:rsidRPr="00B6667F" w:rsidRDefault="00B6667F" w:rsidP="00B6667F">
      <w:pPr>
        <w:widowControl/>
        <w:ind w:firstLineChars="191" w:firstLine="426"/>
        <w:jc w:val="left"/>
        <w:rPr>
          <w:sz w:val="24"/>
        </w:rPr>
      </w:pPr>
      <w:r w:rsidRPr="00B6667F">
        <w:rPr>
          <w:rFonts w:hint="eastAsia"/>
          <w:sz w:val="24"/>
        </w:rPr>
        <w:t>其中任务协同管理中包含手动创建任务、模板创建任务、任务保存模板、任务派发、任务列表、任务详情、任务流转、一键提醒等功能。</w:t>
      </w:r>
    </w:p>
    <w:p w:rsidR="00B6667F" w:rsidRPr="00B6667F" w:rsidRDefault="00B6667F" w:rsidP="00B6667F">
      <w:pPr>
        <w:widowControl/>
        <w:ind w:firstLineChars="191" w:firstLine="426"/>
        <w:jc w:val="left"/>
        <w:rPr>
          <w:sz w:val="24"/>
        </w:rPr>
      </w:pPr>
      <w:r w:rsidRPr="00B6667F">
        <w:rPr>
          <w:rFonts w:hint="eastAsia"/>
          <w:sz w:val="24"/>
        </w:rPr>
        <w:t>任务处置中包含待任务处置、任务签收、任务反馈、任务详情动态等功能。</w:t>
      </w:r>
    </w:p>
    <w:p w:rsidR="00B6667F" w:rsidRPr="00B6667F" w:rsidRDefault="00B6667F" w:rsidP="00B6667F">
      <w:pPr>
        <w:widowControl/>
        <w:ind w:firstLineChars="191" w:firstLine="426"/>
        <w:jc w:val="left"/>
        <w:rPr>
          <w:sz w:val="24"/>
        </w:rPr>
      </w:pPr>
      <w:r w:rsidRPr="00B6667F">
        <w:rPr>
          <w:rFonts w:hint="eastAsia"/>
          <w:sz w:val="24"/>
        </w:rPr>
        <w:t>信息续报中包含任务信息补充、信息续报协同等功能。</w:t>
      </w:r>
    </w:p>
    <w:p w:rsidR="00B6667F" w:rsidRPr="00B6667F" w:rsidRDefault="00B6667F" w:rsidP="00B6667F">
      <w:pPr>
        <w:widowControl/>
        <w:ind w:firstLineChars="191" w:firstLine="426"/>
        <w:jc w:val="left"/>
        <w:rPr>
          <w:sz w:val="24"/>
        </w:rPr>
      </w:pPr>
      <w:r w:rsidRPr="00B6667F">
        <w:rPr>
          <w:rFonts w:hint="eastAsia"/>
          <w:sz w:val="24"/>
        </w:rPr>
        <w:t>协同处置中包含协同推送、处置汇总、协同跟踪等功能。</w:t>
      </w:r>
    </w:p>
    <w:p w:rsidR="00B6667F" w:rsidRPr="00B6667F" w:rsidRDefault="00B6667F" w:rsidP="00B6667F">
      <w:pPr>
        <w:widowControl/>
        <w:ind w:firstLineChars="191" w:firstLine="426"/>
        <w:jc w:val="left"/>
        <w:rPr>
          <w:sz w:val="24"/>
        </w:rPr>
      </w:pPr>
      <w:r w:rsidRPr="00B6667F">
        <w:rPr>
          <w:rFonts w:hint="eastAsia"/>
          <w:sz w:val="24"/>
        </w:rPr>
        <w:lastRenderedPageBreak/>
        <w:t>任务核查中包含任务跟踪核查、任务结束等功能。</w:t>
      </w:r>
    </w:p>
    <w:p w:rsidR="00B6667F" w:rsidRPr="00B6667F" w:rsidRDefault="00B6667F" w:rsidP="00B6667F">
      <w:pPr>
        <w:widowControl/>
        <w:ind w:firstLineChars="191" w:firstLine="426"/>
        <w:jc w:val="left"/>
        <w:rPr>
          <w:sz w:val="24"/>
        </w:rPr>
      </w:pPr>
      <w:r w:rsidRPr="00B6667F">
        <w:rPr>
          <w:rFonts w:hint="eastAsia"/>
          <w:sz w:val="24"/>
        </w:rPr>
        <w:t>2.8.5.4</w:t>
      </w:r>
      <w:r w:rsidRPr="00B6667F">
        <w:rPr>
          <w:rFonts w:hint="eastAsia"/>
          <w:sz w:val="24"/>
        </w:rPr>
        <w:tab/>
      </w:r>
      <w:r w:rsidRPr="00B6667F">
        <w:rPr>
          <w:rFonts w:hint="eastAsia"/>
          <w:sz w:val="24"/>
        </w:rPr>
        <w:t>分级协同体系管理</w:t>
      </w:r>
    </w:p>
    <w:p w:rsidR="00B6667F" w:rsidRPr="00B6667F" w:rsidRDefault="00B6667F" w:rsidP="00B6667F">
      <w:pPr>
        <w:widowControl/>
        <w:ind w:firstLineChars="191" w:firstLine="426"/>
        <w:jc w:val="left"/>
        <w:rPr>
          <w:sz w:val="24"/>
        </w:rPr>
      </w:pPr>
      <w:r w:rsidRPr="00B6667F">
        <w:rPr>
          <w:rFonts w:hint="eastAsia"/>
          <w:sz w:val="24"/>
        </w:rPr>
        <w:t>针对业务协同工作涉及的各级人员，提供分级分部门协同体系人员级联管理。功能主要提供多级、分级体系通讯录人员、单位、群组的管理，主要包括分级责任人管理、责任人工作分组管理、外部联系人管理等功能。</w:t>
      </w:r>
    </w:p>
    <w:p w:rsidR="00B6667F" w:rsidRPr="00B6667F" w:rsidRDefault="00B6667F" w:rsidP="00B6667F">
      <w:pPr>
        <w:widowControl/>
        <w:ind w:firstLineChars="191" w:firstLine="426"/>
        <w:jc w:val="left"/>
        <w:rPr>
          <w:sz w:val="24"/>
        </w:rPr>
      </w:pPr>
      <w:r w:rsidRPr="00B6667F">
        <w:rPr>
          <w:rFonts w:hint="eastAsia"/>
          <w:sz w:val="24"/>
        </w:rPr>
        <w:t>其中分级责任人管理中包括员管理、信息维护等功能。</w:t>
      </w:r>
    </w:p>
    <w:p w:rsidR="00B6667F" w:rsidRPr="00B6667F" w:rsidRDefault="00B6667F" w:rsidP="00B6667F">
      <w:pPr>
        <w:widowControl/>
        <w:ind w:firstLineChars="191" w:firstLine="426"/>
        <w:jc w:val="left"/>
        <w:rPr>
          <w:sz w:val="24"/>
        </w:rPr>
      </w:pPr>
      <w:r w:rsidRPr="00B6667F">
        <w:rPr>
          <w:rFonts w:hint="eastAsia"/>
          <w:sz w:val="24"/>
        </w:rPr>
        <w:t>责任人工作分组管理中包括分组创建、分组信息管理、分组人员设置等功能。</w:t>
      </w:r>
    </w:p>
    <w:p w:rsidR="00B6667F" w:rsidRPr="00B6667F" w:rsidRDefault="00B6667F" w:rsidP="00B6667F">
      <w:pPr>
        <w:widowControl/>
        <w:ind w:firstLineChars="191" w:firstLine="426"/>
        <w:jc w:val="left"/>
        <w:rPr>
          <w:sz w:val="24"/>
        </w:rPr>
      </w:pPr>
      <w:r w:rsidRPr="00B6667F">
        <w:rPr>
          <w:rFonts w:hint="eastAsia"/>
          <w:sz w:val="24"/>
        </w:rPr>
        <w:t>外部联系人管理中包括分组添加、人员管理等功能。</w:t>
      </w:r>
    </w:p>
    <w:p w:rsidR="00B6667F" w:rsidRPr="00B6667F" w:rsidRDefault="00B6667F" w:rsidP="00B6667F">
      <w:pPr>
        <w:widowControl/>
        <w:ind w:firstLineChars="191" w:firstLine="426"/>
        <w:jc w:val="left"/>
        <w:rPr>
          <w:sz w:val="24"/>
        </w:rPr>
      </w:pPr>
      <w:r w:rsidRPr="00B6667F">
        <w:rPr>
          <w:rFonts w:hint="eastAsia"/>
          <w:sz w:val="24"/>
        </w:rPr>
        <w:t>2.8.5.5</w:t>
      </w:r>
      <w:r w:rsidRPr="00B6667F">
        <w:rPr>
          <w:rFonts w:hint="eastAsia"/>
          <w:sz w:val="24"/>
        </w:rPr>
        <w:tab/>
      </w:r>
      <w:r w:rsidRPr="00B6667F">
        <w:rPr>
          <w:rFonts w:hint="eastAsia"/>
          <w:sz w:val="24"/>
        </w:rPr>
        <w:t>工作协同模版管理</w:t>
      </w:r>
    </w:p>
    <w:p w:rsidR="00B6667F" w:rsidRPr="00B6667F" w:rsidRDefault="00B6667F" w:rsidP="00B6667F">
      <w:pPr>
        <w:widowControl/>
        <w:ind w:firstLineChars="191" w:firstLine="426"/>
        <w:jc w:val="left"/>
        <w:rPr>
          <w:sz w:val="24"/>
        </w:rPr>
      </w:pPr>
      <w:r w:rsidRPr="00B6667F">
        <w:rPr>
          <w:rFonts w:hint="eastAsia"/>
          <w:sz w:val="24"/>
        </w:rPr>
        <w:t>针对通知公告、风险提示、预警叫应、隐患排查、预案修订、转移避险、培训演练等各类工作协同场景，结合本地实际情况，以及天津市叫应提醒工作机制相关模版，包括《分灾种预警叫应参考模板》《各区预警叫应调度参考模板》《自然灾害预警信息调度参考模板》和《灾害事故信息公众风险提示内容参考模板》等，进行业务梳理与分析，完成工作协同模版相关管理功能。主要包括通知公告协同模板、风险提示协同模版、预警叫应协同模板、数据采集任务模版、隐患排查任务模版、预案修订任务模版、转移避险任务模版、培训演练任务模版、工作模板配置服务等功能。</w:t>
      </w:r>
    </w:p>
    <w:p w:rsidR="00B6667F" w:rsidRPr="00B6667F" w:rsidRDefault="00B6667F" w:rsidP="00B6667F">
      <w:pPr>
        <w:widowControl/>
        <w:ind w:firstLineChars="191" w:firstLine="426"/>
        <w:jc w:val="left"/>
        <w:rPr>
          <w:sz w:val="24"/>
        </w:rPr>
      </w:pPr>
      <w:r w:rsidRPr="00B6667F">
        <w:rPr>
          <w:rFonts w:hint="eastAsia"/>
          <w:sz w:val="24"/>
        </w:rPr>
        <w:t>其中工作模板配置服务中包括预警叫应模版配置服务、隐患排查模板配置服务、预案修订模板配置服务、演练任务模板配置服务转移避险模板配置服务等功能。</w:t>
      </w:r>
    </w:p>
    <w:p w:rsidR="00B6667F" w:rsidRPr="00B6667F" w:rsidRDefault="00B6667F" w:rsidP="00B6667F">
      <w:pPr>
        <w:widowControl/>
        <w:ind w:firstLineChars="191" w:firstLine="426"/>
        <w:jc w:val="left"/>
        <w:rPr>
          <w:sz w:val="24"/>
        </w:rPr>
      </w:pPr>
      <w:r w:rsidRPr="00B6667F">
        <w:rPr>
          <w:rFonts w:hint="eastAsia"/>
          <w:sz w:val="24"/>
        </w:rPr>
        <w:t>2.8.5.6</w:t>
      </w:r>
      <w:r w:rsidRPr="00B6667F">
        <w:rPr>
          <w:rFonts w:hint="eastAsia"/>
          <w:sz w:val="24"/>
        </w:rPr>
        <w:tab/>
      </w:r>
      <w:r w:rsidRPr="00B6667F">
        <w:rPr>
          <w:rFonts w:hint="eastAsia"/>
          <w:sz w:val="24"/>
        </w:rPr>
        <w:t>业务协同能力服务</w:t>
      </w:r>
    </w:p>
    <w:p w:rsidR="00B6667F" w:rsidRPr="00B6667F" w:rsidRDefault="00B6667F" w:rsidP="00B6667F">
      <w:pPr>
        <w:widowControl/>
        <w:ind w:firstLineChars="191" w:firstLine="426"/>
        <w:jc w:val="left"/>
        <w:rPr>
          <w:sz w:val="24"/>
        </w:rPr>
      </w:pPr>
      <w:r w:rsidRPr="00B6667F">
        <w:rPr>
          <w:rFonts w:hint="eastAsia"/>
          <w:sz w:val="24"/>
        </w:rPr>
        <w:t>提供业务协同引擎、任务管理、监控等相关服务。主要包括业务协同流定义设计、业务协同引擎、任务协同任务管理、业务协同流监控、业务协同流表单、业务协同流事件等功能。</w:t>
      </w:r>
    </w:p>
    <w:p w:rsidR="00B6667F" w:rsidRPr="00B6667F" w:rsidRDefault="00B6667F" w:rsidP="00B6667F">
      <w:pPr>
        <w:widowControl/>
        <w:ind w:firstLineChars="191" w:firstLine="426"/>
        <w:jc w:val="left"/>
        <w:rPr>
          <w:sz w:val="24"/>
        </w:rPr>
      </w:pPr>
      <w:r w:rsidRPr="00B6667F">
        <w:rPr>
          <w:rFonts w:hint="eastAsia"/>
          <w:sz w:val="24"/>
        </w:rPr>
        <w:t>其中业务协同流定义设计包含可视化编辑器、复杂业务流程设计、导入导出功能等功能。</w:t>
      </w:r>
    </w:p>
    <w:p w:rsidR="00B6667F" w:rsidRPr="00B6667F" w:rsidRDefault="00B6667F" w:rsidP="00B6667F">
      <w:pPr>
        <w:widowControl/>
        <w:ind w:firstLineChars="191" w:firstLine="426"/>
        <w:jc w:val="left"/>
        <w:rPr>
          <w:sz w:val="24"/>
        </w:rPr>
      </w:pPr>
      <w:r w:rsidRPr="00B6667F">
        <w:rPr>
          <w:rFonts w:hint="eastAsia"/>
          <w:sz w:val="24"/>
        </w:rPr>
        <w:lastRenderedPageBreak/>
        <w:t>业务协同引擎包含流程解析、流程实例管理、任务分配、异步执行、异常处理等功能。</w:t>
      </w:r>
    </w:p>
    <w:p w:rsidR="00B6667F" w:rsidRPr="00B6667F" w:rsidRDefault="00B6667F" w:rsidP="00B6667F">
      <w:pPr>
        <w:widowControl/>
        <w:ind w:firstLineChars="191" w:firstLine="426"/>
        <w:jc w:val="left"/>
        <w:rPr>
          <w:sz w:val="24"/>
        </w:rPr>
      </w:pPr>
      <w:r w:rsidRPr="00B6667F">
        <w:rPr>
          <w:rFonts w:hint="eastAsia"/>
          <w:sz w:val="24"/>
        </w:rPr>
        <w:t>任务协同任务管理包含待办任务查看、任务处理、表单处理、通知和提醒等功能。</w:t>
      </w:r>
    </w:p>
    <w:p w:rsidR="00B6667F" w:rsidRPr="00B6667F" w:rsidRDefault="00B6667F" w:rsidP="00B6667F">
      <w:pPr>
        <w:widowControl/>
        <w:ind w:firstLineChars="191" w:firstLine="426"/>
        <w:jc w:val="left"/>
        <w:rPr>
          <w:sz w:val="24"/>
        </w:rPr>
      </w:pPr>
      <w:r w:rsidRPr="00B6667F">
        <w:rPr>
          <w:rFonts w:hint="eastAsia"/>
          <w:sz w:val="24"/>
        </w:rPr>
        <w:t>业务协同流监控包含流程实例监控、实时数据统计、历史记录查询等功能。</w:t>
      </w:r>
    </w:p>
    <w:p w:rsidR="00B6667F" w:rsidRPr="00B6667F" w:rsidRDefault="00B6667F" w:rsidP="00B6667F">
      <w:pPr>
        <w:widowControl/>
        <w:ind w:firstLineChars="191" w:firstLine="426"/>
        <w:jc w:val="left"/>
        <w:rPr>
          <w:sz w:val="24"/>
        </w:rPr>
      </w:pPr>
      <w:r w:rsidRPr="00B6667F">
        <w:rPr>
          <w:rFonts w:hint="eastAsia"/>
          <w:sz w:val="24"/>
        </w:rPr>
        <w:t>2.8.5.7</w:t>
      </w:r>
      <w:r w:rsidRPr="00B6667F">
        <w:rPr>
          <w:rFonts w:hint="eastAsia"/>
          <w:sz w:val="24"/>
        </w:rPr>
        <w:tab/>
      </w:r>
      <w:r w:rsidRPr="00B6667F">
        <w:rPr>
          <w:rFonts w:hint="eastAsia"/>
          <w:sz w:val="24"/>
        </w:rPr>
        <w:t>消息协同中心</w:t>
      </w:r>
    </w:p>
    <w:p w:rsidR="00B6667F" w:rsidRPr="00B6667F" w:rsidRDefault="00B6667F" w:rsidP="00B6667F">
      <w:pPr>
        <w:widowControl/>
        <w:ind w:firstLineChars="191" w:firstLine="426"/>
        <w:jc w:val="left"/>
        <w:rPr>
          <w:sz w:val="24"/>
        </w:rPr>
      </w:pPr>
      <w:r w:rsidRPr="00B6667F">
        <w:rPr>
          <w:rFonts w:hint="eastAsia"/>
          <w:sz w:val="24"/>
        </w:rPr>
        <w:t>搭建统一的应急管理业务协同消息服务中心，包括消息协同平台能力及服务接口能力，支撑应急管理业务场景中跨层级、跨部门、跨用户角色的消息协同中心，规范化、标准化整体业务应用系统之间的消息互通能力。主要包括系统配置管理、推送渠道配置、推送回调配置、消息分类、消息推送服务、推送统计、消息支撑服务等功能。</w:t>
      </w:r>
    </w:p>
    <w:p w:rsidR="00B6667F" w:rsidRPr="00B6667F" w:rsidRDefault="00B6667F" w:rsidP="00B6667F">
      <w:pPr>
        <w:widowControl/>
        <w:ind w:firstLineChars="191" w:firstLine="426"/>
        <w:jc w:val="left"/>
        <w:rPr>
          <w:sz w:val="24"/>
        </w:rPr>
      </w:pPr>
      <w:r w:rsidRPr="00B6667F">
        <w:rPr>
          <w:rFonts w:hint="eastAsia"/>
          <w:sz w:val="24"/>
        </w:rPr>
        <w:t>其中系统配置管理中包含管理员维护、应用管理等功能。</w:t>
      </w:r>
    </w:p>
    <w:p w:rsidR="00B6667F" w:rsidRPr="00B6667F" w:rsidRDefault="00B6667F" w:rsidP="00B6667F">
      <w:pPr>
        <w:widowControl/>
        <w:ind w:firstLineChars="191" w:firstLine="426"/>
        <w:jc w:val="left"/>
        <w:rPr>
          <w:sz w:val="24"/>
        </w:rPr>
      </w:pPr>
      <w:r w:rsidRPr="00B6667F">
        <w:rPr>
          <w:rFonts w:hint="eastAsia"/>
          <w:sz w:val="24"/>
        </w:rPr>
        <w:t>推送渠道配置中包含短信渠道配置、广播渠道配置、邮件渠道配置、</w:t>
      </w:r>
      <w:r w:rsidRPr="00B6667F">
        <w:rPr>
          <w:rFonts w:hint="eastAsia"/>
          <w:sz w:val="24"/>
        </w:rPr>
        <w:t>Websocket</w:t>
      </w:r>
      <w:r w:rsidRPr="00B6667F">
        <w:rPr>
          <w:rFonts w:hint="eastAsia"/>
          <w:sz w:val="24"/>
        </w:rPr>
        <w:t>渠道配置、移动推送渠道配置等功能。</w:t>
      </w:r>
    </w:p>
    <w:p w:rsidR="00B6667F" w:rsidRPr="00B6667F" w:rsidRDefault="00B6667F" w:rsidP="00B6667F">
      <w:pPr>
        <w:widowControl/>
        <w:ind w:firstLineChars="191" w:firstLine="426"/>
        <w:jc w:val="left"/>
        <w:rPr>
          <w:sz w:val="24"/>
        </w:rPr>
      </w:pPr>
      <w:r w:rsidRPr="00B6667F">
        <w:rPr>
          <w:rFonts w:hint="eastAsia"/>
          <w:sz w:val="24"/>
        </w:rPr>
        <w:t>推送回调配置中包含短信回调配置、广播回调配置等功能。</w:t>
      </w:r>
    </w:p>
    <w:p w:rsidR="00B6667F" w:rsidRPr="00B6667F" w:rsidRDefault="00B6667F" w:rsidP="00B6667F">
      <w:pPr>
        <w:widowControl/>
        <w:ind w:firstLineChars="191" w:firstLine="426"/>
        <w:jc w:val="left"/>
        <w:rPr>
          <w:sz w:val="24"/>
        </w:rPr>
      </w:pPr>
      <w:r w:rsidRPr="00B6667F">
        <w:rPr>
          <w:rFonts w:hint="eastAsia"/>
          <w:sz w:val="24"/>
        </w:rPr>
        <w:t>消息推送服务中包含消息管理、消息推送、短信推送、广播推送、邮件推送、</w:t>
      </w:r>
      <w:r w:rsidRPr="00B6667F">
        <w:rPr>
          <w:rFonts w:hint="eastAsia"/>
          <w:sz w:val="24"/>
        </w:rPr>
        <w:t>websocket</w:t>
      </w:r>
      <w:r w:rsidRPr="00B6667F">
        <w:rPr>
          <w:rFonts w:hint="eastAsia"/>
          <w:sz w:val="24"/>
        </w:rPr>
        <w:t>推送、移动推送等功能。</w:t>
      </w:r>
    </w:p>
    <w:p w:rsidR="00B6667F" w:rsidRPr="00B6667F" w:rsidRDefault="00B6667F" w:rsidP="00B6667F">
      <w:pPr>
        <w:widowControl/>
        <w:ind w:firstLineChars="191" w:firstLine="426"/>
        <w:jc w:val="left"/>
        <w:rPr>
          <w:sz w:val="24"/>
        </w:rPr>
      </w:pPr>
      <w:r w:rsidRPr="00B6667F">
        <w:rPr>
          <w:rFonts w:hint="eastAsia"/>
          <w:sz w:val="24"/>
        </w:rPr>
        <w:t>推送统计中包含推送报表、趋势分析等功能。</w:t>
      </w:r>
    </w:p>
    <w:p w:rsidR="00B6667F" w:rsidRPr="00B6667F" w:rsidRDefault="00B6667F" w:rsidP="00B6667F">
      <w:pPr>
        <w:widowControl/>
        <w:ind w:firstLineChars="191" w:firstLine="426"/>
        <w:jc w:val="left"/>
        <w:rPr>
          <w:sz w:val="24"/>
        </w:rPr>
      </w:pPr>
      <w:r w:rsidRPr="00B6667F">
        <w:rPr>
          <w:rFonts w:hint="eastAsia"/>
          <w:sz w:val="24"/>
        </w:rPr>
        <w:t>消息支撑服务中包含统一推送</w:t>
      </w:r>
      <w:r w:rsidRPr="00B6667F">
        <w:rPr>
          <w:rFonts w:hint="eastAsia"/>
          <w:sz w:val="24"/>
        </w:rPr>
        <w:t>API</w:t>
      </w:r>
      <w:r w:rsidRPr="00B6667F">
        <w:rPr>
          <w:rFonts w:hint="eastAsia"/>
          <w:sz w:val="24"/>
        </w:rPr>
        <w:t>实时推送（定时推送、离线消息推送、历史消息查询）、统一推送</w:t>
      </w:r>
      <w:r w:rsidRPr="00B6667F">
        <w:rPr>
          <w:rFonts w:hint="eastAsia"/>
          <w:sz w:val="24"/>
        </w:rPr>
        <w:t>SDK</w:t>
      </w:r>
      <w:r w:rsidRPr="00B6667F">
        <w:rPr>
          <w:rFonts w:hint="eastAsia"/>
          <w:sz w:val="24"/>
        </w:rPr>
        <w:t>等功能。</w:t>
      </w:r>
    </w:p>
    <w:p w:rsidR="00B6667F" w:rsidRPr="00B6667F" w:rsidRDefault="00B6667F" w:rsidP="00B6667F">
      <w:pPr>
        <w:widowControl/>
        <w:ind w:firstLineChars="191" w:firstLine="426"/>
        <w:jc w:val="left"/>
        <w:rPr>
          <w:sz w:val="24"/>
        </w:rPr>
      </w:pPr>
      <w:r w:rsidRPr="00B6667F">
        <w:rPr>
          <w:rFonts w:hint="eastAsia"/>
          <w:sz w:val="24"/>
        </w:rPr>
        <w:t>2.8.6</w:t>
      </w:r>
      <w:r w:rsidRPr="00B6667F">
        <w:rPr>
          <w:rFonts w:hint="eastAsia"/>
          <w:sz w:val="24"/>
        </w:rPr>
        <w:tab/>
      </w:r>
      <w:r w:rsidRPr="00B6667F">
        <w:rPr>
          <w:rFonts w:hint="eastAsia"/>
          <w:sz w:val="24"/>
        </w:rPr>
        <w:t>数据资源池扩建</w:t>
      </w:r>
    </w:p>
    <w:p w:rsidR="00B6667F" w:rsidRPr="00B6667F" w:rsidRDefault="00B6667F" w:rsidP="00B6667F">
      <w:pPr>
        <w:widowControl/>
        <w:ind w:firstLineChars="191" w:firstLine="426"/>
        <w:jc w:val="left"/>
        <w:rPr>
          <w:sz w:val="24"/>
        </w:rPr>
      </w:pPr>
      <w:r w:rsidRPr="00B6667F">
        <w:rPr>
          <w:rFonts w:hint="eastAsia"/>
          <w:sz w:val="24"/>
        </w:rPr>
        <w:t>2.8.6.1</w:t>
      </w:r>
      <w:r w:rsidRPr="00B6667F">
        <w:rPr>
          <w:rFonts w:hint="eastAsia"/>
          <w:sz w:val="24"/>
        </w:rPr>
        <w:tab/>
      </w:r>
      <w:r w:rsidRPr="00B6667F">
        <w:rPr>
          <w:rFonts w:hint="eastAsia"/>
          <w:sz w:val="24"/>
        </w:rPr>
        <w:t>应急数据资源池建设</w:t>
      </w:r>
    </w:p>
    <w:p w:rsidR="00B6667F" w:rsidRPr="00B6667F" w:rsidRDefault="00B6667F" w:rsidP="00B6667F">
      <w:pPr>
        <w:widowControl/>
        <w:ind w:firstLineChars="191" w:firstLine="426"/>
        <w:jc w:val="left"/>
        <w:rPr>
          <w:sz w:val="24"/>
        </w:rPr>
      </w:pPr>
      <w:r w:rsidRPr="00B6667F">
        <w:rPr>
          <w:rFonts w:hint="eastAsia"/>
          <w:sz w:val="24"/>
        </w:rPr>
        <w:t>基于应急管理数据治理平台数据资源池与自然灾害预警指挥能力提升工程自然灾害数据资源库等数据资源成果，结合本期应急管理一张图涉及的安全生产、综合安全、城市生命线等领域业务建设数据接入需求，业务数据生产成果，扩展数据资源池。主要包括原始库、资源库、主题库、专题库、业务专题数据支撑服务（应急资源专题数</w:t>
      </w:r>
      <w:r w:rsidRPr="00B6667F">
        <w:rPr>
          <w:rFonts w:hint="eastAsia"/>
          <w:sz w:val="24"/>
        </w:rPr>
        <w:lastRenderedPageBreak/>
        <w:t>据支撑服务、风险隐患与危险源数据支撑服务、承灾体数据支撑服务）、数据外采服务等功能。</w:t>
      </w:r>
    </w:p>
    <w:p w:rsidR="00B6667F" w:rsidRPr="00B6667F" w:rsidRDefault="00B6667F" w:rsidP="00B6667F">
      <w:pPr>
        <w:widowControl/>
        <w:ind w:firstLineChars="191" w:firstLine="426"/>
        <w:jc w:val="left"/>
        <w:rPr>
          <w:sz w:val="24"/>
        </w:rPr>
      </w:pPr>
      <w:r w:rsidRPr="00B6667F">
        <w:rPr>
          <w:rFonts w:hint="eastAsia"/>
          <w:sz w:val="24"/>
        </w:rPr>
        <w:t>2.8.6.2</w:t>
      </w:r>
      <w:r w:rsidRPr="00B6667F">
        <w:rPr>
          <w:rFonts w:hint="eastAsia"/>
          <w:sz w:val="24"/>
        </w:rPr>
        <w:tab/>
      </w:r>
      <w:r w:rsidRPr="00B6667F">
        <w:rPr>
          <w:rFonts w:hint="eastAsia"/>
          <w:sz w:val="24"/>
        </w:rPr>
        <w:t>数据治理平台升级</w:t>
      </w:r>
    </w:p>
    <w:p w:rsidR="00B6667F" w:rsidRPr="00B6667F" w:rsidRDefault="00B6667F" w:rsidP="00B6667F">
      <w:pPr>
        <w:widowControl/>
        <w:ind w:firstLineChars="191" w:firstLine="426"/>
        <w:jc w:val="left"/>
        <w:rPr>
          <w:sz w:val="24"/>
        </w:rPr>
      </w:pPr>
      <w:r w:rsidRPr="00B6667F">
        <w:rPr>
          <w:rFonts w:hint="eastAsia"/>
          <w:sz w:val="24"/>
        </w:rPr>
        <w:t xml:space="preserve">1.1.1.1.67 </w:t>
      </w:r>
      <w:r w:rsidRPr="00B6667F">
        <w:rPr>
          <w:rFonts w:hint="eastAsia"/>
          <w:sz w:val="24"/>
        </w:rPr>
        <w:t>数据治理全流程监管</w:t>
      </w:r>
    </w:p>
    <w:p w:rsidR="00B6667F" w:rsidRPr="00B6667F" w:rsidRDefault="00B6667F" w:rsidP="00B6667F">
      <w:pPr>
        <w:widowControl/>
        <w:ind w:firstLineChars="191" w:firstLine="426"/>
        <w:jc w:val="left"/>
        <w:rPr>
          <w:sz w:val="24"/>
        </w:rPr>
      </w:pPr>
      <w:r w:rsidRPr="00B6667F">
        <w:rPr>
          <w:rFonts w:hint="eastAsia"/>
          <w:sz w:val="24"/>
        </w:rPr>
        <w:t>基于数据治理系统升级成果，补充建设从数据的采集、存储、处理、分析到应用的全过程，涉及数据的血缘、质量、安全、合规性等多个方面的数据治理全流程监管平台。主要包括数据汇聚监控、数据质量监控、数据服务监控。</w:t>
      </w:r>
    </w:p>
    <w:p w:rsidR="00B6667F" w:rsidRPr="00B6667F" w:rsidRDefault="00B6667F" w:rsidP="00B6667F">
      <w:pPr>
        <w:widowControl/>
        <w:ind w:firstLineChars="191" w:firstLine="426"/>
        <w:jc w:val="left"/>
        <w:rPr>
          <w:sz w:val="24"/>
        </w:rPr>
      </w:pPr>
      <w:r w:rsidRPr="00B6667F">
        <w:rPr>
          <w:rFonts w:hint="eastAsia"/>
          <w:sz w:val="24"/>
        </w:rPr>
        <w:t>1.1.1.1.67.1</w:t>
      </w:r>
      <w:r w:rsidRPr="00B6667F">
        <w:rPr>
          <w:rFonts w:hint="eastAsia"/>
          <w:sz w:val="24"/>
        </w:rPr>
        <w:tab/>
      </w:r>
      <w:r w:rsidRPr="00B6667F">
        <w:rPr>
          <w:rFonts w:hint="eastAsia"/>
          <w:sz w:val="24"/>
        </w:rPr>
        <w:t>数据汇聚监控</w:t>
      </w:r>
    </w:p>
    <w:p w:rsidR="00B6667F" w:rsidRPr="00B6667F" w:rsidRDefault="00B6667F" w:rsidP="00B6667F">
      <w:pPr>
        <w:widowControl/>
        <w:ind w:firstLineChars="191" w:firstLine="426"/>
        <w:jc w:val="left"/>
        <w:rPr>
          <w:sz w:val="24"/>
        </w:rPr>
      </w:pPr>
      <w:r w:rsidRPr="00B6667F">
        <w:rPr>
          <w:rFonts w:hint="eastAsia"/>
          <w:sz w:val="24"/>
        </w:rPr>
        <w:t>展示数据底座数据治理整体情况，包括数据需求、数据入仓、数据服务、多跨支撑情况等信息。主要包括数据需求分析、数据来源分析、数据入仓总体分析等功能。</w:t>
      </w:r>
    </w:p>
    <w:p w:rsidR="00B6667F" w:rsidRPr="00B6667F" w:rsidRDefault="00B6667F" w:rsidP="00B6667F">
      <w:pPr>
        <w:widowControl/>
        <w:ind w:firstLineChars="191" w:firstLine="426"/>
        <w:jc w:val="left"/>
        <w:rPr>
          <w:sz w:val="24"/>
        </w:rPr>
      </w:pPr>
      <w:r w:rsidRPr="00B6667F">
        <w:rPr>
          <w:rFonts w:hint="eastAsia"/>
          <w:sz w:val="24"/>
        </w:rPr>
        <w:t>1.1.1.1.67.2</w:t>
      </w:r>
      <w:r w:rsidRPr="00B6667F">
        <w:rPr>
          <w:rFonts w:hint="eastAsia"/>
          <w:sz w:val="24"/>
        </w:rPr>
        <w:tab/>
      </w:r>
      <w:r w:rsidRPr="00B6667F">
        <w:rPr>
          <w:rFonts w:hint="eastAsia"/>
          <w:sz w:val="24"/>
        </w:rPr>
        <w:t>数据质量监控</w:t>
      </w:r>
    </w:p>
    <w:p w:rsidR="00B6667F" w:rsidRPr="00B6667F" w:rsidRDefault="00B6667F" w:rsidP="00B6667F">
      <w:pPr>
        <w:widowControl/>
        <w:ind w:firstLineChars="191" w:firstLine="426"/>
        <w:jc w:val="left"/>
        <w:rPr>
          <w:sz w:val="24"/>
        </w:rPr>
      </w:pPr>
      <w:r w:rsidRPr="00B6667F">
        <w:rPr>
          <w:rFonts w:hint="eastAsia"/>
          <w:sz w:val="24"/>
        </w:rPr>
        <w:t>从数据采集、数据处理到数据质量监测的数据质量全流程监控，确保数据质量在各个环节都得到严格把控。通过对数据采集源头的实时监控，保障数据的准确性和完整性；在数据处理阶段，跟踪并监控数据的处理情况，确保数据按照预期进行转换和清洗；同时，通过全面的数据质量监测，实时评估数据资源池的数据质量水平，并配备实时预警功能，以便在发现数据问题时能够迅速响应，避免对业务支撑造成影响。主要包括数据汇聚质量监控、数据处理任务监控、数据资产质量监控、智能质量报告生成等功能。</w:t>
      </w:r>
    </w:p>
    <w:p w:rsidR="00B6667F" w:rsidRPr="00B6667F" w:rsidRDefault="00B6667F" w:rsidP="00B6667F">
      <w:pPr>
        <w:widowControl/>
        <w:ind w:firstLineChars="191" w:firstLine="426"/>
        <w:jc w:val="left"/>
        <w:rPr>
          <w:sz w:val="24"/>
        </w:rPr>
      </w:pPr>
      <w:r w:rsidRPr="00B6667F">
        <w:rPr>
          <w:rFonts w:hint="eastAsia"/>
          <w:sz w:val="24"/>
        </w:rPr>
        <w:t>1.1.1.1.67.3</w:t>
      </w:r>
      <w:r w:rsidRPr="00B6667F">
        <w:rPr>
          <w:rFonts w:hint="eastAsia"/>
          <w:sz w:val="24"/>
        </w:rPr>
        <w:tab/>
      </w:r>
      <w:r w:rsidRPr="00B6667F">
        <w:rPr>
          <w:rFonts w:hint="eastAsia"/>
          <w:sz w:val="24"/>
        </w:rPr>
        <w:t>数据服务监控</w:t>
      </w:r>
    </w:p>
    <w:p w:rsidR="00B6667F" w:rsidRPr="00B6667F" w:rsidRDefault="00B6667F" w:rsidP="00B6667F">
      <w:pPr>
        <w:widowControl/>
        <w:ind w:firstLineChars="191" w:firstLine="426"/>
        <w:jc w:val="left"/>
        <w:rPr>
          <w:sz w:val="24"/>
        </w:rPr>
      </w:pPr>
      <w:r w:rsidRPr="00B6667F">
        <w:rPr>
          <w:rFonts w:hint="eastAsia"/>
          <w:sz w:val="24"/>
        </w:rPr>
        <w:t>系统提供数据服务监控能力，主要包括服务总体情况概览、业务应用调用次数、授权资源情况、资源使用趋势等功能。</w:t>
      </w:r>
    </w:p>
    <w:p w:rsidR="00B6667F" w:rsidRPr="00B6667F" w:rsidRDefault="00B6667F" w:rsidP="00B6667F">
      <w:pPr>
        <w:widowControl/>
        <w:ind w:firstLineChars="191" w:firstLine="426"/>
        <w:jc w:val="left"/>
        <w:rPr>
          <w:sz w:val="24"/>
        </w:rPr>
      </w:pPr>
      <w:r w:rsidRPr="00B6667F">
        <w:rPr>
          <w:rFonts w:hint="eastAsia"/>
          <w:sz w:val="24"/>
        </w:rPr>
        <w:t xml:space="preserve">1.1.1.1.68 </w:t>
      </w:r>
      <w:r w:rsidRPr="00B6667F">
        <w:rPr>
          <w:rFonts w:hint="eastAsia"/>
          <w:sz w:val="24"/>
        </w:rPr>
        <w:t>区级数据治理分中心</w:t>
      </w:r>
    </w:p>
    <w:p w:rsidR="00B6667F" w:rsidRPr="00B6667F" w:rsidRDefault="00B6667F" w:rsidP="00B6667F">
      <w:pPr>
        <w:widowControl/>
        <w:ind w:firstLineChars="191" w:firstLine="426"/>
        <w:jc w:val="left"/>
        <w:rPr>
          <w:sz w:val="24"/>
        </w:rPr>
      </w:pPr>
      <w:r w:rsidRPr="00B6667F">
        <w:rPr>
          <w:rFonts w:hint="eastAsia"/>
          <w:sz w:val="24"/>
        </w:rPr>
        <w:t>完善市应急管理数据处理平台建设，实现市应急管理与横向业务单位数据跨业务、跨部门、跨层级、跨区域的信息共享，为天津市各区建设区级数据治理分中心。实现</w:t>
      </w:r>
      <w:r w:rsidRPr="00B6667F">
        <w:rPr>
          <w:rFonts w:hint="eastAsia"/>
          <w:sz w:val="24"/>
        </w:rPr>
        <w:lastRenderedPageBreak/>
        <w:t>应急管理数据汇聚、数据回流与数据资源应用。主要包括区级数据接入、数据分析应用等功能。</w:t>
      </w:r>
    </w:p>
    <w:p w:rsidR="00B6667F" w:rsidRPr="00B6667F" w:rsidRDefault="00B6667F" w:rsidP="00B6667F">
      <w:pPr>
        <w:widowControl/>
        <w:ind w:firstLineChars="191" w:firstLine="426"/>
        <w:jc w:val="left"/>
        <w:rPr>
          <w:sz w:val="24"/>
        </w:rPr>
      </w:pPr>
      <w:r w:rsidRPr="00B6667F">
        <w:rPr>
          <w:rFonts w:hint="eastAsia"/>
          <w:sz w:val="24"/>
        </w:rPr>
        <w:t>1.1.1.1.68.1</w:t>
      </w:r>
      <w:r w:rsidRPr="00B6667F">
        <w:rPr>
          <w:rFonts w:hint="eastAsia"/>
          <w:sz w:val="24"/>
        </w:rPr>
        <w:tab/>
      </w:r>
      <w:r w:rsidRPr="00B6667F">
        <w:rPr>
          <w:rFonts w:hint="eastAsia"/>
          <w:sz w:val="24"/>
        </w:rPr>
        <w:t>区级数据接入</w:t>
      </w:r>
    </w:p>
    <w:p w:rsidR="00B6667F" w:rsidRPr="00B6667F" w:rsidRDefault="00B6667F" w:rsidP="00B6667F">
      <w:pPr>
        <w:widowControl/>
        <w:ind w:firstLineChars="191" w:firstLine="426"/>
        <w:jc w:val="left"/>
        <w:rPr>
          <w:sz w:val="24"/>
        </w:rPr>
      </w:pPr>
      <w:r w:rsidRPr="00B6667F">
        <w:rPr>
          <w:rFonts w:hint="eastAsia"/>
          <w:sz w:val="24"/>
        </w:rPr>
        <w:t>建设区级数据汇聚系统，根据不同应用场景，按照数据定义的汇聚策略，将区级数据汇聚至市级平台指定的位置，如前置库中。主要包括区级库表类数据接入、区级流式数据接入、区级接口类数据接入、区级数据采集等功能。</w:t>
      </w:r>
    </w:p>
    <w:p w:rsidR="00B6667F" w:rsidRPr="00B6667F" w:rsidRDefault="00B6667F" w:rsidP="00B6667F">
      <w:pPr>
        <w:widowControl/>
        <w:ind w:firstLineChars="191" w:firstLine="426"/>
        <w:jc w:val="left"/>
        <w:rPr>
          <w:sz w:val="24"/>
        </w:rPr>
      </w:pPr>
      <w:r w:rsidRPr="00B6667F">
        <w:rPr>
          <w:rFonts w:hint="eastAsia"/>
          <w:sz w:val="24"/>
        </w:rPr>
        <w:t>1.1.1.1.68.2</w:t>
      </w:r>
      <w:r w:rsidRPr="00B6667F">
        <w:rPr>
          <w:rFonts w:hint="eastAsia"/>
          <w:sz w:val="24"/>
        </w:rPr>
        <w:tab/>
      </w:r>
      <w:r w:rsidRPr="00B6667F">
        <w:rPr>
          <w:rFonts w:hint="eastAsia"/>
          <w:sz w:val="24"/>
        </w:rPr>
        <w:t>数据分析应用</w:t>
      </w:r>
    </w:p>
    <w:p w:rsidR="00B6667F" w:rsidRPr="00B6667F" w:rsidRDefault="00B6667F" w:rsidP="00B6667F">
      <w:pPr>
        <w:widowControl/>
        <w:ind w:firstLineChars="191" w:firstLine="426"/>
        <w:jc w:val="left"/>
        <w:rPr>
          <w:sz w:val="24"/>
        </w:rPr>
      </w:pPr>
      <w:r w:rsidRPr="00B6667F">
        <w:rPr>
          <w:rFonts w:hint="eastAsia"/>
          <w:sz w:val="24"/>
        </w:rPr>
        <w:t>通过建设数据分析应用，可以将数据库中数据项作为单个图元元素表示，大量的数据集构成数据图像，对数据分析结果通过各种图形直观的展示给用户；同时还可以将数据的各个属性值以多维数据的形式表示，可以从不同的维度观察数据，从而对数据进行更深入的观察、分析与导出应用。主要包括数据管理、数据关联、可视化图表、数据权限管理、仪表盘、资源权限管理、分级权限控制等功能。</w:t>
      </w:r>
    </w:p>
    <w:p w:rsidR="00B6667F" w:rsidRPr="00B6667F" w:rsidRDefault="00B6667F" w:rsidP="00B6667F">
      <w:pPr>
        <w:widowControl/>
        <w:ind w:firstLineChars="191" w:firstLine="426"/>
        <w:jc w:val="left"/>
        <w:rPr>
          <w:sz w:val="24"/>
        </w:rPr>
      </w:pPr>
      <w:r w:rsidRPr="00B6667F">
        <w:rPr>
          <w:rFonts w:hint="eastAsia"/>
          <w:sz w:val="24"/>
        </w:rPr>
        <w:t xml:space="preserve">1.1.1.1.69 </w:t>
      </w:r>
      <w:r w:rsidRPr="00B6667F">
        <w:rPr>
          <w:rFonts w:hint="eastAsia"/>
          <w:sz w:val="24"/>
        </w:rPr>
        <w:t>数据库综合管控平台</w:t>
      </w:r>
    </w:p>
    <w:p w:rsidR="00B6667F" w:rsidRPr="00B6667F" w:rsidRDefault="00B6667F" w:rsidP="00B6667F">
      <w:pPr>
        <w:widowControl/>
        <w:ind w:firstLineChars="191" w:firstLine="426"/>
        <w:jc w:val="left"/>
        <w:rPr>
          <w:sz w:val="24"/>
        </w:rPr>
      </w:pPr>
      <w:r w:rsidRPr="00B6667F">
        <w:rPr>
          <w:rFonts w:hint="eastAsia"/>
          <w:sz w:val="24"/>
        </w:rPr>
        <w:t>数据库综合管控平台实现数据监控告警、实例运维和资源管理。主要包括数据库监控告警、数据库实例运维、资源管理中心等功能。</w:t>
      </w:r>
    </w:p>
    <w:p w:rsidR="00B6667F" w:rsidRPr="00B6667F" w:rsidRDefault="00B6667F" w:rsidP="00B6667F">
      <w:pPr>
        <w:widowControl/>
        <w:ind w:firstLineChars="191" w:firstLine="426"/>
        <w:jc w:val="left"/>
        <w:rPr>
          <w:sz w:val="24"/>
        </w:rPr>
      </w:pPr>
      <w:r w:rsidRPr="00B6667F">
        <w:rPr>
          <w:rFonts w:hint="eastAsia"/>
          <w:sz w:val="24"/>
        </w:rPr>
        <w:t>1.1.1.1.69.1</w:t>
      </w:r>
      <w:r w:rsidRPr="00B6667F">
        <w:rPr>
          <w:rFonts w:hint="eastAsia"/>
          <w:sz w:val="24"/>
        </w:rPr>
        <w:tab/>
      </w:r>
      <w:r w:rsidRPr="00B6667F">
        <w:rPr>
          <w:rFonts w:hint="eastAsia"/>
          <w:sz w:val="24"/>
        </w:rPr>
        <w:t>数据库监控告警</w:t>
      </w:r>
    </w:p>
    <w:p w:rsidR="00B6667F" w:rsidRPr="00B6667F" w:rsidRDefault="00B6667F" w:rsidP="00B6667F">
      <w:pPr>
        <w:widowControl/>
        <w:ind w:firstLineChars="191" w:firstLine="426"/>
        <w:jc w:val="left"/>
        <w:rPr>
          <w:sz w:val="24"/>
        </w:rPr>
      </w:pPr>
      <w:r w:rsidRPr="00B6667F">
        <w:rPr>
          <w:rFonts w:hint="eastAsia"/>
          <w:sz w:val="24"/>
        </w:rPr>
        <w:t>监控告警模块主要功能是实时展示监控的数据服务器与数据库实例的指标项，并为关心的指标项设置告警规则，便于及时发现问题，避免产生事故、损失。主要包括监控管理、告警记录查看、配置告警规则、配置通知方式等功能。</w:t>
      </w:r>
    </w:p>
    <w:p w:rsidR="00B6667F" w:rsidRPr="00B6667F" w:rsidRDefault="00B6667F" w:rsidP="00B6667F">
      <w:pPr>
        <w:widowControl/>
        <w:ind w:firstLineChars="191" w:firstLine="426"/>
        <w:jc w:val="left"/>
        <w:rPr>
          <w:sz w:val="24"/>
        </w:rPr>
      </w:pPr>
      <w:r w:rsidRPr="00B6667F">
        <w:rPr>
          <w:rFonts w:hint="eastAsia"/>
          <w:sz w:val="24"/>
        </w:rPr>
        <w:t>1.1.1.1.69.2</w:t>
      </w:r>
      <w:r w:rsidRPr="00B6667F">
        <w:rPr>
          <w:rFonts w:hint="eastAsia"/>
          <w:sz w:val="24"/>
        </w:rPr>
        <w:tab/>
      </w:r>
      <w:r w:rsidRPr="00B6667F">
        <w:rPr>
          <w:rFonts w:hint="eastAsia"/>
          <w:sz w:val="24"/>
        </w:rPr>
        <w:t>数据库实例运维</w:t>
      </w:r>
    </w:p>
    <w:p w:rsidR="00B6667F" w:rsidRPr="00B6667F" w:rsidRDefault="00B6667F" w:rsidP="00B6667F">
      <w:pPr>
        <w:widowControl/>
        <w:ind w:firstLineChars="191" w:firstLine="426"/>
        <w:jc w:val="left"/>
        <w:rPr>
          <w:sz w:val="24"/>
        </w:rPr>
      </w:pPr>
      <w:r w:rsidRPr="00B6667F">
        <w:rPr>
          <w:rFonts w:hint="eastAsia"/>
          <w:sz w:val="24"/>
        </w:rPr>
        <w:t>数据库运维模块便于用户对数据库进行巡检运维操作，使数据库得以高效健康的平稳运行。主要包括新增实例运维任务、删除实例运维任务、执行实例运维等功能。</w:t>
      </w:r>
    </w:p>
    <w:p w:rsidR="00B6667F" w:rsidRPr="00B6667F" w:rsidRDefault="00B6667F" w:rsidP="00B6667F">
      <w:pPr>
        <w:widowControl/>
        <w:ind w:firstLineChars="191" w:firstLine="426"/>
        <w:jc w:val="left"/>
        <w:rPr>
          <w:sz w:val="24"/>
        </w:rPr>
      </w:pPr>
      <w:r w:rsidRPr="00B6667F">
        <w:rPr>
          <w:rFonts w:hint="eastAsia"/>
          <w:sz w:val="24"/>
        </w:rPr>
        <w:t>1.1.1.1.69.3</w:t>
      </w:r>
      <w:r w:rsidRPr="00B6667F">
        <w:rPr>
          <w:rFonts w:hint="eastAsia"/>
          <w:sz w:val="24"/>
        </w:rPr>
        <w:tab/>
      </w:r>
      <w:r w:rsidRPr="00B6667F">
        <w:rPr>
          <w:rFonts w:hint="eastAsia"/>
          <w:sz w:val="24"/>
        </w:rPr>
        <w:t>资源管理中心</w:t>
      </w:r>
    </w:p>
    <w:p w:rsidR="00B6667F" w:rsidRPr="00B6667F" w:rsidRDefault="00B6667F" w:rsidP="00B6667F">
      <w:pPr>
        <w:widowControl/>
        <w:ind w:firstLineChars="191" w:firstLine="426"/>
        <w:jc w:val="left"/>
        <w:rPr>
          <w:sz w:val="24"/>
        </w:rPr>
      </w:pPr>
      <w:r w:rsidRPr="00B6667F">
        <w:rPr>
          <w:rFonts w:hint="eastAsia"/>
          <w:sz w:val="24"/>
        </w:rPr>
        <w:t>系统提供资源管理中心能力，主要包括数据服务器管理、数据库实例管理等功能。</w:t>
      </w:r>
    </w:p>
    <w:p w:rsidR="00B6667F" w:rsidRPr="00B6667F" w:rsidRDefault="00B6667F" w:rsidP="00B6667F">
      <w:pPr>
        <w:widowControl/>
        <w:ind w:firstLineChars="191" w:firstLine="426"/>
        <w:jc w:val="left"/>
        <w:rPr>
          <w:sz w:val="24"/>
        </w:rPr>
      </w:pPr>
      <w:r w:rsidRPr="00B6667F">
        <w:rPr>
          <w:rFonts w:hint="eastAsia"/>
          <w:sz w:val="24"/>
        </w:rPr>
        <w:lastRenderedPageBreak/>
        <w:t>2.9</w:t>
      </w:r>
      <w:r w:rsidRPr="00B6667F">
        <w:rPr>
          <w:rFonts w:hint="eastAsia"/>
          <w:sz w:val="24"/>
        </w:rPr>
        <w:tab/>
      </w:r>
      <w:r w:rsidRPr="00B6667F">
        <w:rPr>
          <w:rFonts w:hint="eastAsia"/>
          <w:sz w:val="24"/>
        </w:rPr>
        <w:t>标准规范建设内容</w:t>
      </w:r>
    </w:p>
    <w:p w:rsidR="00B6667F" w:rsidRPr="00B6667F" w:rsidRDefault="00B6667F" w:rsidP="00B6667F">
      <w:pPr>
        <w:widowControl/>
        <w:ind w:firstLineChars="191" w:firstLine="426"/>
        <w:jc w:val="left"/>
        <w:rPr>
          <w:sz w:val="24"/>
        </w:rPr>
      </w:pPr>
      <w:r w:rsidRPr="00B6667F">
        <w:rPr>
          <w:rFonts w:hint="eastAsia"/>
          <w:sz w:val="24"/>
        </w:rPr>
        <w:t>在现有标准规范的基础上，编制数据采集标准规范、物联接入标准规范、模块化开发标准规范、安全运行标准规范等内容。</w:t>
      </w:r>
    </w:p>
    <w:p w:rsidR="00B6667F" w:rsidRPr="00B6667F" w:rsidRDefault="00B6667F" w:rsidP="00B6667F">
      <w:pPr>
        <w:widowControl/>
        <w:ind w:firstLineChars="191" w:firstLine="426"/>
        <w:jc w:val="left"/>
        <w:rPr>
          <w:sz w:val="24"/>
        </w:rPr>
      </w:pPr>
      <w:r w:rsidRPr="00B6667F">
        <w:rPr>
          <w:rFonts w:hint="eastAsia"/>
          <w:sz w:val="24"/>
        </w:rPr>
        <w:t>2.9.1</w:t>
      </w:r>
      <w:r w:rsidRPr="00B6667F">
        <w:rPr>
          <w:rFonts w:hint="eastAsia"/>
          <w:sz w:val="24"/>
        </w:rPr>
        <w:tab/>
      </w:r>
      <w:r w:rsidRPr="00B6667F">
        <w:rPr>
          <w:rFonts w:hint="eastAsia"/>
          <w:sz w:val="24"/>
        </w:rPr>
        <w:t>数据采集标准规范</w:t>
      </w:r>
    </w:p>
    <w:p w:rsidR="00B6667F" w:rsidRPr="00B6667F" w:rsidRDefault="00B6667F" w:rsidP="00B6667F">
      <w:pPr>
        <w:widowControl/>
        <w:ind w:firstLineChars="191" w:firstLine="426"/>
        <w:jc w:val="left"/>
        <w:rPr>
          <w:sz w:val="24"/>
        </w:rPr>
      </w:pPr>
      <w:r w:rsidRPr="00B6667F">
        <w:rPr>
          <w:rFonts w:hint="eastAsia"/>
          <w:sz w:val="24"/>
        </w:rPr>
        <w:t>制定数据采集标准，用户用于规范数据治理全过程数据的表示、存储等过程。适用于数据处理工程的数据管理人员、平台开发人员。应用于规范各种渠道来源城市安全风险综合监测数据的接入、处理。适应于数据工程设计、开发、实施人员。</w:t>
      </w:r>
    </w:p>
    <w:p w:rsidR="00B6667F" w:rsidRPr="00B6667F" w:rsidRDefault="00B6667F" w:rsidP="00B6667F">
      <w:pPr>
        <w:widowControl/>
        <w:ind w:firstLineChars="191" w:firstLine="426"/>
        <w:jc w:val="left"/>
        <w:rPr>
          <w:sz w:val="24"/>
        </w:rPr>
      </w:pPr>
      <w:r w:rsidRPr="00B6667F">
        <w:rPr>
          <w:rFonts w:hint="eastAsia"/>
          <w:sz w:val="24"/>
        </w:rPr>
        <w:t>2.9.2</w:t>
      </w:r>
      <w:r w:rsidRPr="00B6667F">
        <w:rPr>
          <w:rFonts w:hint="eastAsia"/>
          <w:sz w:val="24"/>
        </w:rPr>
        <w:tab/>
      </w:r>
      <w:r w:rsidRPr="00B6667F">
        <w:rPr>
          <w:rFonts w:hint="eastAsia"/>
          <w:sz w:val="24"/>
        </w:rPr>
        <w:t>物联接入标准规范</w:t>
      </w:r>
    </w:p>
    <w:p w:rsidR="00B6667F" w:rsidRPr="00B6667F" w:rsidRDefault="00B6667F" w:rsidP="00B6667F">
      <w:pPr>
        <w:widowControl/>
        <w:ind w:firstLineChars="191" w:firstLine="426"/>
        <w:jc w:val="left"/>
        <w:rPr>
          <w:sz w:val="24"/>
        </w:rPr>
      </w:pPr>
      <w:r w:rsidRPr="00B6667F">
        <w:rPr>
          <w:rFonts w:hint="eastAsia"/>
          <w:sz w:val="24"/>
        </w:rPr>
        <w:t>编制政务物联网实体编码规范，规范全市政务物联网管理对象和感知设备的全市统一编码的结构、类型、规则及管理流程等。</w:t>
      </w:r>
    </w:p>
    <w:p w:rsidR="00B6667F" w:rsidRPr="00B6667F" w:rsidRDefault="00B6667F" w:rsidP="00B6667F">
      <w:pPr>
        <w:widowControl/>
        <w:ind w:firstLineChars="191" w:firstLine="426"/>
        <w:jc w:val="left"/>
        <w:rPr>
          <w:sz w:val="24"/>
        </w:rPr>
      </w:pPr>
      <w:r w:rsidRPr="00B6667F">
        <w:rPr>
          <w:rFonts w:hint="eastAsia"/>
          <w:sz w:val="24"/>
        </w:rPr>
        <w:t>编制政务物联网信息接入规范，规范各部门注册到市物联网应用支撑平台的共享服务资源，方便部门之间的相互访问和调用。</w:t>
      </w:r>
    </w:p>
    <w:p w:rsidR="00B6667F" w:rsidRPr="00B6667F" w:rsidRDefault="00B6667F" w:rsidP="00B6667F">
      <w:pPr>
        <w:widowControl/>
        <w:ind w:firstLineChars="191" w:firstLine="426"/>
        <w:jc w:val="left"/>
        <w:rPr>
          <w:sz w:val="24"/>
        </w:rPr>
      </w:pPr>
      <w:r w:rsidRPr="00B6667F">
        <w:rPr>
          <w:rFonts w:hint="eastAsia"/>
          <w:sz w:val="24"/>
        </w:rPr>
        <w:t>2.9.3</w:t>
      </w:r>
      <w:r w:rsidRPr="00B6667F">
        <w:rPr>
          <w:rFonts w:hint="eastAsia"/>
          <w:sz w:val="24"/>
        </w:rPr>
        <w:tab/>
      </w:r>
      <w:r w:rsidRPr="00B6667F">
        <w:rPr>
          <w:rFonts w:hint="eastAsia"/>
          <w:sz w:val="24"/>
        </w:rPr>
        <w:t>模块标准化开发标准规范</w:t>
      </w:r>
    </w:p>
    <w:p w:rsidR="00B6667F" w:rsidRPr="00B6667F" w:rsidRDefault="00B6667F" w:rsidP="00B6667F">
      <w:pPr>
        <w:widowControl/>
        <w:ind w:firstLineChars="191" w:firstLine="426"/>
        <w:jc w:val="left"/>
        <w:rPr>
          <w:sz w:val="24"/>
        </w:rPr>
      </w:pPr>
      <w:r w:rsidRPr="00B6667F">
        <w:rPr>
          <w:rFonts w:hint="eastAsia"/>
          <w:sz w:val="24"/>
        </w:rPr>
        <w:t>编制模块标准化开发标准规范，指导各业务系统、支撑系统标准化开发工作，定义项目建设各业务系统功能模块划定规则。</w:t>
      </w:r>
    </w:p>
    <w:p w:rsidR="00B6667F" w:rsidRPr="00B6667F" w:rsidRDefault="00B6667F" w:rsidP="00B6667F">
      <w:pPr>
        <w:widowControl/>
        <w:ind w:firstLineChars="191" w:firstLine="426"/>
        <w:jc w:val="left"/>
        <w:rPr>
          <w:sz w:val="24"/>
        </w:rPr>
      </w:pPr>
      <w:r w:rsidRPr="00B6667F">
        <w:rPr>
          <w:rFonts w:hint="eastAsia"/>
          <w:sz w:val="24"/>
        </w:rPr>
        <w:t>2.9.4</w:t>
      </w:r>
      <w:r w:rsidRPr="00B6667F">
        <w:rPr>
          <w:rFonts w:hint="eastAsia"/>
          <w:sz w:val="24"/>
        </w:rPr>
        <w:tab/>
      </w:r>
      <w:r w:rsidRPr="00B6667F">
        <w:rPr>
          <w:rFonts w:hint="eastAsia"/>
          <w:sz w:val="24"/>
        </w:rPr>
        <w:t>系统安全运行标准规范</w:t>
      </w:r>
    </w:p>
    <w:p w:rsidR="00B6667F" w:rsidRPr="00B6667F" w:rsidRDefault="00B6667F" w:rsidP="00B6667F">
      <w:pPr>
        <w:widowControl/>
        <w:ind w:firstLineChars="191" w:firstLine="426"/>
        <w:jc w:val="left"/>
        <w:rPr>
          <w:sz w:val="24"/>
        </w:rPr>
      </w:pPr>
      <w:r w:rsidRPr="00B6667F">
        <w:rPr>
          <w:rFonts w:hint="eastAsia"/>
          <w:sz w:val="24"/>
        </w:rPr>
        <w:t>编制系统安全运行技术标准和管理标准，确保数据分析工作专业化、标准化。规范明确支撑岗人员工作内容及职责，进一步加强支撑工作的高效化、制度化、合理化、规范化。</w:t>
      </w:r>
    </w:p>
    <w:p w:rsidR="00B6667F" w:rsidRDefault="00B6667F" w:rsidP="00B6667F">
      <w:pPr>
        <w:widowControl/>
        <w:ind w:firstLineChars="191" w:firstLine="426"/>
        <w:jc w:val="left"/>
        <w:rPr>
          <w:sz w:val="24"/>
        </w:rPr>
      </w:pPr>
      <w:r w:rsidRPr="00B6667F">
        <w:rPr>
          <w:rFonts w:hint="eastAsia"/>
          <w:sz w:val="24"/>
        </w:rPr>
        <w:t>2.10</w:t>
      </w:r>
      <w:r w:rsidRPr="00B6667F">
        <w:rPr>
          <w:rFonts w:hint="eastAsia"/>
          <w:sz w:val="24"/>
        </w:rPr>
        <w:tab/>
      </w:r>
      <w:r w:rsidRPr="00B6667F">
        <w:rPr>
          <w:rFonts w:hint="eastAsia"/>
          <w:sz w:val="24"/>
        </w:rPr>
        <w:t>通信服务</w:t>
      </w:r>
    </w:p>
    <w:p w:rsidR="00A56860" w:rsidRDefault="00A56860" w:rsidP="00B6667F">
      <w:pPr>
        <w:widowControl/>
        <w:ind w:firstLineChars="191" w:firstLine="426"/>
        <w:jc w:val="left"/>
        <w:rPr>
          <w:sz w:val="24"/>
        </w:rPr>
      </w:pPr>
      <w:r>
        <w:rPr>
          <w:rFonts w:hint="eastAsia"/>
          <w:sz w:val="24"/>
        </w:rPr>
        <w:t>提供</w:t>
      </w:r>
      <w:r w:rsidRPr="00A56860">
        <w:rPr>
          <w:rFonts w:hint="eastAsia"/>
          <w:sz w:val="24"/>
        </w:rPr>
        <w:t>指挥网专线</w:t>
      </w:r>
      <w:r>
        <w:rPr>
          <w:rFonts w:hint="eastAsia"/>
          <w:sz w:val="24"/>
        </w:rPr>
        <w:t>、数据</w:t>
      </w:r>
      <w:r w:rsidRPr="00A56860">
        <w:rPr>
          <w:rFonts w:hint="eastAsia"/>
          <w:sz w:val="24"/>
        </w:rPr>
        <w:t>专线</w:t>
      </w:r>
      <w:r>
        <w:rPr>
          <w:rFonts w:hint="eastAsia"/>
          <w:sz w:val="24"/>
        </w:rPr>
        <w:t>的运营商需具备</w:t>
      </w:r>
      <w:r w:rsidRPr="00A56860">
        <w:rPr>
          <w:rFonts w:hint="eastAsia"/>
          <w:sz w:val="24"/>
        </w:rPr>
        <w:t>《中华人民共和国</w:t>
      </w:r>
      <w:r>
        <w:rPr>
          <w:rFonts w:hint="eastAsia"/>
          <w:sz w:val="24"/>
        </w:rPr>
        <w:t>基础</w:t>
      </w:r>
      <w:r w:rsidRPr="00A56860">
        <w:rPr>
          <w:rFonts w:hint="eastAsia"/>
          <w:sz w:val="24"/>
        </w:rPr>
        <w:t>电信业务经营许可证》</w:t>
      </w:r>
      <w:r>
        <w:rPr>
          <w:rFonts w:hint="eastAsia"/>
          <w:sz w:val="24"/>
        </w:rPr>
        <w:t>。</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26"/>
        <w:gridCol w:w="708"/>
        <w:gridCol w:w="709"/>
        <w:gridCol w:w="4873"/>
      </w:tblGrid>
      <w:tr w:rsidR="00B6667F" w:rsidTr="00B6667F">
        <w:trPr>
          <w:trHeight w:val="450"/>
        </w:trPr>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序号</w:t>
            </w:r>
          </w:p>
        </w:tc>
        <w:tc>
          <w:tcPr>
            <w:tcW w:w="89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项目名称</w:t>
            </w:r>
          </w:p>
        </w:tc>
        <w:tc>
          <w:tcPr>
            <w:tcW w:w="41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数量</w:t>
            </w:r>
          </w:p>
        </w:tc>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单位</w:t>
            </w:r>
          </w:p>
        </w:tc>
        <w:tc>
          <w:tcPr>
            <w:tcW w:w="2858"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性能要求</w:t>
            </w:r>
          </w:p>
        </w:tc>
      </w:tr>
      <w:tr w:rsidR="00B6667F" w:rsidTr="00B6667F">
        <w:trPr>
          <w:trHeight w:val="4740"/>
        </w:trPr>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lastRenderedPageBreak/>
              <w:t>1</w:t>
            </w:r>
          </w:p>
        </w:tc>
        <w:tc>
          <w:tcPr>
            <w:tcW w:w="89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指挥网专线</w:t>
            </w:r>
          </w:p>
        </w:tc>
        <w:tc>
          <w:tcPr>
            <w:tcW w:w="41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300</w:t>
            </w:r>
          </w:p>
        </w:tc>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条</w:t>
            </w:r>
          </w:p>
        </w:tc>
        <w:tc>
          <w:tcPr>
            <w:tcW w:w="2858" w:type="pct"/>
            <w:shd w:val="clear" w:color="auto" w:fill="auto"/>
            <w:vAlign w:val="center"/>
          </w:tcPr>
          <w:p w:rsidR="00B6667F" w:rsidRDefault="00B6667F" w:rsidP="00B6667F">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百兆专线，包含3年租赁费用，原安防网企业接至区应急局。</w:t>
            </w:r>
            <w:r>
              <w:rPr>
                <w:rFonts w:ascii="微软雅黑" w:eastAsia="微软雅黑" w:hAnsi="微软雅黑" w:cs="微软雅黑" w:hint="eastAsia"/>
                <w:color w:val="000000"/>
                <w:kern w:val="0"/>
                <w:sz w:val="20"/>
                <w:lang w:bidi="ar"/>
              </w:rPr>
              <w:br/>
              <w:t>（一）需采用OTN专线方式连接，单条专线可用带宽不低于100Mbps</w:t>
            </w:r>
            <w:r>
              <w:rPr>
                <w:rFonts w:ascii="微软雅黑" w:eastAsia="微软雅黑" w:hAnsi="微软雅黑" w:cs="微软雅黑" w:hint="eastAsia"/>
                <w:color w:val="000000"/>
                <w:kern w:val="0"/>
                <w:sz w:val="20"/>
                <w:lang w:bidi="ar"/>
              </w:rPr>
              <w:br/>
              <w:t>（二）提供用户机房所需的光传输设备。</w:t>
            </w:r>
            <w:r>
              <w:rPr>
                <w:rFonts w:ascii="微软雅黑" w:eastAsia="微软雅黑" w:hAnsi="微软雅黑" w:cs="微软雅黑" w:hint="eastAsia"/>
                <w:color w:val="000000"/>
                <w:kern w:val="0"/>
                <w:sz w:val="20"/>
                <w:lang w:bidi="ar"/>
              </w:rPr>
              <w:br/>
              <w:t>（三）必须提供用户从光传输设备至用户路由设备所需的光纤跳线及与用户设备线缆相匹配的转换接头等必要的配件。</w:t>
            </w:r>
            <w:r>
              <w:rPr>
                <w:rFonts w:ascii="微软雅黑" w:eastAsia="微软雅黑" w:hAnsi="微软雅黑" w:cs="微软雅黑" w:hint="eastAsia"/>
                <w:color w:val="000000"/>
                <w:kern w:val="0"/>
                <w:sz w:val="20"/>
                <w:lang w:bidi="ar"/>
              </w:rPr>
              <w:br/>
              <w:t>（四）对采购人提供端到端全过程（即售前、售中、售后）一站式服务；24小时×365天的质量保证。一站式服务包括：一点业务咨询、一点业务受理、一点故障申告、一点计费结算、一点技术支持。</w:t>
            </w:r>
            <w:r>
              <w:rPr>
                <w:rFonts w:ascii="微软雅黑" w:eastAsia="微软雅黑" w:hAnsi="微软雅黑" w:cs="微软雅黑" w:hint="eastAsia"/>
                <w:color w:val="000000"/>
                <w:kern w:val="0"/>
                <w:sz w:val="20"/>
                <w:lang w:bidi="ar"/>
              </w:rPr>
              <w:br/>
              <w:t>（五）应提供7×24小时电话技术支持和故障申告服务。</w:t>
            </w:r>
            <w:r>
              <w:rPr>
                <w:rFonts w:ascii="微软雅黑" w:eastAsia="微软雅黑" w:hAnsi="微软雅黑" w:cs="微软雅黑" w:hint="eastAsia"/>
                <w:color w:val="000000"/>
                <w:kern w:val="0"/>
                <w:sz w:val="20"/>
                <w:lang w:bidi="ar"/>
              </w:rPr>
              <w:br/>
              <w:t>（六）承诺对采购人的故障申告响应时间小于15分钟，市至区县线路故障恢复时间一般小于4小时，个别特殊情况（如光缆受损）最长不超过8小时。</w:t>
            </w:r>
          </w:p>
        </w:tc>
      </w:tr>
      <w:tr w:rsidR="00B6667F" w:rsidTr="00B6667F">
        <w:trPr>
          <w:trHeight w:val="1975"/>
        </w:trPr>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89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互联网专线</w:t>
            </w:r>
          </w:p>
        </w:tc>
        <w:tc>
          <w:tcPr>
            <w:tcW w:w="41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条</w:t>
            </w:r>
          </w:p>
        </w:tc>
        <w:tc>
          <w:tcPr>
            <w:tcW w:w="2858" w:type="pct"/>
            <w:shd w:val="clear" w:color="auto" w:fill="auto"/>
            <w:vAlign w:val="center"/>
          </w:tcPr>
          <w:p w:rsidR="00B6667F" w:rsidRDefault="00B6667F" w:rsidP="00B6667F">
            <w:pPr>
              <w:widowControl/>
              <w:spacing w:line="400" w:lineRule="exact"/>
              <w:jc w:val="left"/>
              <w:textAlignment w:val="center"/>
              <w:rPr>
                <w:rFonts w:ascii="微软雅黑" w:eastAsia="微软雅黑" w:hAnsi="微软雅黑" w:cs="微软雅黑"/>
                <w:color w:val="000000"/>
                <w:kern w:val="0"/>
                <w:sz w:val="20"/>
                <w:lang w:bidi="ar"/>
              </w:rPr>
            </w:pPr>
            <w:r>
              <w:rPr>
                <w:rFonts w:ascii="微软雅黑" w:eastAsia="微软雅黑" w:hAnsi="微软雅黑" w:cs="微软雅黑" w:hint="eastAsia"/>
                <w:color w:val="000000"/>
                <w:kern w:val="0"/>
                <w:sz w:val="20"/>
                <w:lang w:bidi="ar"/>
              </w:rPr>
              <w:t>为了支持原工贸企业更好地接入市应急管理局互联网区，以实现更加便捷的信息上报与资源共享，新增一条4000Mb/s的高速互联网出口链路，包含3年租赁费用。</w:t>
            </w:r>
            <w:r>
              <w:rPr>
                <w:rFonts w:ascii="微软雅黑" w:eastAsia="微软雅黑" w:hAnsi="微软雅黑" w:cs="微软雅黑" w:hint="eastAsia"/>
                <w:color w:val="000000"/>
                <w:kern w:val="0"/>
                <w:sz w:val="20"/>
                <w:lang w:bidi="ar"/>
              </w:rPr>
              <w:br/>
              <w:t>（一）互联网专线全天可用带宽不低于4000Mbps（上下行对称）</w:t>
            </w:r>
            <w:r>
              <w:rPr>
                <w:rFonts w:ascii="微软雅黑" w:eastAsia="微软雅黑" w:hAnsi="微软雅黑" w:cs="微软雅黑" w:hint="eastAsia"/>
                <w:color w:val="000000"/>
                <w:kern w:val="0"/>
                <w:sz w:val="20"/>
                <w:lang w:bidi="ar"/>
              </w:rPr>
              <w:br/>
              <w:t>（二）出口网关处至供应商骨干网络任一设备之间忙时：平均丢包率≤0.5%、平均延时≤50ms、误码率小于1×10E-7；</w:t>
            </w:r>
            <w:r>
              <w:rPr>
                <w:rFonts w:ascii="微软雅黑" w:eastAsia="微软雅黑" w:hAnsi="微软雅黑" w:cs="微软雅黑" w:hint="eastAsia"/>
                <w:color w:val="000000"/>
                <w:kern w:val="0"/>
                <w:sz w:val="20"/>
                <w:lang w:bidi="ar"/>
              </w:rPr>
              <w:br/>
              <w:t>（三）对采购人提供端到端全过程（即售前、售中、售后）一站式服务；24小时×365天的质量保证。一站式服务包括：一点业务咨询、一点业务受理、一点故障申告、一点计费结算、一点技术支持。</w:t>
            </w:r>
            <w:r>
              <w:rPr>
                <w:rFonts w:ascii="微软雅黑" w:eastAsia="微软雅黑" w:hAnsi="微软雅黑" w:cs="微软雅黑" w:hint="eastAsia"/>
                <w:color w:val="000000"/>
                <w:kern w:val="0"/>
                <w:sz w:val="20"/>
                <w:lang w:bidi="ar"/>
              </w:rPr>
              <w:br/>
              <w:t>（四）应提供7×24小时电话技术支持和故障申告服务。</w:t>
            </w:r>
          </w:p>
          <w:p w:rsidR="00B6667F" w:rsidRDefault="00B6667F"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（五）对采购人的故障申告响应时间小于15分钟，市至区县线路故障恢复时间一般小于4小时，个别特殊情况（如光缆受损）最长不超过8小时。</w:t>
            </w:r>
          </w:p>
        </w:tc>
      </w:tr>
      <w:tr w:rsidR="00B6667F" w:rsidTr="00B6667F">
        <w:trPr>
          <w:trHeight w:val="450"/>
        </w:trPr>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89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公网IP</w:t>
            </w:r>
          </w:p>
        </w:tc>
        <w:tc>
          <w:tcPr>
            <w:tcW w:w="41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个</w:t>
            </w:r>
          </w:p>
        </w:tc>
        <w:tc>
          <w:tcPr>
            <w:tcW w:w="2858" w:type="pct"/>
            <w:shd w:val="clear" w:color="auto" w:fill="auto"/>
            <w:vAlign w:val="center"/>
          </w:tcPr>
          <w:p w:rsidR="00B6667F" w:rsidRDefault="00B6667F" w:rsidP="00B6667F">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提供16个连续可用固定公网IP地址，包含3年租赁费用</w:t>
            </w:r>
          </w:p>
        </w:tc>
      </w:tr>
      <w:tr w:rsidR="00B6667F" w:rsidTr="00B6667F">
        <w:trPr>
          <w:trHeight w:val="1770"/>
        </w:trPr>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lastRenderedPageBreak/>
              <w:t>4</w:t>
            </w:r>
          </w:p>
        </w:tc>
        <w:tc>
          <w:tcPr>
            <w:tcW w:w="89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云调度许可服务:天津市局</w:t>
            </w:r>
          </w:p>
        </w:tc>
        <w:tc>
          <w:tcPr>
            <w:tcW w:w="41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2858" w:type="pct"/>
            <w:shd w:val="clear" w:color="auto" w:fill="auto"/>
            <w:vAlign w:val="center"/>
          </w:tcPr>
          <w:p w:rsidR="00B6667F" w:rsidRDefault="00B6667F" w:rsidP="00B6667F">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16个租户：云调度提供3年许可服务，支持200注册用户，并发视频会议、语音广播和网页软电话，每年包含语音通话：5.5万分钟，短信条数：11  万条，视频通话150万分钟，2个属地外显号码，来电名片业务。支持街乡镇单位作为调度组织单位开展相关工作。</w:t>
            </w:r>
          </w:p>
        </w:tc>
      </w:tr>
      <w:tr w:rsidR="00B6667F" w:rsidTr="00B6667F">
        <w:trPr>
          <w:trHeight w:val="1440"/>
        </w:trPr>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89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云调度许可服务：16区县</w:t>
            </w:r>
          </w:p>
        </w:tc>
        <w:tc>
          <w:tcPr>
            <w:tcW w:w="41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2858" w:type="pct"/>
            <w:shd w:val="clear" w:color="auto" w:fill="auto"/>
            <w:vAlign w:val="center"/>
          </w:tcPr>
          <w:p w:rsidR="00B6667F" w:rsidRDefault="00B6667F" w:rsidP="00B6667F">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云调度提供3年许可服务，支持50注册用户，并发语音广播和网页软电话，每年包含语音通话：2.5万分钟，短信条数：11  万条，2个属地外显号码，来电名片业务。支持街乡镇单位作为调度组织单位开展相关工作。</w:t>
            </w:r>
          </w:p>
        </w:tc>
      </w:tr>
      <w:tr w:rsidR="00B6667F" w:rsidTr="00B6667F">
        <w:trPr>
          <w:trHeight w:val="3420"/>
        </w:trPr>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89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虚拟号标准产品</w:t>
            </w:r>
          </w:p>
        </w:tc>
        <w:tc>
          <w:tcPr>
            <w:tcW w:w="415"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年</w:t>
            </w:r>
          </w:p>
        </w:tc>
        <w:tc>
          <w:tcPr>
            <w:tcW w:w="2858" w:type="pct"/>
            <w:shd w:val="clear" w:color="auto" w:fill="auto"/>
            <w:vAlign w:val="center"/>
          </w:tcPr>
          <w:p w:rsidR="00B6667F" w:rsidRDefault="00B6667F" w:rsidP="00B6667F">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将各区局热线系统与市级系统进行无缝对接，确保热线数据能够实时同步和共享，避免信息孤岛，同时建立虚拟号资源池，实现对虚拟号码的管理和复用，将12350热线延伸至各区，实现市区两级间的热线转派，包含3年200个虚拟号码租赁费用。</w:t>
            </w:r>
            <w:r>
              <w:rPr>
                <w:rFonts w:ascii="微软雅黑" w:eastAsia="微软雅黑" w:hAnsi="微软雅黑" w:cs="微软雅黑" w:hint="eastAsia"/>
                <w:color w:val="000000"/>
                <w:kern w:val="0"/>
                <w:sz w:val="20"/>
                <w:lang w:bidi="ar"/>
              </w:rPr>
              <w:br/>
              <w:t>（1）接线人员可选择将举报人联系方式加密派发工单，二级受理单位工单上面，看到的举报人信息为加密信息，例如18XXXXXXXXX；</w:t>
            </w:r>
            <w:r>
              <w:rPr>
                <w:rFonts w:ascii="微软雅黑" w:eastAsia="微软雅黑" w:hAnsi="微软雅黑" w:cs="微软雅黑" w:hint="eastAsia"/>
                <w:color w:val="000000"/>
                <w:kern w:val="0"/>
                <w:sz w:val="20"/>
                <w:lang w:bidi="ar"/>
              </w:rPr>
              <w:br/>
              <w:t>（2）二级受理单位账号使用人员只可以通过系统进行点击呼叫，举报人看到的号码是12350/18XXXXXXXXX；系统可实现在一定时间内进行回拨，超出时限号码进行重置。</w:t>
            </w:r>
          </w:p>
        </w:tc>
      </w:tr>
    </w:tbl>
    <w:p w:rsidR="00B6667F" w:rsidRDefault="00B6667F" w:rsidP="00B6667F">
      <w:pPr>
        <w:widowControl/>
        <w:ind w:firstLineChars="191" w:firstLine="426"/>
        <w:jc w:val="left"/>
        <w:rPr>
          <w:sz w:val="24"/>
        </w:rPr>
      </w:pPr>
      <w:r w:rsidRPr="00B6667F">
        <w:rPr>
          <w:rFonts w:hint="eastAsia"/>
          <w:sz w:val="24"/>
        </w:rPr>
        <w:t>2.11</w:t>
      </w:r>
      <w:r w:rsidRPr="00B6667F">
        <w:rPr>
          <w:rFonts w:hint="eastAsia"/>
          <w:sz w:val="24"/>
        </w:rPr>
        <w:tab/>
      </w:r>
      <w:r w:rsidRPr="00B6667F">
        <w:rPr>
          <w:rFonts w:hint="eastAsia"/>
          <w:sz w:val="24"/>
        </w:rPr>
        <w:t>数据购买服务</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529"/>
        <w:gridCol w:w="738"/>
        <w:gridCol w:w="709"/>
        <w:gridCol w:w="4873"/>
      </w:tblGrid>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项目名称</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2858"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性能要求</w:t>
            </w:r>
          </w:p>
        </w:tc>
      </w:tr>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行政区实时总客流接口</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2858" w:type="pct"/>
            <w:shd w:val="clear" w:color="auto" w:fill="auto"/>
            <w:vAlign w:val="bottom"/>
          </w:tcPr>
          <w:p w:rsidR="00B6667F" w:rsidRDefault="00B6667F" w:rsidP="00B6667F">
            <w:pPr>
              <w:widowControl/>
              <w:spacing w:line="400" w:lineRule="exact"/>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查询选定区域内实时总客流数(拟合值)，选定区域仅支持地级市/区县，其他区域不支持。支持的空间尺度:地级市/区县。数据更新频率:小时。区域：天津</w:t>
            </w:r>
          </w:p>
        </w:tc>
      </w:tr>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实时热力接口</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2858" w:type="pct"/>
            <w:shd w:val="clear" w:color="auto" w:fill="auto"/>
            <w:vAlign w:val="bottom"/>
          </w:tcPr>
          <w:p w:rsidR="00B6667F" w:rsidRDefault="00B6667F" w:rsidP="00B6667F">
            <w:pPr>
              <w:widowControl/>
              <w:spacing w:line="400" w:lineRule="exact"/>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查询重点区域（比如城市区县街道）网格实时定位热力，用于制作实时客流人口热力图。热力网格大概是200m x 200m，数据为抽希后的，适用于大区域。支持的空间尺度：固定面。数据更新频率：10分钟。合作区域：天津。单价为万/年。</w:t>
            </w:r>
          </w:p>
        </w:tc>
      </w:tr>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交通数据</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2858" w:type="pct"/>
            <w:shd w:val="clear" w:color="auto" w:fill="auto"/>
            <w:vAlign w:val="bottom"/>
          </w:tcPr>
          <w:p w:rsidR="00B6667F" w:rsidRDefault="00B6667F" w:rsidP="00B6667F">
            <w:pPr>
              <w:widowControl/>
              <w:spacing w:line="400" w:lineRule="exact"/>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ink路况，可以实时展示道路上的红黄绿，按照link维度给出。支持的空间尺度：地级市/区县。数据更新频率：1分钟。合作区域：天津。单价为万/年。</w:t>
            </w:r>
          </w:p>
        </w:tc>
      </w:tr>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公里级网格天</w:t>
            </w:r>
            <w:r>
              <w:rPr>
                <w:rFonts w:ascii="宋体" w:hAnsi="宋体" w:cs="宋体" w:hint="eastAsia"/>
                <w:color w:val="000000"/>
                <w:kern w:val="0"/>
                <w:sz w:val="22"/>
                <w:szCs w:val="22"/>
                <w:lang w:bidi="ar"/>
              </w:rPr>
              <w:lastRenderedPageBreak/>
              <w:t>气实况</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2858" w:type="pct"/>
            <w:shd w:val="clear" w:color="auto" w:fill="auto"/>
            <w:vAlign w:val="bottom"/>
          </w:tcPr>
          <w:p w:rsidR="00B6667F" w:rsidRDefault="00B6667F" w:rsidP="00B6667F">
            <w:pPr>
              <w:widowControl/>
              <w:spacing w:line="400" w:lineRule="exact"/>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提供天津范围任意指定经纬度的实况天气数据。数据</w:t>
            </w:r>
            <w:r>
              <w:rPr>
                <w:rFonts w:ascii="宋体" w:hAnsi="宋体" w:cs="宋体" w:hint="eastAsia"/>
                <w:color w:val="000000"/>
                <w:kern w:val="0"/>
                <w:sz w:val="22"/>
                <w:szCs w:val="22"/>
                <w:lang w:bidi="ar"/>
              </w:rPr>
              <w:lastRenderedPageBreak/>
              <w:t>精度为1x1公里。数据服务更新频率为1小时。区域：天津</w:t>
            </w:r>
          </w:p>
        </w:tc>
      </w:tr>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5</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短时临近降水数据</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2858" w:type="pct"/>
            <w:shd w:val="clear" w:color="auto" w:fill="auto"/>
            <w:vAlign w:val="bottom"/>
          </w:tcPr>
          <w:p w:rsidR="00B6667F" w:rsidRDefault="00B6667F" w:rsidP="00B6667F">
            <w:pPr>
              <w:widowControl/>
              <w:spacing w:line="400" w:lineRule="exact"/>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未来2小时逐分钟短时临近降水强度数据，1*1公里，数据更新频率：6分钟更新。区域：天津</w:t>
            </w:r>
          </w:p>
        </w:tc>
      </w:tr>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危化车辆数据</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2858" w:type="pct"/>
            <w:shd w:val="clear" w:color="auto" w:fill="auto"/>
            <w:vAlign w:val="bottom"/>
          </w:tcPr>
          <w:p w:rsidR="00B6667F" w:rsidRDefault="00B6667F" w:rsidP="00B6667F">
            <w:pPr>
              <w:widowControl/>
              <w:spacing w:line="400" w:lineRule="exact"/>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全国危化品车辆数据，包括驶入区域信息地址、范围、性质、禁止驶入时间、品名、数量、危害，运输企业、运输车辆、车辆GPS信息、电子货单信息</w:t>
            </w:r>
          </w:p>
        </w:tc>
      </w:tr>
      <w:tr w:rsidR="00B6667F" w:rsidTr="00B6667F">
        <w:trPr>
          <w:trHeight w:val="20"/>
        </w:trPr>
        <w:tc>
          <w:tcPr>
            <w:tcW w:w="396" w:type="pct"/>
            <w:shd w:val="clear" w:color="auto" w:fill="auto"/>
            <w:vAlign w:val="center"/>
          </w:tcPr>
          <w:p w:rsidR="00B6667F" w:rsidRDefault="00B6667F" w:rsidP="00B6667F">
            <w:pPr>
              <w:widowControl/>
              <w:spacing w:line="400" w:lineRule="exact"/>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7</w:t>
            </w:r>
          </w:p>
        </w:tc>
        <w:tc>
          <w:tcPr>
            <w:tcW w:w="897"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单体化处理</w:t>
            </w:r>
          </w:p>
        </w:tc>
        <w:tc>
          <w:tcPr>
            <w:tcW w:w="433"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416" w:type="pct"/>
            <w:shd w:val="clear" w:color="auto" w:fill="auto"/>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平方公里</w:t>
            </w:r>
          </w:p>
        </w:tc>
        <w:tc>
          <w:tcPr>
            <w:tcW w:w="2858" w:type="pct"/>
            <w:shd w:val="clear" w:color="auto" w:fill="auto"/>
            <w:vAlign w:val="center"/>
          </w:tcPr>
          <w:p w:rsidR="00B6667F" w:rsidRDefault="00B6667F" w:rsidP="00B6667F">
            <w:pPr>
              <w:widowControl/>
              <w:spacing w:line="40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选取重大危险源企业、公共管廊进行实景维数据单体化处理，源数据采集包括照片、点云数据、倾斜影像数据，单体化实施包括建筑模型、地形模型、植被模型、综合管廊、设备等其他模型</w:t>
            </w:r>
          </w:p>
        </w:tc>
      </w:tr>
    </w:tbl>
    <w:p w:rsidR="00B6667F" w:rsidRDefault="00B6667F" w:rsidP="00B6667F">
      <w:pPr>
        <w:widowControl/>
        <w:ind w:firstLineChars="191" w:firstLine="426"/>
        <w:jc w:val="left"/>
        <w:rPr>
          <w:sz w:val="24"/>
        </w:rPr>
      </w:pPr>
      <w:r w:rsidRPr="00B6667F">
        <w:rPr>
          <w:rFonts w:hint="eastAsia"/>
          <w:sz w:val="24"/>
        </w:rPr>
        <w:t>2.12</w:t>
      </w:r>
      <w:r w:rsidRPr="00B6667F">
        <w:rPr>
          <w:rFonts w:hint="eastAsia"/>
          <w:sz w:val="24"/>
        </w:rPr>
        <w:tab/>
      </w:r>
      <w:r w:rsidRPr="00B6667F">
        <w:rPr>
          <w:rFonts w:hint="eastAsia"/>
          <w:sz w:val="24"/>
        </w:rPr>
        <w:t>政务云资源服务</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26"/>
        <w:gridCol w:w="731"/>
        <w:gridCol w:w="727"/>
        <w:gridCol w:w="732"/>
        <w:gridCol w:w="1029"/>
        <w:gridCol w:w="727"/>
        <w:gridCol w:w="728"/>
        <w:gridCol w:w="829"/>
        <w:gridCol w:w="831"/>
        <w:gridCol w:w="728"/>
        <w:gridCol w:w="740"/>
      </w:tblGrid>
      <w:tr w:rsidR="00B6667F" w:rsidRPr="00B6667F" w:rsidTr="00B6667F">
        <w:trPr>
          <w:trHeight w:val="300"/>
        </w:trPr>
        <w:tc>
          <w:tcPr>
            <w:tcW w:w="5000" w:type="pct"/>
            <w:gridSpan w:val="11"/>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服务器资源</w:t>
            </w:r>
          </w:p>
        </w:tc>
      </w:tr>
      <w:tr w:rsidR="00B6667F" w:rsidRPr="00B6667F" w:rsidTr="00B6667F">
        <w:trPr>
          <w:trHeight w:val="825"/>
        </w:trPr>
        <w:tc>
          <w:tcPr>
            <w:tcW w:w="42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序号</w:t>
            </w:r>
          </w:p>
        </w:tc>
        <w:tc>
          <w:tcPr>
            <w:tcW w:w="429"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系统大类</w:t>
            </w:r>
          </w:p>
        </w:tc>
        <w:tc>
          <w:tcPr>
            <w:tcW w:w="42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所属系统名称</w:t>
            </w:r>
          </w:p>
        </w:tc>
        <w:tc>
          <w:tcPr>
            <w:tcW w:w="429"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子系统名称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服务器名称（描述/用途）</w:t>
            </w:r>
          </w:p>
        </w:tc>
        <w:tc>
          <w:tcPr>
            <w:tcW w:w="42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处理器架构</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CPU数量</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内存（GB）</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磁盘空间（GB）</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所需数量</w:t>
            </w:r>
          </w:p>
        </w:tc>
        <w:tc>
          <w:tcPr>
            <w:tcW w:w="434"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备注</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应急指挥一张图能力平台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应急指挥一张图能力平台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防汛应急指挥场景应用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防汛应急指挥场景应用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林火应急指挥场景应用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林火应急指挥场景应用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地震应急指挥场最应用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地震应急指挥场最应用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危化应急指挥场景应用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危化应急指挥场景</w:t>
            </w:r>
            <w:r w:rsidRPr="00B6667F">
              <w:rPr>
                <w:rFonts w:ascii="宋体" w:hAnsi="宋体" w:cs="宋体" w:hint="eastAsia"/>
                <w:color w:val="000000"/>
                <w:kern w:val="0"/>
                <w:sz w:val="22"/>
                <w:szCs w:val="22"/>
                <w:lang w:bidi="ar"/>
              </w:rPr>
              <w:lastRenderedPageBreak/>
              <w:t>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城市火灾应急指挥场景应用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城市火灾应急指挥场景应用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燃气事故应急指挥场景应用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燃气事故应急指挥场景应用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地质灾害应急指挥场景应用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w:t>
            </w:r>
            <w:r w:rsidRPr="00B6667F">
              <w:rPr>
                <w:rFonts w:ascii="宋体" w:hAnsi="宋体" w:cs="宋体" w:hint="eastAsia"/>
                <w:color w:val="000000"/>
                <w:kern w:val="0"/>
                <w:sz w:val="22"/>
                <w:szCs w:val="22"/>
                <w:lang w:bidi="ar"/>
              </w:rPr>
              <w:lastRenderedPageBreak/>
              <w:t>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应急指挥</w:t>
            </w:r>
            <w:r w:rsidRPr="00B6667F">
              <w:rPr>
                <w:rFonts w:ascii="宋体" w:hAnsi="宋体" w:cs="宋体" w:hint="eastAsia"/>
                <w:color w:val="000000"/>
                <w:kern w:val="0"/>
                <w:sz w:val="22"/>
                <w:szCs w:val="22"/>
                <w:lang w:bidi="ar"/>
              </w:rPr>
              <w:lastRenderedPageBreak/>
              <w:t>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地质灾害</w:t>
            </w:r>
            <w:r w:rsidRPr="00B6667F">
              <w:rPr>
                <w:rFonts w:ascii="宋体" w:hAnsi="宋体" w:cs="宋体" w:hint="eastAsia"/>
                <w:color w:val="000000"/>
                <w:kern w:val="0"/>
                <w:sz w:val="22"/>
                <w:szCs w:val="22"/>
                <w:lang w:bidi="ar"/>
              </w:rPr>
              <w:lastRenderedPageBreak/>
              <w:t>应急指挥场景应用</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w:t>
            </w:r>
            <w:r w:rsidRPr="00B6667F">
              <w:rPr>
                <w:rFonts w:ascii="宋体" w:hAnsi="宋体" w:cs="宋体" w:hint="eastAsia"/>
                <w:color w:val="000000"/>
                <w:kern w:val="0"/>
                <w:sz w:val="22"/>
                <w:szCs w:val="22"/>
                <w:lang w:bidi="ar"/>
              </w:rPr>
              <w:lastRenderedPageBreak/>
              <w:t>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预案数字化系统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灾害事故分析档案系统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应急指挥联动系统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防汛专项</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地质灾害专项</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海洋专项</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应急指挥一张图</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24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森林火灾专项、地震专项</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安全生产监测预警</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10000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安全生产风险综合监测</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10000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监测预警一张图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安全生产风险智能评估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专题装备系统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组件配置管理系统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专题装备系统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多灾种业务配置支撑系统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大应急资源汇聚管理系</w:t>
            </w:r>
            <w:r w:rsidRPr="00B6667F">
              <w:rPr>
                <w:rFonts w:ascii="宋体" w:hAnsi="宋体" w:cs="宋体" w:hint="eastAsia"/>
                <w:color w:val="000000"/>
                <w:kern w:val="0"/>
                <w:sz w:val="22"/>
                <w:szCs w:val="22"/>
                <w:lang w:bidi="ar"/>
              </w:rPr>
              <w:lastRenderedPageBreak/>
              <w:t>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大应急资源汇聚管理系</w:t>
            </w:r>
            <w:r w:rsidRPr="00B6667F">
              <w:rPr>
                <w:rFonts w:ascii="宋体" w:hAnsi="宋体" w:cs="宋体" w:hint="eastAsia"/>
                <w:color w:val="000000"/>
                <w:kern w:val="0"/>
                <w:sz w:val="22"/>
                <w:szCs w:val="22"/>
                <w:lang w:bidi="ar"/>
              </w:rPr>
              <w:lastRenderedPageBreak/>
              <w:t>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31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应急管理一张图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大应急资源汇聚管理系统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大应急资源汇聚管理系统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政务管理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0A办公系统升级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政务管理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0A办公系统升级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安全生产基础管理系统升级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09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企业安全生产在线监督管理系统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09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企业安全生产在线监督</w:t>
            </w:r>
            <w:r w:rsidRPr="00B6667F">
              <w:rPr>
                <w:rFonts w:ascii="宋体" w:hAnsi="宋体" w:cs="宋体" w:hint="eastAsia"/>
                <w:color w:val="000000"/>
                <w:kern w:val="0"/>
                <w:sz w:val="22"/>
                <w:szCs w:val="22"/>
                <w:lang w:bidi="ar"/>
              </w:rPr>
              <w:lastRenderedPageBreak/>
              <w:t>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09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37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企业安全生产中介机构在线管理系统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09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企业安全生产中介机构在线管理系统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安全生产政府综合监管系统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安全生产政府综合监管系统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监督管理</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安全监管移动</w:t>
            </w:r>
            <w:r w:rsidRPr="00B6667F">
              <w:rPr>
                <w:rFonts w:ascii="宋体" w:hAnsi="宋体" w:cs="宋体" w:hint="eastAsia"/>
                <w:color w:val="000000"/>
                <w:kern w:val="0"/>
                <w:sz w:val="22"/>
                <w:szCs w:val="22"/>
                <w:lang w:bidi="ar"/>
              </w:rPr>
              <w:lastRenderedPageBreak/>
              <w:t>执法系统升级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w:t>
            </w:r>
            <w:r w:rsidRPr="00B6667F">
              <w:rPr>
                <w:rFonts w:ascii="宋体" w:hAnsi="宋体" w:cs="宋体" w:hint="eastAsia"/>
                <w:color w:val="000000"/>
                <w:kern w:val="0"/>
                <w:sz w:val="22"/>
                <w:szCs w:val="22"/>
                <w:lang w:bidi="ar"/>
              </w:rPr>
              <w:lastRenderedPageBreak/>
              <w:t>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36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42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危险化学品安全生产风险监测预警系统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36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危险化学品安全生产风险监测预警系统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粉尘涉爆企业监测预警系统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粉尘涉爆企业监测预警系统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46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钢铁企业监测预警系统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钢铁企业监测预警系统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36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铝加工(深井铸造)企业监测预警系统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36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监测预警</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铝加工(深井铸造)企业监测预警系统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指挥救援</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应急指挥救援系统升级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指挥救援</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联动处置系统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w:t>
            </w:r>
            <w:r w:rsidRPr="00B6667F">
              <w:rPr>
                <w:rFonts w:ascii="宋体" w:hAnsi="宋体" w:cs="宋体" w:hint="eastAsia"/>
                <w:color w:val="000000"/>
                <w:kern w:val="0"/>
                <w:sz w:val="22"/>
                <w:szCs w:val="22"/>
                <w:lang w:bidi="ar"/>
              </w:rPr>
              <w:lastRenderedPageBreak/>
              <w:t>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52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指挥救援</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联动处置系统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指挥救援</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应急资源管理系统升级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指挥救援</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应急预案管理系统升级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36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12350安全生产投诉专线受理系统升级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专家管理系统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专家管理系统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现场信息采集</w:t>
            </w:r>
            <w:r w:rsidRPr="00B6667F">
              <w:rPr>
                <w:rFonts w:ascii="宋体" w:hAnsi="宋体" w:cs="宋体" w:hint="eastAsia"/>
                <w:color w:val="000000"/>
                <w:kern w:val="0"/>
                <w:sz w:val="22"/>
                <w:szCs w:val="22"/>
                <w:lang w:bidi="ar"/>
              </w:rPr>
              <w:lastRenderedPageBreak/>
              <w:t>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w:t>
            </w:r>
            <w:r w:rsidRPr="00B6667F">
              <w:rPr>
                <w:rFonts w:ascii="宋体" w:hAnsi="宋体" w:cs="宋体" w:hint="eastAsia"/>
                <w:color w:val="000000"/>
                <w:kern w:val="0"/>
                <w:sz w:val="22"/>
                <w:szCs w:val="22"/>
                <w:lang w:bidi="ar"/>
              </w:rPr>
              <w:lastRenderedPageBreak/>
              <w:t>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59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现场信息采集系统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培训教育管理系统升级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互联网接入机</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政务外网接入机</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存储服务器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4000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w:t>
            </w:r>
            <w:r w:rsidRPr="00B6667F">
              <w:rPr>
                <w:rFonts w:ascii="宋体" w:hAnsi="宋体" w:cs="宋体" w:hint="eastAsia"/>
                <w:color w:val="000000"/>
                <w:kern w:val="0"/>
                <w:sz w:val="22"/>
                <w:szCs w:val="22"/>
                <w:lang w:bidi="ar"/>
              </w:rPr>
              <w:lastRenderedPageBreak/>
              <w:t>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逻辑服务器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256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66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独立文件服务器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24000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09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平台身份认证（应用服务器）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09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平台身份认证（存储服务器）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安全网关（接入网关）</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18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安全网关（准入网关</w:t>
            </w:r>
            <w:r w:rsidRPr="00B6667F">
              <w:rPr>
                <w:color w:val="000000"/>
                <w:kern w:val="0"/>
                <w:sz w:val="24"/>
                <w:szCs w:val="24"/>
                <w:lang w:bidi="ar"/>
              </w:rPr>
              <w:t>/API</w:t>
            </w:r>
            <w:r w:rsidRPr="00B6667F">
              <w:rPr>
                <w:rFonts w:ascii="仿宋_GB2312" w:eastAsia="仿宋_GB2312" w:hAnsi="宋体" w:cs="仿宋_GB2312"/>
                <w:color w:val="000000"/>
                <w:kern w:val="0"/>
                <w:sz w:val="24"/>
                <w:szCs w:val="24"/>
                <w:lang w:bidi="ar"/>
              </w:rPr>
              <w:t>网关）</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移动应急即时通讯系统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安全网关（网关日志）</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w:t>
            </w:r>
            <w:r w:rsidRPr="00B6667F">
              <w:rPr>
                <w:rFonts w:ascii="宋体" w:hAnsi="宋体" w:cs="宋体" w:hint="eastAsia"/>
                <w:color w:val="000000"/>
                <w:kern w:val="0"/>
                <w:sz w:val="22"/>
                <w:szCs w:val="22"/>
                <w:lang w:bidi="ar"/>
              </w:rPr>
              <w:lastRenderedPageBreak/>
              <w:t>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应急能力</w:t>
            </w:r>
            <w:r w:rsidRPr="00B6667F">
              <w:rPr>
                <w:rFonts w:ascii="宋体" w:hAnsi="宋体" w:cs="宋体" w:hint="eastAsia"/>
                <w:color w:val="000000"/>
                <w:kern w:val="0"/>
                <w:sz w:val="22"/>
                <w:szCs w:val="22"/>
                <w:lang w:bidi="ar"/>
              </w:rPr>
              <w:lastRenderedPageBreak/>
              <w:t>评估系统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w:t>
            </w:r>
            <w:r w:rsidRPr="00B6667F">
              <w:rPr>
                <w:rFonts w:ascii="宋体" w:hAnsi="宋体" w:cs="宋体" w:hint="eastAsia"/>
                <w:color w:val="000000"/>
                <w:kern w:val="0"/>
                <w:sz w:val="22"/>
                <w:szCs w:val="22"/>
                <w:lang w:bidi="ar"/>
              </w:rPr>
              <w:lastRenderedPageBreak/>
              <w:t>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73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应急能力评估系统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掌上应急</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掌上应急</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政务服务平台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55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业务系统建设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综合业务</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政务服务平台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应急知识库建设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应急管理知识平台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应急知识库建设</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应急管理知识平台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minio/es服务器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w:t>
            </w:r>
            <w:r w:rsidRPr="00B6667F">
              <w:rPr>
                <w:rFonts w:ascii="宋体" w:hAnsi="宋体" w:cs="宋体" w:hint="eastAsia"/>
                <w:color w:val="000000"/>
                <w:kern w:val="0"/>
                <w:sz w:val="22"/>
                <w:szCs w:val="22"/>
                <w:lang w:bidi="ar"/>
              </w:rPr>
              <w:lastRenderedPageBreak/>
              <w:t>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应急时空</w:t>
            </w:r>
            <w:r w:rsidRPr="00B6667F">
              <w:rPr>
                <w:rFonts w:ascii="宋体" w:hAnsi="宋体" w:cs="宋体" w:hint="eastAsia"/>
                <w:color w:val="000000"/>
                <w:kern w:val="0"/>
                <w:sz w:val="22"/>
                <w:szCs w:val="22"/>
                <w:lang w:bidi="ar"/>
              </w:rPr>
              <w:lastRenderedPageBreak/>
              <w:t>管理平台</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视频分析</w:t>
            </w:r>
            <w:r w:rsidRPr="00B6667F">
              <w:rPr>
                <w:rFonts w:ascii="宋体" w:hAnsi="宋体" w:cs="宋体" w:hint="eastAsia"/>
                <w:color w:val="000000"/>
                <w:kern w:val="0"/>
                <w:sz w:val="22"/>
                <w:szCs w:val="22"/>
                <w:lang w:bidi="ar"/>
              </w:rPr>
              <w:lastRenderedPageBreak/>
              <w:t>算法引擎</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w:t>
            </w:r>
            <w:r w:rsidRPr="00B6667F">
              <w:rPr>
                <w:rFonts w:ascii="宋体" w:hAnsi="宋体" w:cs="宋体" w:hint="eastAsia"/>
                <w:color w:val="000000"/>
                <w:kern w:val="0"/>
                <w:sz w:val="22"/>
                <w:szCs w:val="22"/>
                <w:lang w:bidi="ar"/>
              </w:rPr>
              <w:lastRenderedPageBreak/>
              <w:t>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81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应急时空管理平台</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视频分析算法引擎</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应急时空管理平台</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地理信息服务平台升级</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应急时空管理平台</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物联感知平台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1024</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应急时空管理平台</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物联感知平台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数据存储服务器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应急时空管理平台</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物联感知平台</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时序计算服务器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64</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1024</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业务支撑能力</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智能语音转写</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87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业务支撑能力</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表单工具</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业务支撑能力</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流程管理</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业务支撑能力</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日志服务</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业务支撑能力</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服务总线</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业务支撑能力</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API网关服务</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业务支撑能力</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任务调度服务</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w:t>
            </w:r>
            <w:r w:rsidRPr="00B6667F">
              <w:rPr>
                <w:rFonts w:ascii="宋体" w:hAnsi="宋体" w:cs="宋体" w:hint="eastAsia"/>
                <w:color w:val="000000"/>
                <w:kern w:val="0"/>
                <w:sz w:val="22"/>
                <w:szCs w:val="22"/>
                <w:lang w:bidi="ar"/>
              </w:rPr>
              <w:lastRenderedPageBreak/>
              <w:t>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基层应急能力提升</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区级应急管理系统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94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基层应急能力提升</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区级应急管理系统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基层应急能力提升</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街乡镇应急管理系统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基层应急能力提升</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街乡镇应急管理系统</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业务协同平台</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7000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业务协同平台</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GIS平台服务器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业务协同平台</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中台服务器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w:t>
            </w:r>
            <w:r w:rsidRPr="00B6667F">
              <w:rPr>
                <w:rFonts w:ascii="宋体" w:hAnsi="宋体" w:cs="宋体" w:hint="eastAsia"/>
                <w:color w:val="000000"/>
                <w:kern w:val="0"/>
                <w:sz w:val="22"/>
                <w:szCs w:val="22"/>
                <w:lang w:bidi="ar"/>
              </w:rPr>
              <w:lastRenderedPageBreak/>
              <w:t>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业务协同</w:t>
            </w:r>
            <w:r w:rsidRPr="00B6667F">
              <w:rPr>
                <w:rFonts w:ascii="宋体" w:hAnsi="宋体" w:cs="宋体" w:hint="eastAsia"/>
                <w:color w:val="000000"/>
                <w:kern w:val="0"/>
                <w:sz w:val="22"/>
                <w:szCs w:val="22"/>
                <w:lang w:bidi="ar"/>
              </w:rPr>
              <w:lastRenderedPageBreak/>
              <w:t>平台</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w:t>
            </w:r>
            <w:r w:rsidRPr="00B6667F">
              <w:rPr>
                <w:rFonts w:ascii="宋体" w:hAnsi="宋体" w:cs="宋体" w:hint="eastAsia"/>
                <w:color w:val="000000"/>
                <w:kern w:val="0"/>
                <w:sz w:val="22"/>
                <w:szCs w:val="22"/>
                <w:lang w:bidi="ar"/>
              </w:rPr>
              <w:lastRenderedPageBreak/>
              <w:t>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101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数据资源池扩建</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300</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数据资源池扩建</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32</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数据资源池扩建</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文件存储服务器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数据资源池扩建</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数据缓存服务器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数据资源池扩建</w:t>
            </w:r>
          </w:p>
        </w:tc>
        <w:tc>
          <w:tcPr>
            <w:tcW w:w="429" w:type="pct"/>
            <w:shd w:val="clear" w:color="auto" w:fill="auto"/>
            <w:vAlign w:val="center"/>
          </w:tcPr>
          <w:p w:rsidR="00B6667F" w:rsidRPr="00B6667F" w:rsidRDefault="00B6667F" w:rsidP="00B6667F">
            <w:pPr>
              <w:widowControl/>
              <w:spacing w:line="400" w:lineRule="exact"/>
              <w:rPr>
                <w:rFonts w:ascii="宋体" w:hAnsi="宋体" w:cs="宋体"/>
                <w:color w:val="000000"/>
                <w:sz w:val="22"/>
                <w:szCs w:val="22"/>
              </w:rPr>
            </w:pP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数据缓存服务器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身份管理系统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数据管理服务</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107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身份管理系统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认证管理服务</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身份管理系统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身份管理系统数据库</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数据库服务器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36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109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身份管理系统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授权管理服务、应用管理服务、实体管理服务</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应用部署服务器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25"/>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110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一张图基础支撑建设</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身份管理系统</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身份redis缓存数据库</w:t>
            </w:r>
          </w:p>
        </w:tc>
        <w:tc>
          <w:tcPr>
            <w:tcW w:w="603"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数据缓存服务器</w:t>
            </w:r>
          </w:p>
        </w:tc>
        <w:tc>
          <w:tcPr>
            <w:tcW w:w="426"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ARM云主机服务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16</w:t>
            </w:r>
          </w:p>
        </w:tc>
        <w:tc>
          <w:tcPr>
            <w:tcW w:w="486"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2048</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300"/>
        </w:trPr>
        <w:tc>
          <w:tcPr>
            <w:tcW w:w="5000" w:type="pct"/>
            <w:gridSpan w:val="11"/>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安全防护资源</w:t>
            </w:r>
          </w:p>
        </w:tc>
      </w:tr>
      <w:tr w:rsidR="00B6667F" w:rsidRPr="00B6667F" w:rsidTr="00B6667F">
        <w:trPr>
          <w:trHeight w:val="570"/>
        </w:trPr>
        <w:tc>
          <w:tcPr>
            <w:tcW w:w="426" w:type="pct"/>
            <w:shd w:val="clear" w:color="auto" w:fill="auto"/>
            <w:noWrap/>
            <w:vAlign w:val="center"/>
          </w:tcPr>
          <w:p w:rsidR="00B6667F" w:rsidRPr="00B6667F" w:rsidRDefault="00B6667F" w:rsidP="00B6667F">
            <w:pPr>
              <w:widowControl/>
              <w:spacing w:line="400" w:lineRule="exact"/>
              <w:jc w:val="center"/>
              <w:rPr>
                <w:rFonts w:ascii="宋体" w:hAnsi="宋体" w:cs="宋体"/>
                <w:b/>
                <w:bCs/>
                <w:color w:val="000000"/>
                <w:sz w:val="22"/>
                <w:szCs w:val="22"/>
              </w:rPr>
            </w:pP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设备及软件名称</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主要性能指标</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数量</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b/>
                <w:bCs/>
                <w:color w:val="000000"/>
                <w:sz w:val="22"/>
                <w:szCs w:val="22"/>
              </w:rPr>
            </w:pPr>
            <w:r w:rsidRPr="00B6667F">
              <w:rPr>
                <w:rFonts w:ascii="宋体" w:hAnsi="宋体" w:cs="宋体" w:hint="eastAsia"/>
                <w:b/>
                <w:bCs/>
                <w:color w:val="000000"/>
                <w:kern w:val="0"/>
                <w:sz w:val="22"/>
                <w:szCs w:val="22"/>
                <w:lang w:bidi="ar"/>
              </w:rPr>
              <w:t>备注</w:t>
            </w:r>
          </w:p>
        </w:tc>
      </w:tr>
      <w:tr w:rsidR="00B6667F" w:rsidRPr="00B6667F" w:rsidTr="00B6667F">
        <w:trPr>
          <w:trHeight w:val="57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操作系统</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操作系统服务租用、安装、技术支持，可按需进行版本升级</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333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防火墙系统（公</w:t>
            </w:r>
            <w:r w:rsidRPr="00B6667F">
              <w:rPr>
                <w:rFonts w:ascii="宋体" w:hAnsi="宋体" w:cs="宋体" w:hint="eastAsia"/>
                <w:color w:val="000000"/>
                <w:kern w:val="0"/>
                <w:sz w:val="22"/>
                <w:szCs w:val="22"/>
                <w:lang w:bidi="ar"/>
              </w:rPr>
              <w:lastRenderedPageBreak/>
              <w:t>共区）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为租户提供虚拟防火墙、入侵防御、网络防病毒功能，阻止外部的网络恶意软件入侵，防护带宽1G。</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防火墙系统（互联网区）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为租户提供虚拟防火墙、入侵防御、网络防病毒功能，阻止外部的网络恶意软件入侵，防护带宽1G。</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日志审计（公共区）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提供日志审计服务，可对操作系统、中间件、数据库、网络设备、安全设备等进行日志审计。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450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5</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日志审计（互联网区）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提供日志审计服务，可对操作系统、中间件、数据库、网络设备、安全设备等进行日志审计。</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150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111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6</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WEB应用防火墙（互联网区）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HTTP协议流量：100Mbps；可以对租户的网站进行SQL注入、跨站脚本等OWASP TOP10攻击进行防护，提供7*24小时可用性监测、内容检测、挂马监测、敏感词监测、暗链监测、脆弱性监测，发现安全事件及时告警，实时展示监测网站安全状况</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7</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漏洞扫描（公共区）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提供漏洞扫描工具，具备Web漏洞扫描、操作系统漏洞扫描、数据库漏洞扫描、资产内容合规检测、配置基线扫描、弱密码检测功能，可发现网站或服务器在网络中的安全风险（100节点）</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8</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漏洞扫描（互联网区）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提供漏洞扫描工具，具备Web漏洞扫描、操作系统漏洞扫描、数据库漏洞扫描、资产内容合规检测、配置基线扫描、弱密码检测功能，可发现网站或服务器在网络中的安全风险（50节点）</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9</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堡垒机（公共区）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集统一账户管理、角色授权、实时监控、运维安全管理。提供身份认证和权限管理功能，可以管理用户（比如员工、系统或应用程序）账号，并且可以控制这些用户对资源的操作权限</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450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lastRenderedPageBreak/>
              <w:t>10</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堡垒机（互联网区）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集统一账户管理、角色授权、实时监控、运维安全管理。提供身份认证和权限管理功能，可以管理用户（比如员工、系统或应用程序）账号，并且可以控制这些用户对资源的操作权限</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150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11</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主机防病毒（公共区）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为云服务器提供防病毒功能，支持端口安全、恶意扫描、木马病毒等多种类型的防护。</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450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12</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主机防病毒（互联网区）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为云服务器提供防病毒功能，支持端口安全、恶意扫描、木马病毒等多种类型的防护。</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150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RPr="00B6667F" w:rsidTr="00B6667F">
        <w:trPr>
          <w:trHeight w:val="84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13</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网页防篡改（互联网区）</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提供网页防篡改服务，对用户页面进行实时防护，降低用户页面被恶意篡改的可能性。</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30</w:t>
            </w:r>
          </w:p>
        </w:tc>
        <w:tc>
          <w:tcPr>
            <w:tcW w:w="434"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r w:rsidR="00B6667F" w:rsidTr="00B6667F">
        <w:trPr>
          <w:trHeight w:val="570"/>
        </w:trPr>
        <w:tc>
          <w:tcPr>
            <w:tcW w:w="426" w:type="pct"/>
            <w:shd w:val="clear" w:color="auto" w:fill="auto"/>
            <w:noWrap/>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14</w:t>
            </w:r>
          </w:p>
        </w:tc>
        <w:tc>
          <w:tcPr>
            <w:tcW w:w="429" w:type="pct"/>
            <w:shd w:val="clear" w:color="auto" w:fill="auto"/>
            <w:vAlign w:val="center"/>
          </w:tcPr>
          <w:p w:rsidR="00B6667F" w:rsidRPr="00B6667F" w:rsidRDefault="00B6667F" w:rsidP="00B6667F">
            <w:pPr>
              <w:widowControl/>
              <w:spacing w:line="400" w:lineRule="exact"/>
              <w:jc w:val="left"/>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IPSec 网关服务</w:t>
            </w:r>
          </w:p>
        </w:tc>
        <w:tc>
          <w:tcPr>
            <w:tcW w:w="3284" w:type="pct"/>
            <w:gridSpan w:val="7"/>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对接安全互联网关实现跨机房传输通道安全</w:t>
            </w:r>
          </w:p>
        </w:tc>
        <w:tc>
          <w:tcPr>
            <w:tcW w:w="427" w:type="pct"/>
            <w:shd w:val="clear" w:color="auto" w:fill="auto"/>
            <w:vAlign w:val="center"/>
          </w:tcPr>
          <w:p w:rsidR="00B6667F" w:rsidRP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1</w:t>
            </w:r>
          </w:p>
        </w:tc>
        <w:tc>
          <w:tcPr>
            <w:tcW w:w="434" w:type="pct"/>
            <w:shd w:val="clear" w:color="auto" w:fill="auto"/>
            <w:noWrap/>
            <w:vAlign w:val="center"/>
          </w:tcPr>
          <w:p w:rsidR="00B6667F" w:rsidRDefault="00B6667F" w:rsidP="00B6667F">
            <w:pPr>
              <w:widowControl/>
              <w:spacing w:line="400" w:lineRule="exact"/>
              <w:jc w:val="center"/>
              <w:textAlignment w:val="center"/>
              <w:rPr>
                <w:rFonts w:ascii="宋体" w:hAnsi="宋体" w:cs="宋体"/>
                <w:color w:val="000000"/>
                <w:sz w:val="22"/>
                <w:szCs w:val="22"/>
              </w:rPr>
            </w:pPr>
            <w:r w:rsidRPr="00B6667F">
              <w:rPr>
                <w:rFonts w:ascii="宋体" w:hAnsi="宋体" w:cs="宋体" w:hint="eastAsia"/>
                <w:color w:val="000000"/>
                <w:kern w:val="0"/>
                <w:sz w:val="22"/>
                <w:szCs w:val="22"/>
                <w:lang w:bidi="ar"/>
              </w:rPr>
              <w:t>3年</w:t>
            </w:r>
          </w:p>
        </w:tc>
      </w:tr>
    </w:tbl>
    <w:p w:rsidR="00B6667F" w:rsidRDefault="00B6667F" w:rsidP="00B6667F">
      <w:pPr>
        <w:widowControl/>
        <w:ind w:firstLineChars="191" w:firstLine="426"/>
        <w:jc w:val="left"/>
        <w:rPr>
          <w:sz w:val="24"/>
        </w:rPr>
      </w:pPr>
      <w:r w:rsidRPr="00B6667F">
        <w:rPr>
          <w:rFonts w:hint="eastAsia"/>
          <w:sz w:val="24"/>
        </w:rPr>
        <w:t>2.13</w:t>
      </w:r>
      <w:r w:rsidRPr="00B6667F">
        <w:rPr>
          <w:rFonts w:hint="eastAsia"/>
          <w:sz w:val="24"/>
        </w:rPr>
        <w:tab/>
      </w:r>
      <w:r w:rsidRPr="00B6667F">
        <w:rPr>
          <w:rFonts w:hint="eastAsia"/>
          <w:sz w:val="24"/>
        </w:rPr>
        <w:t>硬件参数表</w:t>
      </w:r>
    </w:p>
    <w:p w:rsidR="00CD6F5F" w:rsidRDefault="00CD6F5F">
      <w:pPr>
        <w:widowControl/>
        <w:jc w:val="left"/>
        <w:rPr>
          <w:sz w:val="24"/>
        </w:rPr>
      </w:pPr>
      <w:r>
        <w:rPr>
          <w:sz w:val="24"/>
        </w:rPr>
        <w:br w:type="page"/>
      </w:r>
    </w:p>
    <w:tbl>
      <w:tblPr>
        <w:tblW w:w="499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68"/>
        <w:gridCol w:w="1040"/>
        <w:gridCol w:w="709"/>
        <w:gridCol w:w="709"/>
        <w:gridCol w:w="5300"/>
      </w:tblGrid>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lastRenderedPageBreak/>
              <w:t>序号</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设备及软件名称</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单位</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数量</w:t>
            </w:r>
          </w:p>
        </w:tc>
        <w:tc>
          <w:tcPr>
            <w:tcW w:w="3108"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2"/>
                <w:szCs w:val="22"/>
              </w:rPr>
            </w:pPr>
            <w:r>
              <w:rPr>
                <w:rFonts w:ascii="微软雅黑" w:eastAsia="微软雅黑" w:hAnsi="微软雅黑" w:cs="微软雅黑" w:hint="eastAsia"/>
                <w:b/>
                <w:bCs/>
                <w:color w:val="000000"/>
                <w:kern w:val="0"/>
                <w:sz w:val="22"/>
                <w:szCs w:val="22"/>
                <w:lang w:bidi="ar"/>
              </w:rPr>
              <w:t>主要性能指标</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一</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指挥中心改造</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（一）</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17层机房工程</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机柜</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机柜规格为600*1200*2000mm，机柜应采用鞍钢或首钢等大型企业的高强度A级优质碳素冷轧钢板和镀锌板，采用磷化处理，外表面涂层采用先进的静电喷粉烤漆工艺，表面喷涂厚度≥80μm，提供第三方检测报告，涂层付着牢固，防氧化，耐酸碱，表面光洁、色泽均匀、无流挂、无露底，保证长期使用不锈蚀;</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2、机柜内部应设置不小于4根安装立柱，用于安装设备和固定层板。安装立柱能够前后移动调节。安装立柱的间距、孔距等机柜内部尺寸结构应满足GB/T 19520.1-2007和GB/T 19520.2-2007的要求。机架前门立柱需要有具体U数标示；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A5749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3、为保证机房设备的有效散热，前门开孔率不低于80%，后门开孔率不低于75%；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4、为满足机柜高密度安装需求，服务器机柜裸机状态测试下承重能力不低于2500kg，且承重试验时间不低于72H；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A5749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5、按照标准YD5083-2005《电信设备抗地震性能检测规范》要求，带载600Kg测试连续通过8、9</w:t>
            </w:r>
            <w:r w:rsidR="00A57493">
              <w:rPr>
                <w:rFonts w:ascii="微软雅黑" w:eastAsia="微软雅黑" w:hAnsi="微软雅黑" w:cs="微软雅黑" w:hint="eastAsia"/>
                <w:color w:val="000000"/>
                <w:kern w:val="0"/>
                <w:sz w:val="20"/>
                <w:lang w:bidi="ar"/>
              </w:rPr>
              <w:t>级烈度结构抗地震考核</w:t>
            </w:r>
            <w:r>
              <w:rPr>
                <w:rFonts w:ascii="微软雅黑" w:eastAsia="微软雅黑" w:hAnsi="微软雅黑" w:cs="微软雅黑" w:hint="eastAsia"/>
                <w:color w:val="000000"/>
                <w:kern w:val="0"/>
                <w:sz w:val="20"/>
                <w:lang w:bidi="ar"/>
              </w:rPr>
              <w:t>；</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6、整体防护等级应不小于IP20；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7、机柜附件：每个机柜需提供1个侧门、1个水平理线架、2个垂直绑线板、3个固定层板、20个1U盲板、30套机柜螺丝等；</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封闭通道</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密闭通道组件：本项目机房采用微模块形式，微模块由机柜以及密闭通道密闭并柜组合而成。密闭通道应由固定天窗、翻转天窗、自动平移端门、强电走线槽、弱电走线槽、门禁组件、破玻开关、通道内LED照明、以及相关密封组件组合而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2、支持状态指示灯，与门禁及告警等级联动，在微模块产生告警后可与灯光进行联动。能够与紧急告警、严重告警、次要告警、提示告警进行联动；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3、温控形式：采用行级空调，满足高效节能要求；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4、出线方式：支持上走线安装。</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节能的照明特性：冷通道内应采用LED辅助照明，按照GB50174-2017《数据中心设计规范》，通道内照度要求应不低于300lx。为提高通道内照明的节能性，所选天窗应为透光材质，透光面积比≥75%，天窗钢化玻璃的透光率≥85%，天窗翻转稳定后角度≥85度，提供第三方检测报告证明。</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A5749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消防联动功能：翻转天窗应具备消防联动功能，在接收到火灾告警信号时，天窗应无延时开启，同时发出声光报警信号，告警信号立即上传至机房消防管理系统；同时还应支持提供外部消防干接点联动打开天窗、烟感告警联动打开天窗、通道内高温联动打开天窗以及支持远程控制打开天窗等功能。</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PDU</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个</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48</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每个机柜标配2条PDU，为设备A/B路供电使用。分左右两种PDU，每套PDU提供单路32A输入/10A国标20口 16A国标4口输出，采用工接线盒直接从一体化UPS配电柜电源线接入。</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列间空调1</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1、采用风冷氟泵型列间精密空调系统，机组要求为恒温恒湿机型,含铜管及制冷剂；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2、制冷量≥50kW，标准风量≥10900m3/h, 加热量：≥8KW，加湿量≥3Kg/h；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3、为客观的反映采购精密空调实际节能水平，衡量精密空调能效。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4、为了保障换热效率，采用内螺纹式铜管及冲缝型亲水膜翅片，同时实现全正面维护；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5、投标设备控制器必须为自主研发品牌，投标设备生产厂家需具备计算机软件著作权登记证书，且软件名称应包含“机房专用空调控制系统”。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6、室内风机采用可无极调速的EC离心风机，风机具有高效性、体积小且可靠性高等优点，更加高效稳定；</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7、空调机组的电气性能应符合IEC标准，输入电压允许波动范围：380V，+10%～-15%,频率：50HZ ± 2HZ；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8、空调产品具备来电自动重启功能，产品应具有高效的现场监控及远程监控能力，并使用国际通用的RS485通讯接口；配置同品牌空调管理软件；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9、室外机组应为“耐腐蚀铝合金+表面喷涂保护”结构，并具有良好的刚性，以适应多种环境条件；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10、室外机组风机应采用无极变频调速控制，能根据冷凝器管道</w:t>
            </w:r>
            <w:r>
              <w:rPr>
                <w:rFonts w:ascii="微软雅黑" w:eastAsia="微软雅黑" w:hAnsi="微软雅黑" w:cs="微软雅黑" w:hint="eastAsia"/>
                <w:color w:val="000000"/>
                <w:kern w:val="0"/>
                <w:sz w:val="20"/>
                <w:lang w:bidi="ar"/>
              </w:rPr>
              <w:lastRenderedPageBreak/>
              <w:t>内部压力变化自动调节冷凝风机的运转速度，以实现节能运行；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11、室外机应能与室内机联动，当室外风机故障时，室内机产生告警，当压缩机未启动时，室外机不会自动启动，以实现节能运行；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为节约占地面积，室外冷凝器应为集中式，采用V型结构，垂直出风，并支持多台并列安装；</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A5749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12、为保障精密空调产品能应对各种不</w:t>
            </w:r>
            <w:r w:rsidR="00A57493">
              <w:rPr>
                <w:rFonts w:ascii="微软雅黑" w:eastAsia="微软雅黑" w:hAnsi="微软雅黑" w:cs="微软雅黑" w:hint="eastAsia"/>
                <w:color w:val="000000"/>
                <w:kern w:val="0"/>
                <w:sz w:val="20"/>
                <w:lang w:bidi="ar"/>
              </w:rPr>
              <w:t>同极端天气和工况，投标方提供的设备制造商需具备完善的实验室体系</w:t>
            </w:r>
            <w:r>
              <w:rPr>
                <w:rFonts w:ascii="微软雅黑" w:eastAsia="微软雅黑" w:hAnsi="微软雅黑" w:cs="微软雅黑" w:hint="eastAsia"/>
                <w:color w:val="000000"/>
                <w:kern w:val="0"/>
                <w:sz w:val="20"/>
                <w:lang w:bidi="ar"/>
              </w:rPr>
              <w:t>；</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13、所提供空调产品须具备节能认证及节能检测报告</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列间空调2</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1、本项目采用风冷氟泵型列间精密空调系统，机组要求为恒温恒湿机型,含铜管及制冷剂；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2、制冷量≥40kW，标准风量≥9300m3/h，加热量：≥6KW，加湿量≥3Kg/h。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3、为客观的反映采购精密空调实际节能水平，衡量精密空调能效。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4、为了保障换热效率，采用内螺纹式铜管及冲缝型亲水膜翅片，同时实现全正面维护；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5、投标设备控制器必须为自主研发品牌，投标设备生产厂家需具备计算机软件著作权登记证书，且软件名称应包含“机房专用空调控制系统”。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6、室内风机采用可无极调速的EC离心风机，风机具有高效性、体积小且可靠性高等优点，更加高效稳定；</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7、空调机组的电气性能应符合IEC标准，输入电压允许波动范围：380V，+10%～-15%,频率：50HZ ± 2HZ；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8、空调产品具备来电自动重启功能，产品应具有高效的现场监控及远程监控能力，并使用国际通用的RS485通讯接口；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9、室外机组应为“耐腐蚀铝合金+表面喷涂保护”结构，并具有良好的刚性，以适应多种环境条件；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10、室外机组风机应采用无极变频调速控制，能根据冷凝器管道内部压力变化自动调节冷凝风机的运转速度，以实现节能运行；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11、室外机应能与室内机联动，当室外风机故障时，室内机产生告警，当压缩机未启动时，室外机不会自动启动，以实现节能运行；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12、为节约占地面积，室外冷凝器应为集中式，采用V型结构，垂直出风，并支持多台并列安装；</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A5749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13、为保障精密空调产品能应对各种不同极端天气和工况，投标方提供的设备制造商需具备完善的实验室体系；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14、所提供空调产品须具备节能认证及节能检测报告</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精密空调</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1、本项目采用房间级上送风精密空调 ；总冷量≥12kw，风量≥2950m3/h，加热量≥2kw，加湿量≥2kg/h。空调尺寸不大于 600x550x1850mm。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2、制冷型式：制冷机组应采用风冷型。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送风型式：机房专用空调机组采用上前送风的送风型式，并采用独立的风机系统，风机的电机和风扇数量一致；为提高风机效率及可靠性，EC后倾风机。风机应能够方便的从机组正面取出进行现场维修,提高系统的可维护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4、为提高机房专用空调回风效率，机组应支持正面、左右两侧同时回风方式回风。提供照片证明。</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5、为客观的反映采购精密空调实际节能水平，衡量精密空调能效。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6、风机类型：后倾离心高效EC风机。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7、加湿器类型：采用高效节能型湿膜加湿器。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8、加热器类型：精密空调应采用PTC电加热器，可自适应调节加热量，提高系统可靠性；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9、采用环保型制冷剂R410A。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10、为减少对周围环境的噪声污染，精密空调室外机组噪声须小于48dB(A)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11、为保障精密空调产品能应对各种不同极端天气和工况，投标方提供的设备制造商需具备完善的实验室体系；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12、所提供空调产品须具备节能认证及节能检测报告                           </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柜式空调（一）</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1、5P一级能效，含管道和室外机 ，匹数5匹空调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2、电源规格380V3N-50Hz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3、制冷量≥13.2KW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4、制冷功率≥3.88KW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5、风量≥2700m³/h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6、能效比≥3.4ERR</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7、最大电加热量≥3.3KW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9、噪音dB(A)≤57（室内）/57（室外）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10、压缩机类型：涡旋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11、送风方式：双贯流广角送风</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12、制冷剂类型：R410A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13、最大输入功率≤5.2KW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14、最大输入电流≤16A</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新风机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1、含风机、风阀和管道，风量≥2500m³/h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2、功率≥600W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3、电压380V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4、静压≥260Pa，噪音≤49dB</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6、尺寸(mm)1250*1000*450</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桥架、线缆</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1、200mm*100mm防火桥架及线缆</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（二）</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17层电源工程</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配电柜</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1、配置要求：满足机房内设备使用要求；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2、母排应采用高电导率纯铜导体，含铜量不低于 99.97%，需提供《中国有色金属工业产品质量监督检验中心检测报告》以证明铜排纯度符合要求。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3、有两路交流输入电源时，系统应具有手动或自动转换装置。手动转换时，应具有机械连锁装置；自动转换时，应具有电气和机械联锁装置，并提供第三方权威机构测试证明。</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4、浪涌保护器采用B级浪涌保护器，耐冲击过电压额定值＜1.8kV，标称放电电流≥40kA，并配置MCCB后备保护。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5、配电柜监控要求配置三相电量仪，支持MODBUS协议,并通过RS485接口上报，满足配电柜接入动环系统统一管理要求。</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一体化UPS（一）</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1、UPS部分：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（1）UPS采用插框式设计，可作为UPS单独使用，也可以放置标准19 英寸机柜中使用。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（2）高频模块化在线式，单个功率块容量不得低于30kVA，功率模块总容量不低于120KVA，柜体容量最大扩容不低于150KVA。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（3）采用集中旁路模块、功率模块、监控单元必需支持在线热插拔，各模块间应满足均流控制，投标产品的模块与控制总线间需满足不低于三总线的可靠型架构设计。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（4）具备蓄电池标称电压360～600VDC（30～50节12V）可调节功能，以提高电源系统供电安全性，减少后期设备维护成本。</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（5）功率模块散热风扇需采用容错设计，要求在单个故障情况下仍可带载50%，在两个故障情况下仍可带载30%，投标厂家需提供技术证明材料。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（6）投标产品应实现多台UPS 分时启动功能，即根据时间间隔，按顺序启动，以避免多台UPS 并联时，UPS 同时启动给发电机带来冲击，导致发电机不能正常供电。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（7）投标产品具有旁路反灌保护功能，当旁路SCR发生短路，UPS检测到旁路反灌时，通过旁路反灌干接点发出脱扣指令，断开旁路开关，防止电流反灌到电网中，需提供证明资料。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（8）采用图形化界面显示，内容至少包括：主路电压/电流/频率/功因，输出电压/电流/功率/负载率，电池电压/电流/工作温度/后备时间/容量率，运行状态，告警信息等。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（9）通信系统：系统配置标准RS485 通信接口，提供开放的通信协议及配套软件，并具备并机、LBS、远程通讯等接口，以便后续系统监控及扩容需求。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（10）技术参数：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输入电压范围（Vac）：138～485VAC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相数：三相五线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输入频率范围（Hz）：40～70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输入功率因数：≥0.99</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输入电流谐波成分：100%额度负载时＜3%。</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输出功率因数：1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切换时间（ms）：0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整机效率：≥96%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过载能力：负载≤110%，60min；≤125%，10min；≤150%，1min</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通信功能：RS232、RS485、CAN、干接点、LBS接口、并机</w:t>
            </w:r>
            <w:r>
              <w:rPr>
                <w:rFonts w:ascii="微软雅黑" w:eastAsia="微软雅黑" w:hAnsi="微软雅黑" w:cs="微软雅黑" w:hint="eastAsia"/>
                <w:color w:val="000000"/>
                <w:kern w:val="0"/>
                <w:sz w:val="20"/>
                <w:lang w:bidi="ar"/>
              </w:rPr>
              <w:lastRenderedPageBreak/>
              <w:t>接口、SNMP卡(可选）等。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具备自动除尘功能，当UPS运行周期较长时，UPS定期启动或立即启动自动除尘功能，预防长期运行积灰导至设备温升偏大，提高设备供电可靠性。要求提供生产厂家盖章的针对该功能设置界面的实际照片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2、一体化配电柜部分：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（1）开关配置要求：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空调开关63A/3P*6（6路）；2)市电输出开关32A/1P*3（3路）；3)UPS输出2组，每组32A/1P*24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（2）尺寸要求：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配电柜尺寸（W×D×H）：600mm×1200mm×2000mm，要求与机柜同外观同品牌，颜色、规格与服务器机柜保持一致。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（3）一体化配电柜应集成模块化UPS、MCCB主输入、UPS输入开关、UPS输出开关、维修旁路开关、IT配电、空调配电及照明配电于单一柜体内，模块内设备直接从一体化UPS配电柜供电。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（4）开关元件63A～630A采用塑壳断路器， 63A 及以下采用微型断路器;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（5）母排应采用高电导率纯铜导体，含铜量不低于 99.97%，需提供《中国有色金属工业产品质量监督检验中心检测报告》以证明铜排纯度符合要求。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（6）一体化配电柜交流输入端应满足B级防雷，满足40kA防雷和≤2.3kV防浪涌保护要求，UPS支路输出端满足C级防雷，满足20kA防雷和≤1.6kV浪涌保护要求。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一体化配电柜要求支持MODBUS协议,并通过RS485接口上报，实时检测进线回路的相电压、线电压、零地电压、相电流、相最大电流、电流/电压不平衡率、总体/分相有功、无功、视在功率、功率因数、频率、总有/无功电度、电压/电流总谐波畸变率及分次谐波等。支路的 电流、电压、最大电流、有功、功率因数、有功电度、电流谐波畸变率，可通过触摸屏显示，并提供相应证明材料。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一体化UPS（二）</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1、UPS部分：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（1）UPS采用插框式设计，可作为UPS单独使用，也可以放置标准19 英寸机柜中使用，方便灵活。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（2）高频模块化在线式，单个功率块容量不得低于30kVA，功率模块总容量不低于60KVA，预留1个UPS功率模块冗余位置。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（3）采用集中旁路模块、功率模块、监控单元必需支持在线热插拔，各模块间应满足均流控制，投标产品的模块与控制总线间需满足不低于三总线的可靠型架构设计。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（4）具备蓄电池标称电压360～600VDC（30～50节12V）可调节功能，以提高电源系统供电安全性，减少后期设备维护成本。</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（5）功率模块散热风扇需采用容错设计，要求在单个故障情况下仍可带载50%，在两个故障情况下仍可带载30%，投标厂家需提供技术证明材料。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（6）投标产品应实现多台UPS 分时启动功能，即根据时间间隔，按顺序启动，以避免多台UPS 并联时，UPS 同时启动给发电机带来冲击，导致发电机不能正常供电。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（7）投标产品具有旁路反灌保护功能，当旁路SCR发生短路，UPS检测到旁路反灌时，通过旁路反灌干接点发出脱扣指令，断开旁路开关，防止电流反灌到电网中，需提供证明资料。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（8）采用图形化界面显示，内容至少包括：主路电压/电流/频率/功因，输出电压/电流/功率/负载率，电池电压/电流/工作温度/后备时间/容量率，运行状态，告警信息等。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（9）通信系统：系统配置标准RS485 通信接口，提供开放的通信协议及配套软件，并具备并机、LBS、远程通讯等接口，以便后续系统监控及扩容需求。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（10）技术参数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输入电压范围（Vac）：138～485VAC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相数：三相五线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输入频率范围（Hz）：40～70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输入功率因数：≥0.99</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输入电流谐波成分：100%额度负载时＜3%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输出功率因数：1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切换时间（ms）：0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整机效率：≥96%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过载能力：负载≤110%，60min；≤125%，10min；≤150%，</w:t>
            </w:r>
            <w:r>
              <w:rPr>
                <w:rFonts w:ascii="微软雅黑" w:eastAsia="微软雅黑" w:hAnsi="微软雅黑" w:cs="微软雅黑" w:hint="eastAsia"/>
                <w:color w:val="000000"/>
                <w:kern w:val="0"/>
                <w:sz w:val="20"/>
                <w:lang w:bidi="ar"/>
              </w:rPr>
              <w:lastRenderedPageBreak/>
              <w:t>1min</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通信功能：RS232、RS485、CAN、干接点、LBS接口、并机接口、SNMP卡(可选）等。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具备自动除尘功能，当UPS运行周期较长时，UPS定期启动或立即启动自动除尘功能，预防长期运行积灰导至设备温升偏大，提高设备供电可靠性。要求提供生产厂家盖章的针对该功能设置界面的实际照片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2、一体化配电柜部分：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（1）开关配置要求：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空调开关63A/3P*4（4路）；2)市电输出开关32A/1P*3（3路）；3)UPS输出2组，每组32A/1P*24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（2）尺寸要求：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配电柜尺寸（W×D×H）：600mm×1200mm×2000mm，要求与机柜同外观同品牌，颜色、规格与服务器机柜保持一致。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（3）一体化配电柜应集成模块化UPS、MCCB主输入、UPS输入开关、UPS输出开关、维修旁路开关、IT配电、空调配电及照明配电于单一柜体内，模块内设备直接从一体化UPS配电柜供电。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（4）开关元件63A～630A采用塑壳断路器， 63A 及以下采用微型断路器;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（5）母排应采用高电导率纯铜导体，含铜量不低于 99.97%，需提供《中国有色金属工业产品质量监督检验中心检测报告》以证明铜排纯度符合要求。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（6）一体化配电柜交流输入端应满足B级防雷，满足40kA防雷和≤2.3kV防浪涌保护要求 ，UPS支路输出端满足C级防雷，满足20kA防雷和≤1.6kV浪涌保护要求。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一体化配电柜要求支持MODBUS协议,并通过RS485接口上报，实时检测进线回路的相电压、线电压、零地电压、相电流、相最大电流、电流/电压不平衡率、总体/分相有功、无功、视在功率、功率因数、频率、总有/无功电度、电压/电流总谐波畸变率及分次谐波等。支路的 电流、电压、最大电流、有功、功率因数、有功电度、电流谐波畸变率，可通过触摸屏显示，并提供相应证明材料 。</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蓄电池成</w:t>
            </w:r>
            <w:r>
              <w:rPr>
                <w:rFonts w:ascii="微软雅黑" w:eastAsia="微软雅黑" w:hAnsi="微软雅黑" w:cs="微软雅黑" w:hint="eastAsia"/>
                <w:b/>
                <w:bCs/>
                <w:color w:val="000000"/>
                <w:kern w:val="0"/>
                <w:sz w:val="20"/>
                <w:lang w:bidi="ar"/>
              </w:rPr>
              <w:lastRenderedPageBreak/>
              <w:t>套（一）</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lastRenderedPageBreak/>
              <w:t>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1、标称电压：12V，容量： ≥250Ah；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2、容量保存率：投标蓄电池静置 28 天后其功率保存率不得低于96.5%；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3、过度放电：其容量恢复值须≥97％。</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4、容量一致性：投标同组蓄电池10h率容量试验时，最大实际容量与最小实际容量差值应不大于2.5％；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5、再充电性能：投标蓄电池恒压充电 24h 的再充电能力因素应≥94％；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6、内阻一致性：要求同组蓄电池内阻偏差应≤8%；</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7、密封反应效率：蓄电池密封反应效率应不低于98%;</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8、投标厂家应详细说明蓄电池防漏液措施或解决方案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9、蓄电池产品需提供提升蓄电池自身安全性及高效性所采取的方案及措施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10、为保证系统安全性和配套性能，蓄电池须与UPS同一品牌;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11、须提供配套电池架及电池连接线。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12、须提供配套电池开关箱。</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蓄电池成套（二）</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1、标称电压：12V，容量： ≥120Ah；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2、容量保存率：投标蓄电池静置 28 天后其功率保存率不得低于96.5%；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3、过度放电：其容量恢复值须≥97％。</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4、容量一致性：投标同组蓄电池10h率容量试验时，最大实际容量与最小实际容量差值应不大于2.5％；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5、再充电性能：投标蓄电池恒压充电 24h 的再充电能力因素应≥94％；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6、内阻一致性：要求同组蓄电池内阻偏差应≤8%；</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7、密封反应效率：蓄电池密封反应效率应不低于98%;</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8、投标厂家应详细说明蓄电池防漏液措施或解决方案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9、蓄电池产品需提供提升蓄电池自身安全性及高效性所采取的方案及措施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10、为保证系统安全性和配套性能，蓄电池须与UPS同一品牌;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11、须提供配套电池架及电池连接线。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12、须提供配套电池开关箱。</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电缆、桥架</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含配电室外部电缆、机房电缆、桥架等</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lastRenderedPageBreak/>
              <w:t>（三）</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17层智能化工程</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动环监控系统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提供一个整体的环境和动力监控接口，实现对模块内供配电、空调、温湿度、漏水检测、烟雾、视频等设备的不间断监控，发现部件故障或参数异常，即时采取声、光等多种报警方式，记录历史数据和报警事件，所有监控信息提供标准的Web Server或SNMP北向接口给管理平台集成接入。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2、所监控的子系统应包含且不限于：</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（1）动力系统：主要UPS、配电柜、铅酸电池等；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（2）环境系统：主要含精密空调、温湿度、不定位漏水检测、新风系统；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（3）安防系统：主要含红外、人脸识别门禁系统、指纹读卡器门禁系统、视频系统；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（4）消防系统：烟感、天窗控制器等。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监控系统对以上所有子系统的运行参数、实时状态、告警信息和配置信息进行统一管理，且提供本地21寸触摸显示屏，实现本地模块的实时监控、状态浏览、告警管理、系统配置等功能；为方便综合运维管理，本地监控主机预留标准北向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4、主要设备监控信息应包含且不限于如下要求：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（1）市电监控：电能、功率、电压、电流、开关状态等；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（2）UPS监控：运行状态、工作状态、主路参数、旁路参数、输入输出参数、电池参数等；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（3）蓄电池监控：组电流、组电压、单体电压、单体内阻、单体温度等；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密配电列头柜监控：电能、功率、电压、电流、开关状态、开关控制、数据清零等（包括主路、支路）等；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（4）精密空调监控：运行状态、风机状态、工作状态、回风温度值、回风湿度值、风机转速值、各种告警、开关控制、温湿度值设置等；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（5）温湿度监控：温度值、湿度值；</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（6）烟感监控：正常、报警；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（7）门禁监控：开关门状态、开关门事件记录、开关门方式记录、开关控制等；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（8）视频监控：查看实时视频、查看历史视频。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5、系统显示界面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监控系统应可直观的展现包括配电、制冷、IT机柜、各传感器的位置、数据及告警状态信息；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6、对外接口要求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具有良好的兼容性及二次开发能力，可集成基于标准接口及协议的第三方设备接入。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具备标准的开放性接口，可提供标准Webservice协议或SNMP协议，向上集成到上一级系统中。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7、报警要求：具备多种报警方式，包括但不限于声光、电话、短信、微信等。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8、监控主机硬件要求：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监控主机应采用机架式一体化监控主机，将传统工控机及串口服务器集成于一体节省占用空间；监控主机上应能直接拓展交换机接口，可同时接入多个串口设备及网口设备，无需另外配置串口服务器，提供多种系统风格及界面；具备开发性北向接口，可供第三方平台集成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9、监控主机技术参数：含监控系统软件，正版操作系统软件，远程可通过IE或客户端查看数据；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单AC220V输入电源 , 处理器应不低于Intel®I5双核处理器，内存≥4G，不少于6路DI，2路DO,2个232串口，6个485串口，1路VGA接口，1路HDMI接口， 1个扩展插槽，1U高，支持19英寸机架或者壁挂安装，支持不少于50个设备节点。可支持30万以上条告警记录。</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视频监控系统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1、摄像头：8台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（1）200万，像素：≥200万；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（2）最大分辨率：≥1920×1080；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（3）最低照度：0.01lux（彩色模式）；0.001lux（黑白模式）；0lux（补光灯开启）；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（4）最大补光距离：≥30m（红外）；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（5）镜头类型：定焦；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（6）镜头焦距：3.6mm；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（7）镜头光圈：F2.0；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（8）视场角：水平≥88°；垂直≥47°；对角≥104°；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（9）智能编码：H.264：支持；H.265：支持；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（10）宽动态：支持；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（11）报警事件：网络断开；IP冲突；非法访问；动态检测；视频遮挡；安全异常；</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（12）接入标准：ONVIF（Profile S）；CGI；GB/T28181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（13）供电方式：DC12V/PoE；</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（14）防护等级：IP67；IK10；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2、硬盘录像机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（1）16路硬盘录像机，主处理器：工业级微控制器；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（2）操作系统：嵌入式Linux操作系统；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（3）后智能分析：支持后智能智能+C1动检；</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（4）前智能分析：支持前智能人脸检测、人脸识别、周界防范、智能动检、立体行为分析、人群分布、人数统计；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（5）周界前智能性能（路数）：全通道（最大处理6个事件/秒）；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（6）人脸识别前智能性能（路数）：全通道（最大处理6个事件/秒）；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（7）接入路数：16路；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（8）分辨率：12MP;8MP;6MP;5MP;4MP;3MP;1080p;720p;960p;D1;CIF;QCIF；</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（9）解码能力：不开智能：1路12MP@25fps; 2路8MP@25fps; 3路6MP@25fps; 3路5MP@25fps; 4路4MP@25fps; 10路1080p@25fps 开智能：1路12MP@25fps; 2路8MP@25fps; 3路6MP@25fps; 3路5MP@25fps; 4路4MP@25fps; 9路1080p@25fps；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（10）报警输入：≥4路；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（11）报警输出：2路；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（12）硬盘接口：≥2个SATA，单盘最大20T；</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（13）网络接口：≥2个（10M/100M/1000M以太网口，RJ-45）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（1）8T，单盘容量：≥8TB；</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（2）缓存：≥256MB；</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（3）转速：≥5400RPM；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（4）硬盘接口：SATA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4、交换机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（1）16口POE交换机，PoE交换机；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（2）支持≥16个10/100Mbps自适应PoE电口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（3）支持10/100/1000Mbps自适应上行Combo电口，≥2个1000Mbps上行光口；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（4）1-2单口最大PoE输出功率90w，3-16口单口最大PoE输出功率30w，整机最大PoE输出功率135w；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（5）交换容量：≥64Gbps，包转发率：≥11.1Mpps/17.4Mpps；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（6）支持250米远距离供电；支持250米远距离供电；支持PoE看门狗功能；支持基于端口的VLAN，支持环路告警，流量控制；支持网络拓扑自动生成；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（7）工作温度：-10 ℃~+55 ℃；</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综合布线</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综合布线，含辅材辅料</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（四）</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17层防雷接地</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接地铜线</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米</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30*3mm2</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多股芯线</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卷</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6mm多股铜芯接地线，所有金属材料等电位连接线</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绝缘子安装</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个</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绝缘子安装</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接地端子箱</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个</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接地汇流排等电位箱</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辅助材料</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接线耳等</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（五）</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17层消防工程</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排烟及管道</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风量≥3000m3/h，含风机和管道</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气灭系统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1、无管网气体灭火系统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（1）主机房与电池室；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（2）≥2个60L气瓶1个120L 气瓶，共需药剂235kg；</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2、气体灭火控制盘：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（1）壁挂式、联动型、彩屏液晶显示。集气体灭火、报警、联动、区域显示功能于一体。可联网使用。 所有操作都有记录且不能被删除，保证追溯。所有对外端口都具有保护措施，可耐受住2KV以上的浪涌及脉冲干扰冲击。</w:t>
            </w:r>
            <w:r>
              <w:rPr>
                <w:rFonts w:ascii="微软雅黑" w:eastAsia="微软雅黑" w:hAnsi="微软雅黑" w:cs="微软雅黑" w:hint="eastAsia"/>
                <w:color w:val="000000"/>
                <w:kern w:val="0"/>
                <w:sz w:val="20"/>
                <w:lang w:bidi="ar"/>
              </w:rPr>
              <w:br/>
              <w:t>（2）具有两个报警回路，每个回路可连接254个地址的器件，器件可设置任意地址码。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（3）具有两个灭火分区，每个分区为独立回路，每回路可连接100个地址的器件，器件可设置任意地址码。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（4）有6组直接启动控制点，可直接控制消防设备。外形尺寸600mm*440mm*115mm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3、七氟丙烷药剂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纯度 ≥99.6%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酸度 ≥3ppm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水含量 ≤10ppm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不挥发残留物 ≤0.01%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悬浮或沉淀物 不可见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4、柜式灭火装置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含贮存容器、容器阀、驱动装置、检漏装置、连接管、喷嘴、信号反馈装置、安全泄放装置、压力表、箱体等，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5、泄压装置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机械式启动，利用防护区内的压力将气体灭火系统防护区泄压装置自行开启或关闭。 开口尺寸400mm*400mm开启动作压力1000±50Pa  </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火灾自动报警系统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1、感烟传感器：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工作电压：DC24V（DC18V～DC24V）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工作温度：-10℃～50℃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可以检测出温度变化速率(差温)异常火警信号。</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可以检测出超过阈值温度(定温)的火警信号。</w:t>
            </w:r>
            <w:r>
              <w:rPr>
                <w:rFonts w:ascii="微软雅黑" w:eastAsia="微软雅黑" w:hAnsi="微软雅黑" w:cs="微软雅黑" w:hint="eastAsia"/>
                <w:color w:val="000000"/>
                <w:kern w:val="0"/>
                <w:sz w:val="20"/>
                <w:lang w:bidi="ar"/>
              </w:rPr>
              <w:br/>
              <w:t>通过CCC认证，二总线，无极性，电子编码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2、感温传感器、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工作电压：DC24V（DC18V～DC24V）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工作温度：-10℃～50℃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通过CCC认证，二总线，无极性，电子编码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3、探测器底座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和感烟及感温配套使用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4、输入输出模块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总线工作电压： DC18～24V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电源输入：DC24V（无极性）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总线静态电流：≤450μA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线制：4线制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编码范围：1-254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工作环境：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温度： -10℃～+55℃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相对湿度: ≤92%（40℃）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对外输出触点容量：3A    30VDC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              　 3A    250VAC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5、火灾声光警报器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工作温度：  0℃～+55℃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相对湿度：  ≤92%（40℃）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总线工作电压：  DC24V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总线静态电流：  ＜400uA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外部电源电压：  DC24V(无极性)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外部电源警报电流：＜60mA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闪光频率：1.0Hz～1.5Hz</w:t>
            </w:r>
            <w:r>
              <w:rPr>
                <w:rFonts w:ascii="微软雅黑" w:eastAsia="微软雅黑" w:hAnsi="微软雅黑" w:cs="微软雅黑" w:hint="eastAsia"/>
                <w:color w:val="000000"/>
                <w:kern w:val="0"/>
                <w:sz w:val="20"/>
                <w:lang w:bidi="ar"/>
              </w:rPr>
              <w:br/>
              <w:t>变调周期：3.0s～4.0s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报警声压级： 75dB～100dB</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颜色：红色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外形尺寸：134mm x 115mm x 46mm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编码范围：1～254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质量：220g</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6、声光警报器底座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配套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7、气体释放警报器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电子编码，自动登录，气体释放后闪灯并发出警报。</w:t>
            </w:r>
            <w:r>
              <w:rPr>
                <w:rFonts w:ascii="微软雅黑" w:eastAsia="微软雅黑" w:hAnsi="微软雅黑" w:cs="微软雅黑" w:hint="eastAsia"/>
                <w:color w:val="000000"/>
                <w:kern w:val="0"/>
                <w:sz w:val="20"/>
                <w:lang w:bidi="ar"/>
              </w:rPr>
              <w:br/>
              <w:t>相对湿度：  ≤92%（40℃）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工作温度：0℃～+55℃    总线工作电压：  DC24V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总线静态电流：  ≤250uA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外部电源电压：  DC24V(无极性)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外部电源警报电流：≤150mA（有效值）</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8、紧急启/停按钮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后闪灯并发出警报。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工作温度：  0℃～+55℃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相对湿度：  ≤92%（40℃）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总线工作电压：  DC18-24V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总线静态电流：  ＜250uA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外部电源电压：  DC24V(无极性)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外部电源警报电流：≤75mA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闪光频率：1.2Hz -1.7Hz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外形尺寸：321.5mm*148mm*28mm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编码范围：1～254</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（六）</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18层机房改造</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UPS主机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1、UPS主机物理参数应结构设计紧凑，占地面积小，设备尺寸W*D*H≤250mm×600mm×750mm。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2、交流输入电压范围：208V～478V，输入频率范围：40Hz-70Hz；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3、支持大电流充电、均充、浮充三段式充电, 使电池能快速回充。</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4、旁路开关：具有手动维护旁路开关。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UPS的控制管理电路应由多个MCU/DSP等微处理器进行控制，实现整流与逆变分别管理，尽量避免当某条软件代码的执行异常，而造成UPS故障甚至影响并联系统的使用。为了提高UPS整机的可靠性，要求UPS具备多芯片检测及保护控制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6、通信系统：系统配置标准USB/RS232/RS485/干接点/并机口。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外接电池数： 30～50节。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 UPS技术性能参数要求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输入电流谐波成分（100%负载）：&lt;5%；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输入功率因数＞0.99；</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输出电压稳压精度＜0.5；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输出功率因数：≥0.9；</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系统效率（50%负载）≥96%；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7、提供投标产品认证及检测报告。</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蓄电池</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1、标称电压：12V，容量：≥200Ah；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2、容量保存率：投标蓄电池静置 28 天后其功率保存率不得低于96.5%；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3、过度放电：其容量恢复值须≥97％。</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4、容量一致性：投标同组蓄电池10h率容量试验时，最大实际容量与最小实际容量差值应不大于2.5％；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5、再充电性能：投标蓄电池恒压充电 24h 的再充电能力因素应≥94％；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6、内阻一致性：要求同组蓄电池内阻偏差应≤8%；</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7、密封反应效率：蓄电池密封反应效率应不低于98%;</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8、投标厂家应详细说明蓄电池防漏液措施或解决方案，并提供第三方权威机构证明文件证明该措施的有效性；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9、蓄电池产品需提供提升蓄电池自身安全性及高效性所采取的方案及措施，并提供第三方权威机构证明文件；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10、为保证系统安全性和配套性能，蓄电池须与UPS同一品牌;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11、须提供配套电池架及电池连接线。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12、须提供配套电池开关箱。</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UPS输入输出配电柜</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双电源柜；总容量65kW；进线ATS100A、63A/3P；出线100A/3P、63A/3P、24路32A/2P，含防雷。</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1、配置要求：满足机房内设备使用要求；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2、母排应采用高电导率纯铜导体，含铜量不低于 99.97%，需提供《中国有色金属工业产品质量监督检验中心检测报告》以证明铜排纯度符合要求。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3、有两路交流输入电源时，系统应具有手动或自动转换装置。手动转换时，应具有机械连锁装置；自动转换时，应具有电气和机械联锁装置，并提供第三方权威机构测试证明</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4、浪涌保护器采用B级浪涌保护器，耐冲击过电压额定值＜1.8kV，标称放电电流≥40kA，并配置MCCB后备保护。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5、配电柜监控要求配置三相电量仪，支持MODBUS协议,并通过RS485接口上报，满足配电柜接入动环系统统一管理要求。</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电力电缆</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WDZ-YJY-4x25+1x16mm2 240米；WDZ-YJY-5x16mm2 20米；WDZ-YJY-3x6mm2 200米</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柜式空调（二）</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1、5P一级能效，含管道和室外机 ，匹数5匹空调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2、电源规格380V-50Hz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3、制冷量≥13.2KW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4、制冷功率≥3.88KW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5、风量≥2700m³/h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6、能效比≥3.4ERR</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7、最大电加热量≥3.3KW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9、噪音dB(A)≤57（室内）/57（室外）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10、压缩机类型：涡旋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11、送风方式：双贯流广角送风</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12、制冷剂类型：R410A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13、最大输入功率≤5.2KW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14、最大输入电流≤16A</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弱电配套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门禁一体机、电磁锁、POE交换机、基础布线等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1、TCP/IP网络单门双向门禁控制器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1）通讯方式：TCP/IP</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2）读卡器输入格式：Wiegand 26-66 bit</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3）开门延时时间：1-600秒可调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4）最大联网数:不限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5）使用环境温度:-40至70摄氏度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6）使用环境湿度:10-90%RH,无冷凝</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7）用户注册卡数:4万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8）记录脱机存储数量:10万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9）数据掉电保护,高速闪存设计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10）4路联动输入输出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2、发卡器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1）工作电压：5VDC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2）USB工作电流：小于100mA，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3）射评频率：≥12.56MHz，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3、加密IC卡门禁一体机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1）工作电压：DC12V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2）工作电流：&lt;100mA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3）尺寸：125*85*21mm重量：150g材料：PC+PMMA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4）工作温度：-30℃-70℃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5）相对湿度;0-90%(无冷凝水)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6）读卡类型：加密IC卡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7）读卡距离：3-6cm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8）用户容量：≥2000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9）按键类型：电容触摸</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10）韦根接口：WG26/34、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11）接线端子：12芯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4、CPU读卡器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输入输出信号具有防静电保护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反接保护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抗金属干扰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标准(或加密)传输的韦根数据接口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可支持485通讯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5、280KG双门磁力锁附信号输出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锁体尺寸：长500x宽47x高25(mm)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吸板尺寸：长180x宽38x高11(mm)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最大拉力：280kgx2(600Lbsx2)直线拉力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附信号输出，带LED指示灯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6、CPU卡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存储容量：≥4K，工作频率：≥13.56MHZ，通讯波特率：≥106Kboud,读写距离：2.5-10CM,工作温度：—20到85摄氏度，数据保存：大于10年，规格0.87*85.5*54/标卡</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辅材</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配管、配线、电源线RVV2×1.5mm2，六类非屏蔽无氧铜</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现场拆除</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UPS、蓄电池、配电柜、电力电缆、空调拆除</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垃圾清运</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拆除垃圾清运</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现场保护</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电梯、走廊墙地面保护</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（七）</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配电改造</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配电室改造</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抽屉柜改造</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柴发接口改造</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电力电缆3*150+2*95mm2、配电箱</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机房配套改造</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电路改造、电缆拆除、环境改造</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（八）</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指挥中心噪声治理</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格栅改造</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格栅改造</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隔音墙</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轻钢龙骨、双层石膏板面层</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（九）</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指挥场所改造</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运维驾驶舱</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1、定制运维驾驶舱，机动平台操控装置：操纵手柄：支持X、Y轴双向控制，信号采集分辨率≥16位，动作按钮≥10个；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2、载荷操控模块：遥杆：支持X、Y轴双向控制，支持圆形限位操作，弹簧自动回位；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3、数字指令控制设备：自复位旋钮≥2个，自锁按钮≥2个，功能开关键≥5个；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4、定制驾驶舱体：单操作席位或双操作位设计，含工作台、中控台及相关组件。整体根据用户需求设计定制，主体采用钣金结构完成，加入适应材质，保证台体坚固性，舒适型及安全环保性。主要要求：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1）外形尺寸为长（L）×宽（W）×高（H） 根据需求定制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2）整体采用钣金结构设计，前部采用标准的框架结构，控制台上方采用斜台面设计；中间部分采用钣金控制柜，与两侧的航空座椅、各类控制系统集成；后端采用钣金围挡，区分控制座椅的区间；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3）工作台面采用抗倍特面板，工作台面高度为 720-750mm，工作台面宽度≥400mm；台面表面覆盖层具有耐热、耐烟灼、耐撞击、耐潮湿、防水、耐腐蚀的高强度高压耐磨板，整体连接后平整、光滑、无缝隙，并通过自攻螺钉与主体框架链接一体；磨损阻抗不小于400周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4）运维驾驶舱电源工作电压为220V；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5）运维驾驶舱符合抗震要求；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 操控台台体上可按用户需求定制logo，可以添加灯光效果，选择不同灯光颜色。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5、声光报警设备:声光报警，含音响设备，灯光设计为灯带，发生报警时灯带闪烁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6、定制显示器支臂:采用钣金结构，进口升降柱为基础，通过按钮进行控制，保证操作方便性及安全性。最大推力：700N；空载速度：38mm/s；标准安装尺寸及行程：560-675mm；稳定性高，噪音小；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驾驶舱显示器参数要求：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1）屏幕尺寸：≥ 49"曲面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2）屏幕数量：≥4个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3）面板亮度：≥550cd/m²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4）显示颜色：≥ 16.7M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5）接口要求：≥HDMI2.0(HDR)×2</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6）功能要求：VESA 即插即用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配套工作站参数要求：数量：8台</w:t>
            </w:r>
            <w:r>
              <w:rPr>
                <w:rFonts w:ascii="微软雅黑" w:eastAsia="微软雅黑" w:hAnsi="微软雅黑" w:cs="微软雅黑" w:hint="eastAsia"/>
                <w:color w:val="000000"/>
                <w:kern w:val="0"/>
                <w:sz w:val="20"/>
                <w:lang w:bidi="ar"/>
              </w:rPr>
              <w:br/>
              <w:t>1）机型：图形工作站</w:t>
            </w:r>
            <w:r>
              <w:rPr>
                <w:rFonts w:ascii="微软雅黑" w:eastAsia="微软雅黑" w:hAnsi="微软雅黑" w:cs="微软雅黑" w:hint="eastAsia"/>
                <w:color w:val="000000"/>
                <w:kern w:val="0"/>
                <w:sz w:val="20"/>
                <w:lang w:bidi="ar"/>
              </w:rPr>
              <w:br/>
              <w:t>2）处理器：核心数量≥：24核心。线程数量：≥32线程。主频≥：3.2GHz。</w:t>
            </w:r>
            <w:r>
              <w:rPr>
                <w:rFonts w:ascii="微软雅黑" w:eastAsia="微软雅黑" w:hAnsi="微软雅黑" w:cs="微软雅黑" w:hint="eastAsia"/>
                <w:color w:val="000000"/>
                <w:kern w:val="0"/>
                <w:sz w:val="20"/>
                <w:lang w:bidi="ar"/>
              </w:rPr>
              <w:br/>
              <w:t>3）主板：不低于Q600系列芯片组，主板自带蜂鸣器，借助蜂鸣器长短声音的组合，实现故障报警检测功能。</w:t>
            </w:r>
            <w:r>
              <w:rPr>
                <w:rFonts w:ascii="微软雅黑" w:eastAsia="微软雅黑" w:hAnsi="微软雅黑" w:cs="微软雅黑" w:hint="eastAsia"/>
                <w:color w:val="000000"/>
                <w:kern w:val="0"/>
                <w:sz w:val="20"/>
                <w:lang w:bidi="ar"/>
              </w:rPr>
              <w:br/>
              <w:t>4）内存：≥128GB DDR5 5600MHz，4根内存插槽；</w:t>
            </w:r>
            <w:r>
              <w:rPr>
                <w:rFonts w:ascii="微软雅黑" w:eastAsia="微软雅黑" w:hAnsi="微软雅黑" w:cs="微软雅黑" w:hint="eastAsia"/>
                <w:color w:val="000000"/>
                <w:kern w:val="0"/>
                <w:sz w:val="20"/>
                <w:lang w:bidi="ar"/>
              </w:rPr>
              <w:br/>
              <w:t>5）硬盘：固态盘：≥1TBGB M.2 PCIe Gen4 SSD，最高支持3×M.2 SSD 。机械盘：≥2×2TB。支持2×3.5”HDD扩展；</w:t>
            </w:r>
            <w:r>
              <w:rPr>
                <w:rFonts w:ascii="微软雅黑" w:eastAsia="微软雅黑" w:hAnsi="微软雅黑" w:cs="微软雅黑" w:hint="eastAsia"/>
                <w:color w:val="000000"/>
                <w:kern w:val="0"/>
                <w:sz w:val="20"/>
                <w:lang w:bidi="ar"/>
              </w:rPr>
              <w:br/>
              <w:t>6）显卡：≥8G现存独立显卡；</w:t>
            </w:r>
            <w:r>
              <w:rPr>
                <w:rFonts w:ascii="微软雅黑" w:eastAsia="微软雅黑" w:hAnsi="微软雅黑" w:cs="微软雅黑" w:hint="eastAsia"/>
                <w:color w:val="000000"/>
                <w:kern w:val="0"/>
                <w:sz w:val="20"/>
                <w:lang w:bidi="ar"/>
              </w:rPr>
              <w:br/>
              <w:t>7）音频：集成5.1声道声卡，支持前2后3音频接口；</w:t>
            </w:r>
            <w:r>
              <w:rPr>
                <w:rFonts w:ascii="微软雅黑" w:eastAsia="微软雅黑" w:hAnsi="微软雅黑" w:cs="微软雅黑" w:hint="eastAsia"/>
                <w:color w:val="000000"/>
                <w:kern w:val="0"/>
                <w:sz w:val="20"/>
                <w:lang w:bidi="ar"/>
              </w:rPr>
              <w:br/>
              <w:t>8）网卡：集成2.5G自适应以太网卡；</w:t>
            </w:r>
            <w:r>
              <w:rPr>
                <w:rFonts w:ascii="微软雅黑" w:eastAsia="微软雅黑" w:hAnsi="微软雅黑" w:cs="微软雅黑" w:hint="eastAsia"/>
                <w:color w:val="000000"/>
                <w:kern w:val="0"/>
                <w:sz w:val="20"/>
                <w:lang w:bidi="ar"/>
              </w:rPr>
              <w:br/>
              <w:t>9）I/O扩展槽：≥2个PCIe x16，≥1个PCIe x4,≥1个PCIe x1；≥4个M.2插槽，≥4个SATA 3.0</w:t>
            </w:r>
            <w:r>
              <w:rPr>
                <w:rFonts w:ascii="微软雅黑" w:eastAsia="微软雅黑" w:hAnsi="微软雅黑" w:cs="微软雅黑" w:hint="eastAsia"/>
                <w:color w:val="000000"/>
                <w:kern w:val="0"/>
                <w:sz w:val="20"/>
                <w:lang w:bidi="ar"/>
              </w:rPr>
              <w:br/>
              <w:t>10）主机接口：≥11个USB接口，其中不少于9个USB3.2，且后置USB接口支持键盘开机；主板原生≥4个（不少于3种类别）视频输出端口（HDMI/DP/Type-C/VGA）；</w:t>
            </w:r>
            <w:r>
              <w:rPr>
                <w:rFonts w:ascii="微软雅黑" w:eastAsia="微软雅黑" w:hAnsi="微软雅黑" w:cs="微软雅黑" w:hint="eastAsia"/>
                <w:color w:val="000000"/>
                <w:kern w:val="0"/>
                <w:sz w:val="20"/>
                <w:lang w:bidi="ar"/>
              </w:rPr>
              <w:br/>
              <w:t>11）键盘鼠标：配置</w:t>
            </w:r>
            <w:r>
              <w:rPr>
                <w:rFonts w:ascii="微软雅黑" w:eastAsia="微软雅黑" w:hAnsi="微软雅黑" w:cs="微软雅黑" w:hint="eastAsia"/>
                <w:color w:val="000000"/>
                <w:kern w:val="0"/>
                <w:sz w:val="20"/>
                <w:lang w:bidi="ar"/>
              </w:rPr>
              <w:br/>
              <w:t>12）电源： ≥750W 80Plus白金电源；</w:t>
            </w:r>
            <w:r>
              <w:rPr>
                <w:rFonts w:ascii="微软雅黑" w:eastAsia="微软雅黑" w:hAnsi="微软雅黑" w:cs="微软雅黑" w:hint="eastAsia"/>
                <w:color w:val="000000"/>
                <w:kern w:val="0"/>
                <w:sz w:val="20"/>
                <w:lang w:bidi="ar"/>
              </w:rPr>
              <w:br/>
              <w:t>13）机箱：≥17L，顶置提手，顶置电源开关，免工具开启机箱，前置可拆洗防尘罩；</w:t>
            </w:r>
            <w:r>
              <w:rPr>
                <w:rFonts w:ascii="微软雅黑" w:eastAsia="微软雅黑" w:hAnsi="微软雅黑" w:cs="微软雅黑" w:hint="eastAsia"/>
                <w:color w:val="000000"/>
                <w:kern w:val="0"/>
                <w:sz w:val="20"/>
                <w:lang w:bidi="ar"/>
              </w:rPr>
              <w:br/>
              <w:t>14）操作系统：预装正版操作系统；</w:t>
            </w:r>
            <w:r>
              <w:rPr>
                <w:rFonts w:ascii="微软雅黑" w:eastAsia="微软雅黑" w:hAnsi="微软雅黑" w:cs="微软雅黑" w:hint="eastAsia"/>
                <w:color w:val="000000"/>
                <w:kern w:val="0"/>
                <w:sz w:val="20"/>
                <w:lang w:bidi="ar"/>
              </w:rPr>
              <w:br/>
              <w:t>15）杀毒：出厂预装终端杀毒管理软件（支持勒索病毒诱捕功能，支持网关IP/MAC自动/手动绑定，防止ARP欺骗攻击）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7、定制座椅:外观颜色：深棕、蓝白、橘棕（可定制）；环抱型头枕，流线型靠背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8、音视频交互操作平台: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1）交互软件是智能操控台的配套软件，操作界面需简洁美观、易于操作；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2）支持中标麒麟、安卓等操作系统，满足用户不同应用环境的使用；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3）具有多屏幕管理功能，可以利用操作台或手持移动终端进行投屏或切屏。支持信号切换、信号预览、拼接设置；支持画面任意开窗、叠加、漫游、分割、缩放、拉伸和切割等操作；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4）窗口布局时支持窗口锁定功能，窗口锁定时，使用人员无法变更窗口设置。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5）支持窗口布局保存至设备，支持≥256个单屏场景。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6）采用智能缩放技术，根据图像特点自动选择最优的滤波系数，保证更多细节，边缘无锯齿以及很好的锐度；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7）重要的通知、高级报警可以直接在屏幕上显示；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8）支持精细权限管理，可以设置不同功能的权限划分以及输入信号源、拼接屏的权限划分；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9）支持信号源、大屏幕显示状态可视化显示及操作；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10）支持系统日志管理，可查看和下载每个关键操作的具体日志记录；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11）具备无缝切换功能、完全无黑场，无过渡态，切换≦20ms。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9、含交换机等配件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10、运维驾驶舱整体品牌符合国际标准绿色卫士金级认证</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运维操作席</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1、定制运维操作席深度为≥900mm，台面到地面距离为740-755 mm，提供不小于400mm的腿部空间和纵向590mm桌面操作空间；满足人机工程学要求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外观要求：定制背墙整体应采用铝合金型材材质，厚度不小于150mm，高度不小于203mm，顶部采用拉拔铝合型材，连接拐角处端盖采用压铸铝合金型材，光滑过渡无尖角。侧板采用方倒圆造型，采用钣金材质，厚度应不小于200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3、框架结构：主体框架结构应使用优质冷轧钢板，主体框架采用厚度2.0mm冷轧钢板，前端面板支撑臂采用厚度为3.0mm冷轧钢板。冷轧钢板应通过GB/T 3325-2017《金属家具通用技术条件》、QB/T 3826-1999《轻工产品金属镀层和化学处理层的耐腐蚀试验方法中性盐雾试验(NSS)法》、QB/T 3832-1999《轻工产品金属镀层腐蚀试验结果的评价》的检测，且涂层检测结果应无漏喷、锈蚀和脱色、掉色现象；涂层应光滑均匀，色泽一致，应无流挂、疙瘩、皱皮、飞漆等缺陷；中性盐雾连续喷雾150小时，涂层本身的耐腐蚀等级为10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台面板：面板使用实木颗粒板双面贴防火板加工，整体厚度为27mm。面板前侧采用25mm宽鸭嘴封边手枕，与桌面材质无缝粘接，保证整体外观协调统一。控制台所使用的刨花板和防火板通过GB/T39600-2021《人造板及其制品甲醛释放量分级》的检测，甲醛释放未检出，符合Enf级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5、运维操作席符合国标GB/T3325-2017标准出具的控制台型式检测报告，报告包含控制台理化性能、力学性能、安全性能相关方面检测，其中木质件表面贴面层，耐污染、耐湿热达到5级，抗冲击不低于2级。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运维操作席符合GB/T10357.1-2013标准，满足主桌面垂直静载荷试验采用2000N的力无损坏；桌面持续垂直静载荷800kg，均匀布载7天；水平静载荷试验通过1200N水平力无损坏；桌面水平耐久试验用150N的力加载60000次无损坏；桌面垂直冲击试验240mm高度跌落无损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7、智能业务操作单元整体按GB20286-2006附录C做燃烧测试等级达到阻燃1级，热释放速率应小于10KJ，5分钟热释放量应小于1MJ，一氧化碳浓度应小于40ppm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AE611C">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8、为确保信息安全，控制台的传导发射、辐射骚扰、静电放电抗扰度、射频电磁场辐射抗扰度、电快速瞬变脉冲群抗扰度、浪涌（冲击）抗扰度、射频场感应的传导骚扰抗扰度的测试结果应符合GB/T 17743-2017、GB/T 18595-2014 标准要求。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9、控制台桌面表面最大集中载荷不小于400Kg，并通过SGS检测（检测报告）；</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前后门板整体厚度为20mm，采用PUR封边工艺，胶线较普通封边更小，同时，避免了封边后期脱落问题，环保性能更优，具有更优良的耐水蒸汽性、抗腐蚀性、耐久性、耐热性、抗寒性；使用铰链连接到框架上，保证其200000次无障碍开启，可实现快速安装和拆卸；</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11、运维操作席整体品牌符合国际标准绿色卫士金级认证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12.配置配套人体工学座椅、键盘托盘、显示器支臂、PDU、主机托盘等配件</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显示器</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1、屏幕尺寸：≥27英寸</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2、屏幕比例：16:9</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3、分辨率：≥2560*1440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4、亮度：≥250cd/㎡</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5、接口：DP，HDMI，</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4K分布式输出节点</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1、系统架构须采用万兆光纤分布式架构设计。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坐席管理系统单个席位所有信号的传输方式须采用点对点直传的方式传输，且要求点对点传输链路采用双链路互备冗余的方式传输，其中任何一条链路断线不得影响当前席位信号的传输及控制，以保证系统的运行稳定性，安全可靠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3、发送节点、接收节点采用双电源冗余备份，保证系统的稳定性，安全可靠性；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单席位必须能够实现单套键盘鼠标控制不少于8块显示器的任意滑屏操作，且通过指定显示器能够实现4分屏，同时预监或接管4套不同的业务系统，且通过可视化系统界面能够随时调用切换资源池的信号源，对信号源进行操作，能够实现模式化调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5、必须支持远程USB2.0数据的拷贝功能，UKEY认证系统的接入功能，以满足远程数据交互功能，方便远程数据认证，提高安全便利性；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6、系统必须低延时传输切换功能，保证信号传输/切换速度，不出现卡顿，切换慢的现象。节点设备采用直连方式连接的情况下，从视频信号传输到输入节点设备至输出节点解码投屏显示的时间小于16ms。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7、输入节点：支持支持2路3840x2160分辨率同时输入和同时环出，并兼容其他分辨率输入与显示输出，采集帧率60fps，图像采样率4:4:4，并支持图像自适应显示，信源切换过程应无黑屏和闪屏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8、输出节点：分屏显示功能要求单显示设备支持2分屏、4分屏、8分屏、9分屏、16分屏等多种分屏模式。分屏和单屏切换时不黑屏，且完全同步显示。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9、多码流传输技术要求：至少支持深压缩编码、浅压缩编码、无损视频三种格式，并应具有无损传输模式，可同时传输深压缩编码后的码流和浅压缩编码后的码流以及无损模式下的码流。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10、输入节点接口：支持4K60-HDMI2.0视频信号输入≥2路，支持4K60- HDMI2.0视频信号环出≥2路，3.5mm模拟音频输入≥2路， USB2.0≥4路，USB3.0≥1，USB-HID≥4路，USB维护管理接口≥4路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11、输出节点接口：4K@60-HDMI2.0的输出接口≥2个；路模拟音频输出≥2个；USB-HID≥2路，USB维护管理接口≥2路，RS232串口≥2口</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（十）</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安装调试</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集成服务</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二</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融合通信</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b/>
                <w:bCs/>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（一）</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核心业务系统</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语音调度模块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1、1U机架式服务器；CPU：不低于八核心十六线程,2.8GHz；内存不低于32GB DDR4；硬盘不低于4T SATA；RJ45 GE*2；USB*4；独立电源*1；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2、需内置基于SIP协议融合通信系统，能够完成IP网络交换功能和VoIP的处理功能以及与第三方业务系统基于SIP的对接及联动功能；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3、需内置会议功能，要求至少支持240方会议功能，支持不少于60组会议的同时召开，多会场召开互不影响；要求支持立即会议、预约会议等多种召开会议方式；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4、要求支持注册用户数不少于5000门；默认配置不少于500门注册用户授权，不少于1条SIP中继license授权；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应具备通讯录统一管理功能，支持将联系人按照行政组织架构进行管理，并可通过图标/文字/颜色等多种方式对联系人状态进行区分，可提供在线、离线、通话中、会议中、振铃、保持等状态；相应功能需提供权威机构认可的第三方机构出具的相应报告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6、应具备语音调度功能，对联系人进行呼叫、加入会场、一号通、监听、强插等语音调度操作；相应功能需提供权威机构认可的第三方机构出具的相应报告证明材料；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应具备多方语音会议功能，可实现全体禁言/发言、会场录音、会场锁定等功能；参会人员具备举手发言功能，并由调度员进行参会人员发言状态的控制；相应功能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数字中继网关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1、要求19英寸，高度不高于1U的机架式设备；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2、具备不低于2个E1数字中继接口；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3、应具备过压过流保护；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4、应具备公网电话系统接入功能，实现呼叫固话/外线手机，呼叫固话/外线手机入会等功能，相应功能需提供权威机构认可的第三方机构出具的相应报告证明材料；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环路中继网关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1、要求19英寸，高度不高于1U的机架式设备；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2、具备不少于16路环路中继接口；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3、应支持两种来显检测方式：FSK、DTMF；</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4、需支持多种语音编解码：G.711,G.729A,G.723.1,GSM等；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5、应具备公网电话系统接入功能，实现呼叫固话/外线手机，呼叫固话/外线手机入会等功能，相应功能需提供权威机构认可的第三方机构出具的相应报告证明材料；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音频接入网关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1、要求19英寸，高度不高于1U的机架式设备；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2、具备不少于2路音频接口，支持音频会议，调音台接入；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3、最大输出功率不高于4W；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4、应具备过压过流保护；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5、需支持多种语音编解码：G.711,G.729A,G.723.1等；</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无线接入网关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1、要求19英寸，高度不高于1U的机架式设备；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2、具备不少于2路无线集群接口(应支持短波/超短波信道机)；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3、需支持PTT/AT指令集、COR极性选择、VOX检测；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4、应能接入350MH或800MH集群系统进行话音通信；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5、应具备过压过流保护；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6、需支持多种语音编解码：G.711,G.729A,G.723.1等；</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传真网关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1、要求19英寸，高度不高于1U的机架式设备；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2、支持不少于16路传真并发；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3、应支持T.30/T.38传真协议；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4、应支持高、低速传真模式的自适应；</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5、需内置传真调度功能：支持通过手动添加或通讯录添加收件人方式实现传真群发功能；支持对传真进行一键转发功能；</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PDT集群接入网关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1、要求19英寸，高度不高于1U的机架式设备；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2、应支持PSIP协议；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3、需要支持多种语音编解码：G.711，G.729A，G.723.1；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4、具备PDT集群系统接入功能，实现对PDT集群下的终端进行音频点呼、组呼，呼叫终端入会，查看终端实时位置，相应功能需提供权威机构认可的第三方机构出具的相应报告证明材料；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5、应可查看PDT集群终端状态信息，包括在线状态、离线状态；相应功能需提供权威机构认可的第三方机构出具的相应报告证明材料；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视频服务模块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1、1U机架式服务器；CPU：不低于八核心十六线程,2.8GHz；内存不低于32GB DDR4；硬盘不低于4T SATA；RJ45 GE*2；USB*4；独立电源*1；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2、需支持H.264、MPEG、MPEG-4等视频格式；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3、需支持不少于512路CIF或256路D1或128路720P或64路1080P视频流的转发、分发；需要支持iSCSI协议，支持IPSAN存储、NAS服务器存储；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4、需支持CIF、4CIF、D1，720p、1080p多种分辨率；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应具备视频调度功能，实现对接入的各类视频资源进行分类管理，包括视频终端列表、监控目录、收藏夹、播放历史、播放列表、点名组，相应功能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9</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视频监控接入网关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1、需支持H.264、H.263、MPEG-4等编码格式；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2、需支持国标GB/T28181协议，支持ONVIF协议；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3、应支持多个监控平台的接入，前端接入不少于20000个摄像头；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4、应支持主流厂商DVR、NVR、IPC的接入管理；支持非国标（GB28181）监控平台的接口定制开发；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5、需可实现实时视音频点播、设备控制、设备信息查询、状态信息报送、历史音视频文件检索和回放等功能；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6、需具备不少于20路H.265格式的1080P 30fps监控视频查看能力；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7、通过GB28181/ONVIF协议与视频监控系统对接，实现监控目录同步、查看监控画面、云台控制；实现把监控加入多方会场，可推送视频画面到会场中，需提供权威机构认可的第三方机构出具的相应报告证明材料；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10</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会议会商调度模块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1、1U机架式服务器，；CPU：不低于八核心十六线程,2.8GHz；内存不低于16GB DDR4；硬盘不低于4T SATA；RJ45 GE*2；USB*4；独立电源*1；独立显卡*1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2、需内含基础视频处理软件包，处理会议中音视频码流的媒体处理，包括视频画面混音混屏等。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3、需支持异构通信终端音视频混合会议：支持接入到系统的各类音视频终端加入同一个或多个会场中；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4、需具体高清视频会商能力：支持1080p、720p、4CIF分辨率的视频画面；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5、最大支持1000门web会议用户注册，会议用户数量授权需要单独授权；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 最大支持16方音视频会议，单会场最大支持16方音视频会议，最大支持16方直播数；；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7、需具备多画面混屏推送功能，单机最大支持16画面混屏；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8、操作员根据需要创建立即会议和预约会议，支持查询历史会议并能对对历史会议重新发起；</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9、支持单画面、2x2、1+5、3x3、4x4等多种画面分割模式；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10、支持一键禁言、发言、会场录制、结束会议、设置主席、参会人员发言/禁言等操作；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11、支持显示当前会议中在线人数，支持在会议中添加新的成员；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12、需具备多种入会方式：包括通过拨号入会、通过URL链接web入会等；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13、需支持会议直播功能：会议召开后可自动生成会议的直播链接，可通过观看直播的方式入会，参与直播观看的用户不在成员列表中，不占会场会议资源；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14、需具备会议字幕功能，对调度人员发起的视频会议进行实时语音转文字，实现将各参会人员的语音转文字；</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智能终端接入模块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1、1U机架式服务器，；CPU：不低于八核心十六线程,2.8GHz；内存不低于32GB DDR4；硬盘不低于4T SATA；RJ45 GE*2；USB*4；独立电源*1；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2、应支持手机、智能终端接入数不少于500门；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3、应支持不低于128路并发语音通话，支持不低于64路D1并发视频通话；</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4、需具有语音呼叫、视频通话、视频监控等功；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5、需内置SBC，应具备NAT穿越、拓扑隐藏功能，支持终端在NAT或3G/4G网络下使用；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具备智能手机接入能力，在智能手机上安装单兵移动App，实现音视频呼叫，接收/发送富媒体消息，查看智能手机实时位置，呼叫智能手机入会功能，需提供权威机构认可的第三方机构出具的相应报告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7、具备穿戴式单兵接入能力，对穿戴式单兵进行统一接入管理，实现音视频呼叫、呼叫穿戴式单兵入会，云眼查看，查看穿戴式单兵实时位置功能，需提供权威机构认可的第三方机构出具的相应报告证明材料；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音视频存储模块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1、要求19"上架设备，不高于1U；</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2、电源要求：100V 至 240V AC；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3、内存：不低于2GB DDR4 ECC；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4、硬盘容量要求：不小于3T；磁盘槽数量要求：≧4；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5、网络口要求：≧2个RJ-45网络口；</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（二）</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多媒体调度台软件</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录音业务模块1</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1、应支持两种录音方式：手动录音、自动录音；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2、需支持不低于128路录音并发，配置16路录音并发数；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3、功能要求：应支持WEB方式查询录音记录，应可根据主叫号码/被叫号码/日期等信息进行录音查询；应支持对录音记录进行播放、下载等管理操作；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4、应具备录音功能，能够对系统内发起的语音通话、多方语音会议进行录音，录音文件以WAV格式存储，需提供权威机构认可的第三方机构出具的相应报告证明材料；</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录音并发授权1</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路</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录音并发授权</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录像业务模块2</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1、应支持手动、自动两种录像方式；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2、应支持分辨率QCIF，CIF，4CIF，720P等视频格式的录像、存储以及回放；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3、应支持WEB方式查询录像记录，应可根据主叫号码/被叫号码/日期等信息进行录像查询；应支持对录音录像记录进行播放、下载等管理操作；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4、需支持不低于32路录像并发，配置8路录像并发数；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5、应具备录像功能，能够对系统内发起的视频通话、多方视频会议进行录像，录像文件以mp4格式存储，需提供权威机构认可的第三方机构出具的相应报告证明材料；</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录像并发授权2</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路</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录像并发授权</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电子传真业务模块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1、应具备电子传真接收、发送、查询、删除功能；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2、具备OCR功能，支持传真PDF文件转word文档；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具备传真调度功能，支持通过手动输入号码或通讯录添加收件人方式实现传真群发，支持附件格式：png、jpg、jpeg、gif、tif、tiff、txt、doc、docx、xls、xlsx、pdf、ppt、pptx格式，相应功能需提供权威机构认可的第三方机构出具的相应报告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4、配置4路电子传真并发数；</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传真并发授权3</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路</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传真并发授权</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GIS应用模块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1、支持基于在线或者离线地图，将各类接入到系统的通信终端位置信息在在GIS地图进行分图层展示；实现图上通信资源分析和音视频联动指挥。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2、支持在GIS地图上基于系统通讯录或群组实现对人员或通信终端的语音呼叫、视频呼叫、组呼、组呼通知、广播、点名等音视频调度功能；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3、支持GIS地图上基于系统监控目录实现监控搜索以及视频画面一键查看；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4、支持在GIS地图上直接发起多方语音会议、视频会议（需配置视频会商模块），支持通过地图框选功能后将相关人员加入会场中；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5、支持在GIS地图上基于系统通讯录或群组与移动app终端建立一对一或一对多的群聊，进行文字、图片、视频、文件等多媒体消息的收发；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6、支持在GIS地图上，针对具备点位数据的通信终端，可直接点击地图上相应的终端或通过地图进行智能搜索后，直接进行音视频呼叫或打开视频画面查看。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7、具备GIS通信调度功能，能基于GIS地理信息系统，将各类音视频通信系统（PDT集群、LTE终端、监控、穿戴式单兵等）在GIS上进行实时位置信息展示，需提供权威机构认可的第三方机构出具的相应报告证明材料；</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信息点标注</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1、应能在GIS地图上标注视频监控、固定通信终端、单兵通信终端等信息点位数据；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2、应支持相关联动数据的配置；</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9</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轨迹跟踪模块</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1、应具备轨迹追踪功能，实现查询某时间段内移动终端的轨迹信息，并在GIS地图上显示出来。</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10</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APP注册用户数授权</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个</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1、应能根据实际需求合理、准确的对注册到单兵接入管理服务器的用户数进行授权；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2、APP需内置通讯录管理、语音通话、视频通话、音视频会议、视频点播及推送、即时消息（文字、语音、图片、视频、文件）等功能；</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第三方业务开发接口模块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具备系统功能接口，支撑第三方方业务系统实现通信调度功能，包括实现语音呼叫、视频呼叫、组呼、组呼通知、点名、创建会场、录音录像等通信功能，需提供权威机构认可的第三方机构出具的相应报告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2、通过平台端REST API功能接口，能够实现短信收发、传真收发等数据功能，实现定位与轨迹获取功能；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3、应能够针对针对B/S界面开发，分别提供ActiveX控件（支持IE浏览器,推荐IE11），提供webrtc接口（支持谷歌、火狐浏览器,推荐谷歌7.3）,实现视频服务类相关功能；</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APP开发接口模块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1、应能提供多种APP开发接口；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2、应能提供SDK开发包（Aar）供第三方APP调用，实现音视频通话、多方会议功能；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3、应提供SDK开发包带界面接口，供第三方APP调用，实现通讯录、多媒体消息、音视频通话、多方会议、视频点播等功能；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4、应能提供intent调用开发接口，第三方可通过调用单兵APP，实现多媒体消息、音视频通话、POC对讲、多方会议、视频点播等功能；</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视频会议互联接口模块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1、应支持基于SIP协议/H.323协议/采用背靠背方式，与视频会议系统互联，实现音频会场互通；</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系统可选择H.323协议进行视频会议系统接入，支持音视频呼叫视频会议终端，呼叫视频会议终端入会可接收/推送音视频画面；支持在视频会议系统呼叫融合通信下的终端入会；需提供权威机构认可的第三方机构出具的相应报告证明材料；</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14</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短信平台互联接口</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1、需支持通过移动cmpp协议/联通sgip协议/电信smgp协议与运营商短信平台互联，实现短信群发功能。（需短信平台提供对应的地址、账号密码及对应授权，且网络环境能互通）</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15</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北斗短报文系统对接接口</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1、需支持根据北斗厂家提供的开发文档定制开发，实现与北斗终端短报文收发、北斗终端位置信息获取。</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无人机接入模块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1、需支持通过GB28181协议/RTSP协议接入无人机，可实现无人机实时视频查看功能；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2、最大支持16个同品牌同协议类型无人机接入；</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LTE系统接入接口</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1、需支持B-trunC协议，语音编解码：G.711；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2、支持对LTE系统内的终端音视频呼叫，获取终端实时位置、在离线状态等信息；</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18</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VOLTE接入接口</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1、支持与运营商提供的VOLTE接口对接，实现视频电话呼叫功能；</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19</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区级调度台授权</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1、多媒体调度台调度操作员用户授权；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2、应支持在IE浏览器、谷歌浏览器上操作使用；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3、应支持语音调度、视频调度、地图调度等调度模式；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4、需具有数据交互、视频监控处理、GIS处理等功能；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5、调度客户端具备同时发起会场数不小于16个的能力，且各会场相互独立，调度人员可自行选择进入某个会场，需提供权威机构认可的第三方机构出具的相应报告证明材料；</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三</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视频监控汇聚平台</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b/>
                <w:bCs/>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（一）</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视频接入</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b/>
                <w:bCs/>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千兆网络交换机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346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★1、性能要求：交换容量≥330Gbps；包转发率≥100Mpps；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2、二层功能：支持基于端口的VLAN、基于协议的VLAN、基于MAC的VLAN；</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3、路由功能：支持IPv4静态路由、RIP V1/V2、OSPF、支持IPv6静态路由、RIPng；</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4、镜像：支持远程镜像，支持端口镜像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★5、端口配置要求：设备具备≥8个10/100/1000BASE-T 电口,≥2个100/1000BASE-X SFP端口，含所需光模块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6、交流电源</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网络接入终端1</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1、可接驳符合ONVIF、RTSP 协议的高清IPC；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2、最大支持600万像素高清网络视频的接入、转发；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3、全金属机箱；</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4、具有≥2个千兆网口，支持双网域应用；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5、输入带宽：≥256M；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6、支持≥64路H.265、H.264混合接入；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7、为保证视频安全不外泄，视频接入终端不允许具有HDMI、VGA等视频输出接口；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8、设备需支持DC 12V供电方式；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9、为方便设备安装，节省机柜空间，建议设备尺寸应不大于100mm（宽）×100mm（深）×50mm（高）。</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网络接入终端2</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266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1、可接驳符合ONVIF、RTSP 协议的高清IPC；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2、最大支持600万像素高清网络视频的接入、转发；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3、全金属机箱；</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4、具有≥2个千兆网口，支持双网域应用；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5、输入带宽：≥128M；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6、支持≥32路H.265、H.264混合接入；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7、为保证视频安全不外泄，视频接入终端不允许具有HDMI、VGA等视频输出接口；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8、设备需支持DC 12V供电方式；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9、为方便设备安装，节省机柜空间，建议设备尺寸应不大于100mm（宽）×100mm（深）×50mm（高）。</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（二）</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区级安全生产监测预警能力提升</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▲解析应用节点</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1、配置≥2颗高性能处理器，核数≥24核，主频≥2.2GHz；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2、内存≥128G DDR4；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3、配置≥1块240G SSD硬盘；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4、并发解析1080P视频流能力不低于64路；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5、具有≥4个千兆网口，≥1个RJ45管理口；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6、配置≥1200W 1+1高效冗余电源；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解析应用节点需内置算法，支持算法检测的事件类型至少包含烟雾检测算法、水位识别算法、吸烟视频检测算法、室外消防通道占用检测算法、行为事件智能分析算法（至少包含区域入侵侦测，室内人员倒地检测，人群态势分析，玩手机检测，人数异常检测，人数统计，人员岗位值守）等，整体算法应用能力不低于256路。</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区级感知计算节点（含流媒体能力）</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1、内置虚拟化软件，为平台应用、流媒体转发等提供硬件支撑能力；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2、单台设备内置≥2套操作系统，满足安全自主可控要求；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3、内置流媒体应用组件，具备流媒体分发能力，通过流媒体服务进行分发，减少下级系统或前端设备的压力。支持以RTSP、RTMP、HLS 等方式，供业务系统取流；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4、单台感知计算节点能力≥（24核，2.2GHz）处理器×2，≥256GB 内存，配置≥系统盘480G SSD×2，≥缓存加速盘480G SSD×2，≥数据盘4T×3；</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5、配置≥2个千兆电口，2个万兆光口（含光模块）；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6、配置≥800W（1+1）冗余电源。</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智能事件中心</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1、支持各类智能分析的预警事件进行集中处理，提供搜索查询、预警研判、事件推送等功能；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2、支持根据事件所属的具体场景、上报时间、设备点位、事件分析来源、事件状态进行事件检索；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3、支持对智能解析的预警事件研判处理，处理意见包括：正报、误报；确认“研判“后推送列表中相应预警事件被移除，记录到历史研判事件中；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4、支持查看事件的详细信息，包括事件模型名称、事件模型标识、事件模型描述、事件关联场景、关联标签、事件协议字段信息等；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5、支持查看任务的任务状态信息、事件上报来源、存储介质、报警阈值；</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6、支持事件检索时，对其检索条件下的事件总量进行统计展示，同时可调整每页展示事件数量，显示分页总数量；同时支持根据事件时间范围、分析来源条件组合，统计对应事件数量；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事件详细信息界面可展示事件的基本信息（事件模型名称，事件地址，事件时间，事件图片，点位名称、点位编号，事件关注度、算法信息、任务名称、任务类型、检测目标信息以及地图展示点位、事件位置信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8、支持场景清单创建，邀请多人协同场景治理，可对枪机、球机做场景治理，完成不同算法的规则配置；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9、支持为区域+能力定位的场景配置多条分析规则，支持基于不同能力配置不同分析规则，支持配置置信度、灵敏度规则参数，支持算法配置智能事件分析规则；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10、支持区级事件数据向市级平台贯通，把区级的事件数据推送到市级平台。</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算法策略</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算法编排支持：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1、支持利用点位和算法资源进行算法编排配置，提供场景清单、场景配置、场景编排的能力，提供可视化管理与自动化适配调度能力，支持按照巡航路径进行编排；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实时视图分析：支持对实时视频和算法资源进行任务编排，包括执行计划、执行方式、事件等级等算法执行参数的配置，支持关联算法策略、支持任务的启停，并且能够查看该任务产生的事件和任务执行监控情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历史视图分析：支持对离线视频、图片、在线的录像和算法资源进行任务编排，包括倍速分析、抽帧间隔、事件关注度等算法执行参数的配置，支持任务的启停，并且能够查看该任务产生的事件和任务执行监控情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4、前端智能事件布防：支持添加点位，关联前端智能事件，配置事件关注度形成布防；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算法策略支持：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1）任务管理，支持对各类进行进行启用、停用的操作；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2）任务参数配置，支持对任务的运行参数、中间件信息等配置信息的新增、修改、删除和查询等功能；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3）任务进程守护，支持开启守护使任务异常时能自动重启恢复，提升可用性；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4）任务日志下载，支持在页面上一键下载日志，方便快速定位问题；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5）任务监控，通过提供后台管理页面以及任务状态通知等方式对任务运行状态进行监控和展示；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6）支持多算法进行串联分析，用户多算法综合分析判定事件有效性；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7）支持查看策略详情，点击拓扑图或者封面图可查看策略的详情，包含了策略描述、策略编号、状态、拓扑图等信息；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8）采用可视化画布、低代码的方式对实时事件进行策略的编排，管理及运行；对用户自定义的策略进行管理，包含了新增、删除、修改、查看详情、复制以及快速查看对应策略回溯页面内容；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9）支持展示各个经过策略处理后的事件，能够详细展示事件经过策略处理的链路，事件最终被拦截还是输出，针对拦截事件展示拦截的元件以及拦截的原因；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10）支持在策略回溯中支持将典型的误报加入到错误库中，存在添加错误库的入口；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11）支持根据策略回溯中的数据结果，进行策略调优处理，利用同一份数据可执行多个策略，可选择最优的策略进行使用。</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区级算法仓库</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1、支持算法包的管理，支持根据算法名称、分析源类型、来源厂商、计算平台、上架状态、创建时间、目标类型等条件检索，检索出的结果支持分页显示；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2、支持直接通过算法名称关键字检索算法；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3、支持按行业分类、业务分类、分析目标、分析源类型、自定义标签等标签对算法进行筛选；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4、支持对每个算法进行查看详情。算法的详情包括算法基本信息和算法功能，支持查看算法的可用范围、技术指标等详情信息，包含技术类型、分析源类型、适用行业、场所、计算平台等；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5、支持项目现场用到的本级算法以及级联算法上架展示，包含算法封面、算法名称、算法描述、适用行业、场所、最新算法版本、上架时间等；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6、提供算法标签的标签管理功能，包括算法标签的新增、删除、修改，算法标签的分类管理；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7、首页顶部轮播展示最新/最热算法，包含算法封面、算法名称、算法描述、算法版本、上架时间等信息，支持通过轮播进入算法详情页；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8、支持查看算法的可用范围、技术指标等详情信息，包含技术类型、分析源类型、适用行业、场所、计算平台等；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9、支持算法包上传管理，同时实现算法包按调度需求加载对应的解析资源中；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10、支持查看图片格式、目标像素要求、目标遮挡粘连、画面质量、其他要求等算法应用条件信息。</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区级资源管理调度</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提供计算资源、存储资源的统一接入管理与调度，智能分析任务的统一管理调度，提供资源编排能力。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1、支持实时视频解析、在线录像解析、实时图片等智能分析任务，实现视频图片中目标检测、建模、属性分析；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提供计算资源池化管理与高可用调度，提供按照计算单元粒度进行调度能力；支持计算资源新增后，自动加入计算资源池，可用GPU总数纳入新增算力；支持基于池化的计算资源，提供算力资源预分配能力，为特定算法预留算力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3、提供异常迁移能力，有效保证任务的稳定运行：支持异常容错与高可用，某台算力不在线或者异常后，能自动迁移任务到其它可用算力资源；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4、提供对视频分析任务的调度能力，提供本级实时视频、在线录像，级联视频等视频的的智能分析调度能力；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5、支持视频解析任务按照200W、400W、500W、800W等不同分辨率的视频点位混合调度，根据视频、算法等因子自动计算本次任务所需要的算力，实现算力的最佳组合，提升算力使用效率；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6、支持视频任解析任务执行时因异常自动恢复的能力；支持视频点位录像解析任务中，相同的视频点位自动合并去重，有效的降低取流的带宽压力，降低算力的消耗；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7、提供对中心资源、边缘资源（智能NVR、IPC）的运行监控，监控算法引擎状态、计算单元类型、加载算法、在线状态等运行情况；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8、提供对算法的运行监控，监控算法的加载预分配数量、加载数量、授权信息、分配记录等；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9、提供对任务的运行监控，监控视频、图片任务的全链路执行情况，包括状态、分析结果数量、分析失败记录等；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10、提供解析能力的过程，监控解析过程中产生的事件及报文追溯；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11、支持不同网域、上下级之间任务与资源跨域协同，支持同一网域和不同网域的协同调度，支持两个应用平台共用一套GPU算力资源；上级平台执行分析任务时，可以调用下级的解析资源。</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（三）</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区级平台应用能力提升</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区级AR实景地图平台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AR实景地图平台提供AR实景指挥能力，需至少包含高点视频预览、低点视频预览、云台控制、云台变倍、3D定位、手动跟踪目标、视频抓图、标签应用等功能。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1、高点视频预览：需支持预览高点视频，视频流畅，高点视频画面以画中画及点、线、面、图标的形式展示标签信息，可查看标签的详细信息，画面自适应和原始比例调整，标签位置根据比例自动调整；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2、低点视频预览：需支持在高点视频中以画中画形式展示低点视频画面，可同时播放多个标签的关联视频，可查看标签的详情信息；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3、云台控制：需支持对高点云台设备进行云台方向控制，视频画面转动及缩放时，标签跟随视频画面调整显示位置，支持对标签关联的低点视频点位进行云台方向控制；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4、云台变倍：需支持在视频预览过程中通过鼠标滚轮控制设备进行变倍控制，倍率变动时，标签跟随视频画面调整显示位置；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5、3D定位：需支持高点云台/球机设备、高点全景设备的特写球机进行3D缩放，由左上到右下框选时视频画面进行放大居中显示，由右下到左上框选时进行缩小居中显示；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6、手动跟踪目标：需支持高点全景特写球机手动跟踪功能，支持框选移动的目标，特写球机将目标放置在画面中心并变倍放大，通过云台自动跟随移动目标对象转动；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7、全景和特写球机视频预览：需支持同时预览全景画面和特写球机的画面，球机预览窗口支持缩放；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全景和特写球机视频切换：需支持高点全景设备的全景视频预览画面与特写球机预览画面进行切换显示，全景和特写球机画面都可以作为主画面显示，并且全景视频预览画面与特写球机预览画面中均可展示标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9、视频抓图：需支持视频预览过程中进行视频抓图，图像保存至本地磁盘目录，并可打开图片库进行图片预览；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10、视频录像：需支持视频预览过程中进行视频录像，录像保存至本地磁盘目录，并可打开录像存储库进行录像文件播放；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11、视频预览窗口调整：需支持双击高点视频预览窗口标题栏，拖动改变主界面位置，可拖动至辅屏显示；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12、视频回放检索：需支持按照高点点位、日期、时间段检索高点及标签关联的历史视频；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13、历史视频回放：需支持回放检索出的历史视频，并进行开始、停止、暂停、快进、慢进操作；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14、回放速度控制：需支持1/8、1/4、1/2、2、4、8倍速的回放，支持通过点击或拖动操作改变回放视频进度；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15、时间条放大和缩小：需支持通过加减按钮来放大和缩小时间条显示范围，调整回放时间条精度；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16、高低点视频同步回放：需支持高点视频回放时高点视频中关联的标签展示，已关联视频监控的标签支持以画中画的方式同步进行视频回放；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17、支持对高点视频画面中对标签信息进行添加、删除、修改，可基于点位在视频中的位置手动管理各类标签；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18、支持在标签中关联文字、图片、平面图、超链接、视频点位、抓拍机、热成像设备、所属单位等信息或资源信息组合；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19、支持展示当前场景中已添加的各类标签的统计数据，并可按标签数量降序排序，支持隐藏统计信息；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20、支持高点视频云台转动或倍率放大缩小时，标签可跟随视频画面移动，实时调整显示位置；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21、支持标签与云台相机进行联动，云台转动或变倍时标签进行重新定位，标签伴随场景进行自适应变化，标签无漂移无抖动；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22、支持添加和显示标签时进行分类，不同类型标签显示为不同的标签类型和颜色；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23、支持精准与模糊搜索标签信息，搜索结果以列表形式展示，选中其中一个标签标，球机可自动定位到标签位置同时居中显示，标签图标处于选中状态，并展示标签详情；</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24、支持对标签的图标形状进行配置，默认支持菱形，圆形，六边形，矩形；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25、支持对标签的图标颜色进行配置，默认支持蓝色，绿色，橙色，紫色，红色，黄色；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26、持标签样式进行自定义扩展，可以对标签形状、颜色进行自定义，通过将资源放置到指定目录实现扩展；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27、支持在高点视频中同一范围内标签数量较多时，多个标签自动聚合成列表，可通过列表选择目标操作标签，焦距放大时标签自动取消聚合，恢复单点展示的状态；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28、支持一键显示或关闭所有标签的信息，隐藏标签信息时只保留标签图标显示。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29、负责实现“区级AR实景地图平台”与已建区级视频监控资源汇聚系统平台统一应用门户、统一登陆认证、统一用户权限管理分配并承担一切相关费用。</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30、AR实景基础终端</w:t>
            </w:r>
            <w:r>
              <w:rPr>
                <w:rFonts w:ascii="微软雅黑" w:eastAsia="微软雅黑" w:hAnsi="微软雅黑" w:cs="微软雅黑" w:hint="eastAsia"/>
                <w:color w:val="000000"/>
                <w:kern w:val="0"/>
                <w:sz w:val="20"/>
                <w:lang w:bidi="ar"/>
              </w:rPr>
              <w:br/>
              <w:t>1）处理器：核心数量≥：10核心。线程数量：≥16线程。主频≥：2.5GHz。</w:t>
            </w:r>
            <w:r>
              <w:rPr>
                <w:rFonts w:ascii="微软雅黑" w:eastAsia="微软雅黑" w:hAnsi="微软雅黑" w:cs="微软雅黑" w:hint="eastAsia"/>
                <w:color w:val="000000"/>
                <w:kern w:val="0"/>
                <w:sz w:val="20"/>
                <w:lang w:bidi="ar"/>
              </w:rPr>
              <w:br/>
              <w:t>2）主板：不低于Q600系列芯片组，主板自带蜂鸣器，借助蜂鸣器长短声音的组合，实现故障报警检测功能。</w:t>
            </w:r>
            <w:r>
              <w:rPr>
                <w:rFonts w:ascii="微软雅黑" w:eastAsia="微软雅黑" w:hAnsi="微软雅黑" w:cs="微软雅黑" w:hint="eastAsia"/>
                <w:color w:val="000000"/>
                <w:kern w:val="0"/>
                <w:sz w:val="20"/>
                <w:lang w:bidi="ar"/>
              </w:rPr>
              <w:br/>
              <w:t>3）内存：≥128GB DDR5 5600MHz，4根内存插槽；</w:t>
            </w:r>
            <w:r>
              <w:rPr>
                <w:rFonts w:ascii="微软雅黑" w:eastAsia="微软雅黑" w:hAnsi="微软雅黑" w:cs="微软雅黑" w:hint="eastAsia"/>
                <w:color w:val="000000"/>
                <w:kern w:val="0"/>
                <w:sz w:val="20"/>
                <w:lang w:bidi="ar"/>
              </w:rPr>
              <w:br/>
              <w:t>4）硬盘：固态盘：≥1TBGB M.2 PCIe Gen4 SSD，最高支持3×M.2 SSD 。机械盘：2TB。支持2×3.5”HDD扩展；</w:t>
            </w:r>
            <w:r>
              <w:rPr>
                <w:rFonts w:ascii="微软雅黑" w:eastAsia="微软雅黑" w:hAnsi="微软雅黑" w:cs="微软雅黑" w:hint="eastAsia"/>
                <w:color w:val="000000"/>
                <w:kern w:val="0"/>
                <w:sz w:val="20"/>
                <w:lang w:bidi="ar"/>
              </w:rPr>
              <w:br/>
              <w:t>5）显卡：≥8G独立显卡；</w:t>
            </w:r>
            <w:r>
              <w:rPr>
                <w:rFonts w:ascii="微软雅黑" w:eastAsia="微软雅黑" w:hAnsi="微软雅黑" w:cs="微软雅黑" w:hint="eastAsia"/>
                <w:color w:val="000000"/>
                <w:kern w:val="0"/>
                <w:sz w:val="20"/>
                <w:lang w:bidi="ar"/>
              </w:rPr>
              <w:br/>
              <w:t>6）音频：集成5.1声道声卡，支持前2后3音频接口；</w:t>
            </w:r>
            <w:r>
              <w:rPr>
                <w:rFonts w:ascii="微软雅黑" w:eastAsia="微软雅黑" w:hAnsi="微软雅黑" w:cs="微软雅黑" w:hint="eastAsia"/>
                <w:color w:val="000000"/>
                <w:kern w:val="0"/>
                <w:sz w:val="20"/>
                <w:lang w:bidi="ar"/>
              </w:rPr>
              <w:br/>
              <w:t>7）网卡：集成2.5G自适应以太网卡；</w:t>
            </w:r>
            <w:r>
              <w:rPr>
                <w:rFonts w:ascii="微软雅黑" w:eastAsia="微软雅黑" w:hAnsi="微软雅黑" w:cs="微软雅黑" w:hint="eastAsia"/>
                <w:color w:val="000000"/>
                <w:kern w:val="0"/>
                <w:sz w:val="20"/>
                <w:lang w:bidi="ar"/>
              </w:rPr>
              <w:br/>
              <w:t>8）I/O扩展槽：≥2个PCIe x16，≥1个PCIe x4,≥1个PCIe x1；≥4个M.2插槽，≥4个SATA 3.0</w:t>
            </w:r>
            <w:r>
              <w:rPr>
                <w:rFonts w:ascii="微软雅黑" w:eastAsia="微软雅黑" w:hAnsi="微软雅黑" w:cs="微软雅黑" w:hint="eastAsia"/>
                <w:color w:val="000000"/>
                <w:kern w:val="0"/>
                <w:sz w:val="20"/>
                <w:lang w:bidi="ar"/>
              </w:rPr>
              <w:br/>
              <w:t>9）主机接口：≥11个USB接口，其中不少于9个USB3.2，且后置USB接口支持键盘开机；主板原生≥4个（不少于3种类别）视频输出端口（HDMI/DP/Type-C/VGA）；</w:t>
            </w:r>
            <w:r>
              <w:rPr>
                <w:rFonts w:ascii="微软雅黑" w:eastAsia="微软雅黑" w:hAnsi="微软雅黑" w:cs="微软雅黑" w:hint="eastAsia"/>
                <w:color w:val="000000"/>
                <w:kern w:val="0"/>
                <w:sz w:val="20"/>
                <w:lang w:bidi="ar"/>
              </w:rPr>
              <w:br/>
              <w:t>10）键盘鼠标：配置</w:t>
            </w:r>
            <w:r>
              <w:rPr>
                <w:rFonts w:ascii="微软雅黑" w:eastAsia="微软雅黑" w:hAnsi="微软雅黑" w:cs="微软雅黑" w:hint="eastAsia"/>
                <w:color w:val="000000"/>
                <w:kern w:val="0"/>
                <w:sz w:val="20"/>
                <w:lang w:bidi="ar"/>
              </w:rPr>
              <w:br/>
              <w:t>11）电源：≥500W 80Plus白金电源。</w:t>
            </w:r>
            <w:r>
              <w:rPr>
                <w:rFonts w:ascii="微软雅黑" w:eastAsia="微软雅黑" w:hAnsi="微软雅黑" w:cs="微软雅黑" w:hint="eastAsia"/>
                <w:color w:val="000000"/>
                <w:kern w:val="0"/>
                <w:sz w:val="20"/>
                <w:lang w:bidi="ar"/>
              </w:rPr>
              <w:br/>
              <w:t>12）机箱：≥17L，顶置提手，顶置电源开关，免工具开启机箱，前置可拆洗防尘罩；</w:t>
            </w:r>
            <w:r>
              <w:rPr>
                <w:rFonts w:ascii="微软雅黑" w:eastAsia="微软雅黑" w:hAnsi="微软雅黑" w:cs="微软雅黑" w:hint="eastAsia"/>
                <w:color w:val="000000"/>
                <w:kern w:val="0"/>
                <w:sz w:val="20"/>
                <w:lang w:bidi="ar"/>
              </w:rPr>
              <w:br/>
              <w:t>13）操作系统：预装正版操作系统；</w:t>
            </w:r>
            <w:r>
              <w:rPr>
                <w:rFonts w:ascii="微软雅黑" w:eastAsia="微软雅黑" w:hAnsi="微软雅黑" w:cs="微软雅黑" w:hint="eastAsia"/>
                <w:color w:val="000000"/>
                <w:kern w:val="0"/>
                <w:sz w:val="20"/>
                <w:lang w:bidi="ar"/>
              </w:rPr>
              <w:br/>
              <w:t>14）杀毒：出厂预装终端杀毒管理软件（支持勒索病毒诱捕功能，支持网关IP/MAC自动/手动绑定，防止ARP欺骗攻击）</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国标转码网关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1、并发级联带宽：≥800Mb；</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2、最大管理点位数：≥20万路；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3、转码能力：≥128路1080P@30fps 4Mbps，支持将非国标码流转为国标H.264、H.265码流；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4、转码输出封装类型：支持PS、RTP+PS；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5、转码输出编码格式：支持H.264、H.265；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6、支持高分辨率转低分辨率；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7、支持降码率；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8、支持降帧率；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9、配置≥2.8 GHz 8核处理器，≥32GB DDR4，≥256GB SSD，≥7个电口，≥2个光口。</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安全生产算法系统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1、安全生产算法系统需能够对接接收已建区级视频监控资源汇聚系统并发推送的16路视频监控资源并进行解析。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单套安全生产算法系统需提供不少于16路1080p视频流的并发解析能力，支持算法检测的事件类型至少同时包含安全帽佩戴检测算法、动火作业检测算法、化工园区工作服检测算法等；报警事件及图片数据存储不少于90天。</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3、安全生产算法系统需能够将算法报警事件及图片数据按照已建区级视频监控资源汇聚系统的接口进行实时上传。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投标人需负责安全生产算法系统的整体实施与部署，并考虑系统以上功能实现过程中涉及到的软件应用、算法、硬件算力（若需要）、存储（若需要）、对接开发等内容，由此产生的一切软、硬件费用由投标人自行承担。</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（四）</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区级视频存储能力建设</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视频存储节点1</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1、不低于8U48盘位存储服务器，满配企业级8T硬盘；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2、配置≥2颗64位多核处理器，≥16GB内存，内置SSD固态硬盘，配置≥6个风扇，支持风扇热插拔冗余温控调速风扇；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4、支持存储实时视频、视频片段、图片及伴生的智能结构化数据，支持根据结构化数据的类型检索视频，检索条件包括前端点位ID、时间段、视频目标类型；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5、支持图形化页面对图片数据进行处理，包括图片预览、压缩、裁剪、旋转、缩放、格式转换、马赛克、归一化及打文字水印，并支持通过图形化页面下载处理成功的图片数据；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6、系统以流直存模式进行录像、图片数据存储。系统中的实时视频流、抓拍图片无需经过任何转发服务器/虚拟机即可实现数据流直存，视频与图片数据直存后可即存即取；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9、采用分布式云架构对多区域、多套云存储系统资源进行统一接入、管理和监控告警运维(监控、远程升级、远程部署)，全局的唯一入口访问模式，统一的用户权限管控、存储资源虚拟化管理、业务管理与调度；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10、视频业务容灾可按前端点位设置容灾策略、回迁策略，支持对故障期间的视频数据按照策略进行自动回迁，包含指定监控点点位，指定回迁时间段，按自动回迁、手动回迁，指定回迁任务的优先级；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12、配置≥2个千兆口，≥2个万兆口，高效冗余电源；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13、支持GB/T28181-2011、Onvif、RTSP、H265、SVAC等标准视频协议；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14、每台设备包含≥2个万兆多模双纤光模块。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视频存储节点2</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1、不低于4U36盘位存储服务器，满配企业级8T硬盘；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2、配置≥2颗64位多核处理器，≥16GB内存，内置SSD固态硬盘，配置≥3个风扇，支持风扇热插拔冗余温控调速风扇；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4、支持存储实时视频、视频片段、图片及伴生的智能结构化数据，支持根据结构化数据的类型检索视频，检索条件包括前端点位ID、时间段、视频目标类型；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5、支持图形化页面对图片数据进行处理，包括图片预览、压缩、裁剪、旋转、缩放、格式转换、马赛克、归一化及打文字水印，并支持通过图形化页面下载处理成功的图片数据；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6、系统以流直存模式进行录像、图片数据存储。系统中的实时视频流、抓拍图片无需经过任何转发服务器/虚拟机即可实现数据流直存，视频与图片数据直存后可即存即取；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9、采用分布式云架构对多区域、多套云存储系统资源进行统一接入、管理和监控告警运维(监控、远程升级、远程部署)，全局的唯一入口访问模式，统一的用户权限管控、存储资源虚拟化管理、业务管理与调度；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10、视频业务容灾可按前端点位设置容灾策略、回迁策略，支持对故障期间的视频数据按照策略进行自动回迁，包含指定监控点点位，指定回迁时间段，按自动回迁、手动回迁，指定回迁任务的优先级；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12、配置≥2个千兆口，≥2个万兆口，高效冗余电源；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13、支持GB/T28181-2011、Onvif、RTSP、H265、SVAC等标准视频协议；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14、每台设备包含≥2个万兆多模双纤光模块。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视频存储节点3</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1、不低于4U24盘位存储服务器，满配IoT8T硬盘；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2、配置≥2颗64位多核处理器，≥16GB内存，内置SSD固态硬盘，配置≥3个风扇，支持风扇热插拔冗余温控调速风扇；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4、支持存储实时视频、视频片段、图片及伴生的智能结构化数据，支持根据结构化数据的类型检索视频，检索条件包括前端点位ID、时间段、视频目标类型；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5、支持图形化页面对图片数据进行处理，包括图片预览、压缩、裁剪、旋转、缩放、格式转换、马赛克、归一化及打文字水印，并支持通过图形化页面下载处理成功的图片数据；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6、系统以流直存模式进行录像、图片数据存储。系统中的实时视频流、抓拍图片无需经过任何转发服务器/虚拟机即可实现数据流直存，视频与图片数据直存后可即存即取；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9、采用分布式云架构对多区域、多套云存储系统资源进行统一接入、管理和监控告警运维(监控、远程升级、远程部署)，全局的唯一入口访问模式，统一的用户权限管控、存储资源虚拟化管理、业务管理与调度；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10、视频业务容灾可按前端点位设置容灾策略、回迁策略，支持对故障期间的视频数据按照策略进行自动回迁，包含指定监控点点位，指定回迁时间段，按自动回迁、手动回迁，指定回迁任务的优先级；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12、配置≥2个千兆口，≥2个万兆口，高效冗余电源；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13、支持GB/T28181-2011、Onvif、RTSP、H265、SVAC等标准视频协议；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14、每台设备包含≥2个万兆多模双纤光模块。</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（五）</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市级平台应用能力提升</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跨域资源调度</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提供计算资源、存储资源的统一接入管理与调度，智能分析任务的统一管理调度，提供资源编排能力。搭配“区级资源管理调度”使用，实现市级和区级算力资源、算法资源、智能分析任务的统一管理调度。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1、支持实时视频解析、在线录像解析、实时图片等智能分析任务，实现视频图片中目标检测、建模、属性分析；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提供计算资源池化管理与高可用调度，提供按照计算单元粒度进行调度能力；支持计算资源新增后，自动加入计算资源池，可用GPU总数纳入新增算力；支持基于池化的计算资源，提供算力资源预分配能力，为特定算法预留算力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3、提供异常迁移能力，有效保证任务的稳定运行：支持异常容错与高可用，某台算力不在线或者异常后，能自动迁移任务到其它可用算力资源；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4、提供对视频分析任务的调度能力，提供本级实时视频、在线录像，级联视频等视频的的智能分析调度能力；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5、支持视频解析任务按照200W、400W、500W、800W等不同分辨率的视频点位混合调度，根据视频、算法等因子自动计算本次任务所需要的算力，实现算力的最佳组合，提升算力使用效率；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6、支持视频任解析任务执行时因异常自动恢复的能力；支持视频点位录像解析任务中，相同的视频点位自动合并去重，有效的降低取流的带宽压力，降低算力的消耗；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7、提供对中心资源、边缘资源（智能NVR、IPC）的运行监控，监控算法引擎状态、计算单元类型、加载算法、在线状态等运行情况；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8、提供对算法的运行监控，监控算法的加载预分配数量、加载数量、授权信息、分配记录等；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9、提供对任务的运行监控，监控视频、图片任务的全链路执行情况，包括状态、分析结果数量、分析失败记录等；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10、提供解析能力的过程，监控解析过程中产生的事件及报文追溯；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11、支持不同网域、上下级之间任务与资源跨域协同，支持同一网域和不同网域的协同调度，支持两个应用平台共用一套GPU算力资源；上级平台执行分析任务时，可以调用下级的解析资源；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12、支持展示本域平台信息，包括协同本域资源使用量/总量、协同本域分析结果量、协同它域资源使用量/总量、协同它域分析结果量；支持点击平台展示跨域任务；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13、支持申请的跨域任务和审核的跨域任务的展示，申请的跨域任务页面中展示跨域平台接入数、跨域资源申请路数、跨域调度任务个数；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E44904">
            <w:pPr>
              <w:widowControl/>
              <w:numPr>
                <w:ilvl w:val="0"/>
                <w:numId w:val="74"/>
              </w:numPr>
              <w:autoSpaceDE w:val="0"/>
              <w:autoSpaceDN w:val="0"/>
              <w:snapToGrid w:val="0"/>
              <w:spacing w:line="400" w:lineRule="exact"/>
              <w:jc w:val="left"/>
              <w:textAlignment w:val="center"/>
              <w:rPr>
                <w:rFonts w:ascii="微软雅黑" w:eastAsia="微软雅黑" w:hAnsi="微软雅黑" w:cs="微软雅黑"/>
                <w:color w:val="000000"/>
                <w:kern w:val="0"/>
                <w:sz w:val="20"/>
                <w:lang w:bidi="ar"/>
              </w:rPr>
            </w:pPr>
            <w:r>
              <w:rPr>
                <w:rFonts w:ascii="微软雅黑" w:eastAsia="微软雅黑" w:hAnsi="微软雅黑" w:cs="微软雅黑" w:hint="eastAsia"/>
                <w:color w:val="000000"/>
                <w:kern w:val="0"/>
                <w:sz w:val="20"/>
                <w:lang w:bidi="ar"/>
              </w:rPr>
              <w:t>支持按照任务名称、任务类型、任务状态、算法名称、数据源、跨域总任务/总子任务、已使用资源进行展示。</w:t>
            </w:r>
          </w:p>
          <w:p w:rsidR="002F3F7B" w:rsidRDefault="002F3F7B" w:rsidP="00E44904">
            <w:pPr>
              <w:widowControl/>
              <w:numPr>
                <w:ilvl w:val="0"/>
                <w:numId w:val="74"/>
              </w:numPr>
              <w:autoSpaceDE w:val="0"/>
              <w:autoSpaceDN w:val="0"/>
              <w:snapToGrid w:val="0"/>
              <w:spacing w:line="400" w:lineRule="exact"/>
              <w:jc w:val="left"/>
              <w:textAlignment w:val="center"/>
              <w:rPr>
                <w:rFonts w:ascii="微软雅黑" w:eastAsia="微软雅黑" w:hAnsi="微软雅黑" w:cs="微软雅黑"/>
                <w:color w:val="000000"/>
                <w:kern w:val="0"/>
                <w:sz w:val="20"/>
                <w:lang w:bidi="ar"/>
              </w:rPr>
            </w:pPr>
            <w:r>
              <w:rPr>
                <w:rFonts w:ascii="微软雅黑" w:eastAsia="微软雅黑" w:hAnsi="微软雅黑" w:cs="微软雅黑" w:hint="eastAsia"/>
                <w:color w:val="000000"/>
                <w:kern w:val="0"/>
                <w:sz w:val="20"/>
                <w:lang w:bidi="ar"/>
              </w:rPr>
              <w:t>内置包含不少于12套采用列存储的MPP架构架构数据库（需满足安全自主可控要求）；支持多活管理节点、运算节点两级部署结构的联邦架构，所有组件（例如事务管理器、协调服务等）具备Active-Active多活能力，不存在单点性能瓶颈和单点故障（SPOF）风险，所有节点有对等计算能力；单节点支持100TB裸数据量，集群可处理10PB以上的结构化数据。</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事件定位复核</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1、在高空云台及球机应用场景中，针对报警事件发生空间位置进行智能计算，在事件位置详情上呈现本球机的发现事件具体发生位置；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2、支持配置球机所属瞭望塔的经纬度坐标、海拔、瞭望半径等参数，为后续的云台标定提供数据；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3、支持配置球机画面中心位置与地图位置关系计算出球机正北方向对应的ptz值；</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4、支持配置球机不同方向上画面中的参考物位置与地图中的位置；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5、支持根据所配零位角、参考点以及相机参数等计算出相机空间位置与当前ptz的关系模型即标定方案，根据此方案可根据球机当前的ptz和画面中的物体坐标计算出物体对应的空间坐标；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6、支持展示所有点位信息，可根据监控点名称、是否有标定方案、球机是否正挂、是否反转等条件筛选，可进行标定、取消标定、导出标定等操作；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7、支持平台预警事件自动分拨至对应处置人：配置自动分拨规则时，支持选择事件类型、事件点位，事件处置人员，同时支持配置事件升级处置时限、设置主责部门领导以及通知方式；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8、支持平台预警事件产生后，自动分拨事件至对应处置人员，如果设置升级处置时限、主责部门领导和通知方式，对应事件分拨给处置人后，如果超期未处置，则会以配置的通知方式通知配置的主责部门领导；</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9、支持自动分拨规则的添加、编辑、启动/停止、删除操作；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10、支持待复核事件智能复核的开启/关闭；开启自动复核后，平台将自动判断待复核事件是否通过，通过后变更事件为已复核状态，复核不通过则对应事件变更为待处置状态，需要处置人重新处置。</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市级安全生产算法应用能力提升</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市级安全生产算法应用能力提升，将现有的算法应用能力由2000路提升至不低于3000路，增加安全生产相关算法，算法至少包含动火作业检测算法、吸烟视频检测算法、化工园区工作服检测算法、室外消防通道占用检测算法、烟雾检测算法、道路积水检测算法、旷野水面识别检测算法、人员目标检测算法、行为事件智能分析算法（至少包含区域入侵侦测，室内人员倒地检测，人群态势分析，玩手机检测，人数异常检测，人数统计，人员岗位值守）等</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市级感知计算节点（含流媒体能力）</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1、内置虚拟化软件，为平台应用、流媒体转发等提供硬件支撑能力；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2、单台设备内置≥2套操作系统，≥2套中间件（操作系统、中间件满足安全自主可控要求）；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3、内置流媒体应用组件，具备流媒体分发能力，通过流媒体服务进行分发，减少下级系统或前端设备的压力。支持以RTSP、RTMP、HLS 等方式，供业务系统取流；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4、单台感知计算节点能力≥（24核，2.2GHz）处理器×2，≥256GB 内存，配置系统盘≥480G SSD×2，缓存加速盘≥480G SSD×2，≥数据盘4T×3；</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5、配置≥2个千兆电口，2个万兆光口（含光模块）；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6、配置≥800W（1+1）冗余电源。</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视频存储节点4</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1、不低于4U24盘位存储服务器，满配企业级8T硬盘；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2、配置≥2颗64位多核处理器，≥16GB内存，内置SSD固态硬盘，配置≥3个风扇，支持风扇热插拔冗余温控调速风扇；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4、支持存储实时视频、视频片段、图片及伴生的智能结构化数据，支持根据结构化数据的类型检索视频，检索条件包括前端点位ID、时间段、视频目标类型；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5、支持图形化页面对图片数据进行处理，包括图片预览、压缩、裁剪、旋转、缩放、格式转换、马赛克、归一化及打文字水印，并支持通过图形化页面下载处理成功的图片数据；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6、系统以流直存模式进行录像、图片数据存储。系统中的实时视频流、抓拍图片无需经过任何转发服务器/虚拟机即可实现数据流直存，视频与图片数据直存后可即存即取；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8、支持硬盘热插拔设备在读写数据时，热插拔设备内的任意块硬盘，设备正常运行不宕机，硬盘不损坏，数据不丢失，业务不中断；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9、采用分布式云架构对多区域、多套云存储系统资源进行统一接入、管理和监控告警运维(监控、远程升级、远程部署)，全局的唯一入口访问模式，统一的用户权限管控、存储资源虚拟化管理、业务管理与调度；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10、视频业务容灾可按前端点位设置容灾策略、回迁策略，支持对故障期间的视频数据按照策略进行自动回迁，包含指定监控点点位，指定回迁时间段，按自动回迁、手动回迁，指定回迁任务的优先级；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12、配置≥2个千兆口，≥2个万兆口，高效冗余电源；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13、支持GB/T28181-2011、Onvif、RTSP、H265、SVAC等标准视频协议；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14、每台设备包含≥2个万兆多模双纤光模块。</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市级解析应用节点</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1、配置≥2颗高性能处理器，核数≥24核，主频≥2.2GHz；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2、内存≥128G DDR4；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3、配置≥1块240G SSD硬盘；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4、并发解析1080P视频流能力不低于64路；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5、具有≥4个千兆网口，≥1个RJ45管理口；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6、配置≥1200W 1+1高效冗余电源；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7、需内置市级解析应用节点算法引擎授权。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8、解析应用节点需要由已建市级视频监控资源汇聚系统平台资源管理调度模块统一管理调度。</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7</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云存储软件能力提升</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1、市级视频监控资源汇聚系统平台存储软件能力提升，提升能力包括：≥2台存储节点接入能力，≥384TB存储虚拟化管理能力。</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播控终端</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1、支持≥8路DP1.2输出，支持1路HDMI接显示器通过扩展模式进行调试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2、支持拼接多画面拼接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3、支持窗口模式节目编辑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4、支持自定义分辨率；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5、支持TCP/UDP协议网络命令；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6、支持画面任意角度旋转，适用于各种创意显示应用；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7、支持LTC时间码同步;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8、支持HDR及模拟HDR</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9、支持网页、流媒体、NDI、PPT播放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10、支持≥3路PCIE3.0全16X 插槽， ≥6路USB接口（≥2*USB3.0，≥4*USB3.0），≥1路COM 口，≥1路HDMI 调试接口，≥1路DVI 调试接口，≥1路1G 原生网络接口，≥1路2.5G原生网络接口，7.1音效卡，3.5mm 标准音频接口（≥1路 3.5m 麦克风音频输入接口，≥1路3.5mm 线路输入接口，≥4 路3.5mm 7.1声道扬声器，≥1路数字输出接口）。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11、搭配已建市级视频监控资源汇聚系统AR实景地图使用。</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9</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智能搜索应用</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1、支持用户自定义快捷入口；支持自定义菜单内容。支持下载系统配套的使用工具，包括平台客户端、插件助手等工具。</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2、支持用户自定义新建主题并进行配置，支持导入主题；配置主题时可选取已有部件或上传部件包；支持自定义摆放部件位置或设置部件大小；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3、支持首页名称、画布尺寸、显示模式、背景、LOGO、头部样式、应用标签栏样式的设置，形成自定义首页并进行发布，发布后支持取消发布；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4、支持自定义主题门户关联角色，关联后用户登录只看到对应的主题门户首页。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5、支持用户管理：支持用户组基础信息的增删改查、导入、导出、关联角色等功能；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6、支持用户基本信息的增删改查、导入、导出、关联角色、关联人员、禁用、启用、密码重置等功能；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7、支持用户安全管理，支持绑定用户MAC地址及IP，支持管理员重置密码。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8、支持角色管理：支持角色的增删改查、导入、导出、分配用户、分配用户组等功能；支持角色状态的启用、禁用；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9、支持配置角色的权限范围、资源类型/权限项；支持配置角色的组织权限，包括可管理或可查看的组织范围。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10、支持人员信息：支持添加组织和人员的增删改查。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11、支持用户通过账号登录后，显示用户的基本信息，包括用户姓名等信息；支持查看公告。</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12、支持用户进行登录管理，包括修改密码、记忆标签、退出登录等功能。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13、支持面向侧重业务使用者提供实战工作台，支持快捷搜索、快速进入模块应用；支持在工作台直接上传图片或者输入文本即可开展人车数据检索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14、支持上传jpg、jpeg、png、bmp、jfif格式的图片；支持按看视频、搜索、研判等实战维度构建工作台，支持按需添加常用应用。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客户端浓缩播放功能，支持点位录像回放时开启，开启后时识别录像画面中有无活动目标以实现智能变速播放，即画面中无活动目标出现时，视频高倍速播放，当画面中出现活动目标时，视频恢复1倍速进行播放，最高倍速可配置，无需对视频进行预处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16、支持绘制矩形区域进行区域浓缩，只关注区域内的活动目标；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17、开启浓缩播放时支持叠加目标框，实时展示活动目标的位置；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18、支持在录像时间轴高亮展示目标出现的时间段，可以随时定位到指定时间播放；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19、负责实现“智能搜索应用”与已建市级视频监控资源汇聚系统平台统一应用门户、统一登陆认证、统一用户权限管理分配并承担一切相关费用。</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10</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AI以文搜图</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1、支持输入自然语言，系统自动提取自然语言特征，与抓拍底库图片特征进行比对，搜索匹配自然语言描述的目标结果。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2、支持输入自然语言描述范式包括但不限于目标单特征、目标多特征、空间条件+目标单特征、空间条件+目标多特征。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3、在语义搜索时，支持选择时间范围作为搜索条件：时间搜索支持精确到秒；默认搜索时间范围为近3天；支持将默认时间范围配置成近2周、近1周、今天或者不限；支持快速选择今天作为搜索的时间范围。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在语义搜索时，支持选择点位范围作为搜索条件：地点范围支持通过监控点所属组织关系或是地图位置进行选点；支持单选或多选；支持通过名称关键词检索监控点，并使用框选工具将监控点加入选点范围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5、在语义搜索时，支持选择库范围作为搜索条件，包含目标人员、车辆特征；支持单选或多选。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6、支持时间范围、点位范围、库范围作为条件进行组合搜索。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7、支持根据语义与图片特征匹配程度，从高到低展示查询结果；支持切换成按抓拍时间正序或倒序展示。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8、支持查看搜索结果，包括抓拍图片、抓拍点位名称、抓拍时间、关联关系等信息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9、支持查看结果图片；支持查看场景大图和小图；支持在地图上显示抓拍位置。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查看搜索结果的详情信息，包括抓拍原图、抓拍位置、结构化特征字段等；支持通过放大、缩小、移动位置、电子放大、复原等方式查看抓拍原图，支持下载抓拍图片，支持隐藏或显示抓拍图片上的目标框；支持在详情页面上下切换搜索结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11、支持导出选中的搜索结果或者导出全部搜索结果；支持按需设置导出格式（Excel、CSV）、图片类型（大图、小图）、字段信息（大图名称、小图名称、坐标、采集时间、采集地点）。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12、在具备相关应用的前提下，支持对搜索结果进行视频回放、生成轨迹、图片搜索、身份确认、一键布控等进一步关联应用。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13、支持开放式检索支持展示当前用户搜索过的近10条历史记录，每次输入将刷新最新的历史记录。时，提供查看AI以文搜图的搜索技巧与搜索示例，通过人性化的提示便于使用者使用AI以文搜图应用。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14、支持选择某条推荐词条，可快速键入至输入框，用户可对文本文字调整后再进行搜索。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15、支持除了admin用户，其余用户只可查看自己的搜索记录；用户可从展示的最近搜索记录中删除某条记录，用户之间对搜索记录的删除操作，相互不影响。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16、支持选择某条历史记录可快速键入至输入框，用户可对文本文字调整后再进行搜索。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17、支持根据用户输入的关键词与历史搜索记录，从中推荐相关词条。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18、支持选择某条推荐词条，可快速键入至输入框，用户可对文本文字调整后再进行搜索。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19、支持AI以文搜图应用配置；支持配置默认的搜索时间范围，包括今天、3天、1周、2周、不限；支持配置搜索结果页面是否右侧展示详情信息；支持配置搜索结果页面是否展示匹配相似度。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CPU搜图</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1、支持根据关键词过滤出匹配的表名。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2、支持多种数据源的数据加载、搜图。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3、支持搜图功能;全量和增量加载时加载不同版本的多算法搜模型数据，提供统一的算法 API接口，根据算法对应的 SDK加载不同的算法。将搜图结果进行不同方式的存储。</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感知大数据</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1、内置感知大数据软件。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2、数据规模：≥18亿条，日增量：≥1000万，存储总量：≥18亿。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3、CPU：高性能处理器*≥2，核数≥24C，主频≥2.20 GHz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4、内存 ：≥512G DDR4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5、硬盘 ：≥600G SAS*2(RAID1)+≥960G SSD*6(JBOD)+≥6T SATA*6(JBOD)+≥1张RAID卡(带电池)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6、接口 ：网络接口：万兆光口（≥2个），千兆电口（≥2个）；USB：≥7个；VGA：≥2个；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7、PCIE扩展 ：最大支持7个PCIE扩展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8、电源模块：≥800W 1+1 CRPS冗余电源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9、散热风扇：≥4个热插拔冗余风扇</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比对库</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1、支持比对库和预分类库，针对比对算法和预分类算法提供授权能力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2、支持预分类算法对入库模型数据进行计算，计算出该条数据的分类号，相似的数据计算出的预分类号一致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3、支持待查询的模型数据经过预分类算法计算得到对应预分类号，数据查询比较只在该预分类号里面比较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4、支持通过比对算法得出2个模型的相似度，用于判断是否是同一个人、车；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5、支持用于图片检索业务，比较是否是同一个人、车，提高筛查效率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6、搭配感知大数据共同使用</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自然语言检测算法</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1、支持对图像中通识性物体进行检测，支持识别多类（泛指）物体标签。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2、单张图片识别目标数≥16个。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3、最小目标像素1080p下不低于32*32像素。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4、识别目标类别不低于5000种：包括人体、车辆、道路、桥梁、收费站、岗亭、码头、车辆出入口、公园、商店、垃圾桶等。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5、算法应用能力支持每天不小于5万张图片检测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6、搭配已建市级视频监控资源汇聚系统算法仓库使用，投标人需负责自然语言检测算法对接至已建市级视频监控资源汇聚系统算法仓库，由此产生的一切费用由投标人自行承担。</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四</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安全设备</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防火墙</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网络层吞吐量60G，并发连接≥2000万，每秒新建连接数≥100万，≥1U，≥6个接口板卡扩展插槽，实配接口≥16个千兆光口，≥16个万兆光口，≥4个100G光口，2块480G SSD内置硬盘，双电源，冗余风扇，3年IPS/AV特征升级库，含三年硬件维保服务。</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终端检测与响应（公共区）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★1、支持PC端≥200点授权和服务器端≥50点授权；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2、支持终端管理、资产信息采集、漏洞检测、病毒查杀、威胁检测、安全分析等功能。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3、支持客户端自定义设置或采取随机方式命名服务以隐藏自身。</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4、支持安全态势分析，包括但不限于攻击链统计、网络访问统计、威胁事件类型统计、攻击诱的捕统计、弱点分析、事件列表、事件趋势统计、系统整体评分、接入容量和月事件总数等。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5、支持对不同类型终端包括PC、服务器、虚拟主机以及不同操作系统进行统一管理，支持求对终端进行资产分组。</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6、支持自定义配置身份鉴别、恶意代码防范、安全审计、访问控制、可信验证、入侵防范、数据完整性、数据保密性、数据备份恢复、剩余信息保护等内容。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7、支持识别威胁事件，包括但不限于：APT攻击、勒索病毒、挖矿、蠕虫木马、内存马、感染型病毒、恶意程序、黑客程序、钓鱼、漏洞利用程序、黑名单进程等。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8、支持内存马检测防护，支持将策略将下发到指定主机或资产组。</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9、客户端支持系统、网站、数据库等服务模拟，进程、文件、漏洞模拟等诱捕能力，至少包括tcp、ssh、telnet、http、ftp、rdp、mysql、postgres、sftp、samba、tomcat等。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10、支持感知采集诱捕事件，支持对蜜罐事件、攻击进程，攻击关系，注入的模块等信息进行展示。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11、支持与智能安全运营管理平台进行联动，上报终端日志及事件，并执行平台下发的一键封堵指令。</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终端检测与响应（互联网区）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★1、支持PC端≥200点授权和服务器端≥50点授权；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2、支持终端管理、资产信息采集、漏洞检测、病毒查杀、威胁检测、安全分析等功能。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3、支持客户端自定义设置或采取随机方式命名服务以隐藏自身。</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4、支持安全态势分析，包括但不限于攻击链统计、网络访问统计、威胁事件类型统计、攻击诱的捕统计、弱点分析、事件列表、事件趋势统计、系统整体评分、接入容量和月事件总数等。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5、支持对不同类型终端包括PC、服务器、虚拟主机以及不同操作系统进行统一管理，支持求对终端进行资产分组。</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6、支持自定义配置身份鉴别、恶意代码防范、安全审计、访问控制、可信验证、入侵防范、数据完整性、数据保密性、数据备份恢复、剩余信息保护等内容。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7、支持识别威胁事件，包括但不限于：APT攻击、勒索病毒、挖矿、蠕虫木马、内存马、感染型病毒、恶意程序、黑客程序、钓鱼、漏洞利用程序、黑名单进程等。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8、支持内存马检测防护，支持将策略将下发到指定主机或资产组。</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9、客户端支持系统、网站、数据库等服务模拟，进程、文件、漏洞模拟等诱捕能力，至少包括tcp、ssh、telnet、http、ftp、rdp、mysql、postgres、sftp、samba、tomcat等。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10、支持感知采集诱捕事件，支持对蜜罐事件、攻击进程，攻击关系，注入的模块等信息进行展示。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11、支持与智能安全运营管理平台进行联动，上报终端日志及事件，并执行平台下发的一键封堵指令。</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资产与漏洞检测管理系统（公共区）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★1、支持≥30万资产数据收集和分析能力。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2、支持配置异常资产规则名称、对象范围、异常端口、服务、应用、操作系统等条件规则，支持多条件组合规则。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3、支持资产稽查比对，支持比对分析资产新增、变更、减少的情况，支持选择注册或者忽略资产发现结果。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4、支持定义扫描类型、IP范围、支持包括新入库资产、变更资产、日常漏洞更新、应急漏洞发布等扫描触发条件。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5、支持对于符合扫描验证条件的资产直接对扫描下发扫描验证任务。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6、支持从漏洞分值、漏洞等级、漏洞类型等不同条件定义清洗规则，符合清洗规则的漏洞则不会生成漏洞处置单。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7、支持以图表方式创建流程开始、结束、流程分支、操作、审核、同意、驳回等操作，支持按照自定义流程创建对应工单。</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资产与漏洞检测管理系统（互联网区）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★1、支持≥30万资产数据收集和分析能力。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2、支持配置异常资产规则名称、对象范围、异常端口、服务、应用、操作系统等条件规则，支持多条件组合规则。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3、支持资产稽查比对，支持比对分析资产新增、变更、减少的情况，支持选择注册或者忽略资产发现结果。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4、支持定义扫描类型、IP范围、支持包括新入库资产、变更资产、日常漏洞更新、应急漏洞发布等扫描触发条件。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5、支持对于符合扫描验证条件的资产直接对扫描下发扫描验证任务。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6、支持从漏洞分值、漏洞等级、漏洞类型等不同条件定义清洗规则，符合清洗规则的漏洞则不会生成漏洞处置单。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7、支持以图表方式创建流程开始、结束、流程分支、操作、审核、同意、驳回等操作，支持按照自定义流程创建对应工单。</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本地安全大脑分析响应系统（互联网区）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★1、日志处理性能≥6000EPS，支持集约化部署，支持基于大数据架构横向平滑扩展能力。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2、支持通过可视化编排的方式对安全事件、安全日志、攻击者进行可视化分析及自动化响应，支持编排自动化案例与剧本，编排支持触发器、信息获取、响应以及系统工具等快速编排工具栏。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3、支持权限管理力，支持分权分域，通过数据域划分可访问的资产和设备，可通过权限域划分可访问的界面菜单功能。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4、网络安全告警降噪率≥99%。</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5、支持漏洞库管理能力，漏洞数≥20w，支持添加自定义漏洞模板分组、自定义漏洞模板≥500个，支持扫描任务策略自定义模板的选择。</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6、支持监测网络安全的整体安全态势，包括但不限于综合态势、威胁态势、脆弱性态势、环境感知态势、运维响应态势、日志审计态势、5GC威胁态势、扩展分析响应态势。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7、支持对各类运维事件常见属性如资产名称、IP、端口、载荷关键字、攻击链、攻击结果、来源设备、规则ID、情报IoC、来源设备、关联漏洞等的按需检索。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8、支持资产画像，从各维度描述资产信息，包括但不限于：漏洞信息、弱口令信息、不合规信息、威胁信息、异常信息、指纹信息、属性信息等。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9、支持ipv4\ipv6、多种协议的数据接入，包括但不限于FTP、SFTP、UDP、TCP、Netflow、本地文件系统、KAFKA、JDBC/ODBC。</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10、支持webservice北向接口能力，基于HTTPS的API接口向其他经过token验证的平台发送数据。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安全治理能力，能够结合环境数据自动化评估安全治理等级和评分，安全治理等级应包括优、良、待改进三级，总评分应充分结合建设情况指标、运行能力指标、安全态势指标、合规指标等加权计算得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12、支持从攻击者视角进行全网攻击者行为的监控与自动封堵，可按照攻击链阶段、攻击结果等纬度进行筛选过滤。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13、支持ATT&amp;CK模型的关联和展示，能够覆盖ATT&amp;CK中的12个攻击阶段，攻击技术覆盖81种以上。</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14、支持针对IP、域名、会话进行封堵，支持黑名单、流量牵引等方式联动设备进行封堵。</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抗攻击能力评估系统（互联网区）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★1、支持模拟构建攻击机和目标靶机，执行攻击命令，支持管理评估节点数量≥3个；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2、支持从防护设备视角对WAF、终端安全系统等防护能力的验证测试；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3、支持从安全区域威胁视角，对高频攻击威胁的模拟验证及防御评估；可手动选择重点区域对象，及攻击发起节点。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4、支持通过部署节点主动探测网络连通性，可自定义节点探测协议类型和端口列表，支持通过自动探测构建网络拓扑图，支持查看详情节点联通情况，包括源节点、目标节点、联通协议和端口信息。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5、支持对防护测试任务所有执行路径的预评估及列举，支持不同路径上不同攻击场景模板的绑定选择，可按照选择关系在不同路径上执行不同模板组合。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6、支持邮件安全评估报告、设备防护评估报告、 资产防御评估报告、防御覆盖评估报告等报告类型，支持选择对应的任务类型进行在线、离线报告查看、下载。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以剧本方式构建多步攻击场景，可选择多步攻击涉及的节点数量和类型，包括Linux、不限等；支持为每一步攻击灵活配置攻击规则集合，可对攻击用例的执行次序、执行逻辑进行编排，可定义各个攻击的攻击节点和目标节点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8、支持邮件安全评估测试，可设置发件、收件箱地址，支包括钓鱼邮件防护、邮件SPF检测绕过、广告推销防护、恶意附件防护、邮件安全评估等场景进行专项测试。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9、支持所有风险路径展示和基本执行信息统计分析，包括但不限于总用例数、成功用例数、阻断用例数、影响资产数、被测试数、阻断数、安全设备日志数、风险值。</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数据安全管理平台（互联网区）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★1、日志处理性能≥6000EPS，支持集约化部署，支持基于大数据架构横向平滑扩展能力。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2、支持数据接入、数据资产管理、数据安全威胁检测、数据安全策略管理、数据安全任务管理、数据上报等功能。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3、数据资产管理、数据安全事件、数据安全合规相关页面支持分权分域。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4、支持数据采集时可配置允许接入日志的ip白名单、数据源的日志采集上限速率、来源设备IP以及日志编码（包括但不限于UTF-8、GBK、GB2312）。</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5、支持对数据资产来源进行描述：包括主动识别、手动添加、外部同步来的数据库资产/文件资产/API资产数量。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6、支持以列表方式展示所选时间范围内新增、变更及全部三个维度的数据库/文件资产分类分级分布统计TOP。</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7、支持通过流量、外部同步发现数据资源，支持基于数据资源创建扫描任务，形成数据资产清单，变化资产可通过稽核提示进行变更操作。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8、支持从流量、扫描、外部同步发现数据库资源，形成数据资源容器清单，可基于数据资源清单发起数据资产识别任务。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9、支持以字段为最小粒度形成数据库资产清单。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10、支持对已入库的API进行展示，包括API地址、接口名称、接口类型、应用协议、接口IP、所属部门/单位、所属业务系统、数据特征、接口标签、API状态、更新时间，默认的字段支持可配置。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11、支持定义任务名称、开始时间/结束时间、数据类型选择、外发实例配置，上报内容过滤：支持通过源目IP、源目端口、风险等级、事件状态对上报的内容进行过滤。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12、支持以列表方式展示数据表名、脱敏字段名称、脱敏规则、脱敏数据量、脱敏结果、异常原因，同时可根据脱敏状态进行筛选。</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9</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零信任安全访问系统（公共区）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★1、1U机架式，冗余电源，≥32G内存，≥4T硬盘，≥1个独立管理口、≥6个千兆电口、≥4个千兆光口、≥2个万兆SFPP插槽、≥1个剩余扩展插槽。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★2、≥1000个并发用户授权，双向吞吐量（HTTPS）≥800Mbps。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3、支持账户自定义属性管理，可为组织提供个性化账户属性配置及管理，系统缺省提供默认账户属性，管理员可根据本组织需要进行自定义角色配置，以为不同角色进行授权。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4、支持对所授权应用在WEB门户、电脑客户端、移动客户端分别进行展示配置，可配置特定应用仅通过电脑客户端展示，不展示在WEB门户及移动端。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5、移动端支持导出终端认证日志，可通过协同工具发送给技术支持人员进行终端故障定位及排查。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6、支持为B/S应用上传国密证书，以支持国密加解密通信。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7、支持代理访问隔离，在使用代理访问授权资源时，PC客户端无法访问未代理资源或互联网。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8、支持查看终端详情，详情包括终端基础信息、磁盘信息、网卡信息、进程信息、安装软件信息、网络访问信息。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根据根据用户组/地理位置/网络地址/访问时间来定义用户的认证方式和是否必须使用双因子认证，来精细化管理用户认证策略且在同一策略条件内，支持为不同客户端（桌面端、移动端、Web门户）接入用户提供不同认证方式选择</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访问控制策略，能够对用户接入的时间、网络、位置终端四个维度进行访问控制，各维度策略匹配对象可统一进行管理，可设置策略匹配条件。可配置策略生效的应用对象，可通过应用分组勾选的形式快速批量选择多个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11、支持自适应的账户安全策略，能够根据用户登录认证的常用时间、网络、位置、终端等形成行为基线并拦截异常登录认证。</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10</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零信任安全访问系统（互联网区）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★1、1U机架式，冗余电源，≥32G内存，≥4T硬盘，≥1个独立管理口、≥6个千兆电口、≥4个千兆光口、≥2个万兆SFPP插槽、≥1个剩余扩展插槽。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★2、≥1000个并发用户授权，双向吞吐量（HTTPS）≥800Mbps。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3、支持账户自定义属性管理，可为组织提供个性化账户属性配置及管理，系统缺省提供默认账户属性，管理员可根据本组织需要进行自定义角色配置，以为不同角色进行授权。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4、支持对所授权应用在WEB门户、电脑客户端、移动客户端分别进行展示配置，可配置特定应用仅通过电脑客户端展示，不展示在WEB门户及移动端。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5、移动端支持导出终端认证日志，可通过协同工具发送给技术支持人员进行终端故障定位及排查。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6、支持为B/S应用上传国密证书，以支持国密加解密通信。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7、支持代理访问隔离，在使用代理访问授权资源时，PC客户端无法访问未代理资源或互联网。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8、支持查看终端详情，详情包括终端基础信息、磁盘信息、网卡信息、进程信息、安装软件信息、网络访问信息。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根据根据用户组/地理位置/网络地址/访问时间来定义用户的认证方式和是否必须使用双因子认证，来精细化管理用户认证策略且在同一策略条件内，支持为不同客户端（桌面端、移动端、Web门户）接入用户提供不同认证方式选择</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访问控制策略，能够对用户接入的时间、网络、位置终端四个维度进行访问控制，各维度策略匹配对象可统一进行管理，可设置策略匹配条件。可配置策略生效的应用对象，可通过应用分组勾选的形式快速批量选择多个应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11、支持自适应的账户安全策略，能够根据用户登录认证的常用时间、网络、位置、终端等形成行为基线并拦截异常登录认证。</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数据库审计（互联网区）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★1、2U机架式，冗余电源，≥4T硬盘，≥2个独立管理口、≥4个千兆电口、≥4个千兆SFP插槽，≥2个万兆SFPP插槽，≥6个剩余扩展插槽。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★2、网络层吞吐量≥3500Mbit/秒，SQL语句处理能力≥10000条/秒。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3、支持旁路镜像部署，Agent引流部署、混合部署。部署模式可通过界面快速选择与切换。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4、支持Agent数据传输加密，可通过界面快速开启或关闭加密传输，保证待审计数据安全传输。</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5、支持Oracle、SQLServer、MySQL、DB2、Sybase、Informix、PostgreSQL、MariaDB、Cache、Teradata、Impala、Greeplum等国际主流数据库审计，支持基于SSL认证方式方式下的MYSQL协议的加密流量审计。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6、支持数据库访问行为与返回结果集的双向审计，支持结果集支持最多保存行数与最大保存长度大小自定义，同时支持全量审计与满足审计规则审计模式换。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7、支持在IPV4、IPV6环境中部署，支持所有数据库IPV4、IPV6协议的审计，且支持IPV4、IPV6混合流量审计。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8、支持SQL注入检测，SQL注入规则指定支持高度自定义，包含且不限于SQL操作定义、SQL命令特征定义、风险函数定义以及自定义正则表达式。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9、支持镜像旁路部署下，对风险IP、风险账号、风险工具、风险时间段、风险语句进行阻断，且支持自定义阻断时长。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10、支持高级查询，需包括：SQL关键字、结果集关键字查询，提供：与、或、非三种查询依赖条件。</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数据库审计（公共区）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★1、2U机架式，冗余电源，≥4T硬盘，≥2个独立管理口、≥4个千兆电口、≥4个千兆SFP插槽，≥2个万兆SFPP插槽，≥6个剩余扩展插槽。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★2、网络层吞吐量≥3500Mbit/秒，SQL语句处理能力≥10000条/秒。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3、支持旁路镜像部署，Agent引流部署、混合部署。部署模式可通过界面快速选择与切换。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4、支持Agent数据传输加密，可通过界面快速开启或关闭加密传输，保证待审计数据安全传输。</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5、支持Oracle、SQLServer、MySQL、DB2、Sybase、Informix、PostgreSQL、MariaDB、Cache、Teradata、Impala、Greeplum等国际主流数据库审计，支持基于SSL认证方式方式下的MYSQL协议的加密流量审计。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6、支持数据库访问行为与返回结果集的双向审计，支持结果集支持最多保存行数与最大保存长度大小自定义，同时支持全量审计与满足审计规则审计模式换。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7、支持在IPV4、IPV6环境中部署，支持所有数据库IPV4、IPV6协议的审计，且支持IPV4、IPV6混合流量审计。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8、支持SQL注入检测，SQL注入规则指定支持高度自定义，包含且不限于SQL操作定义、SQL命令特征定义、风险函数定义以及自定义正则表达式。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9、支持镜像旁路部署下，对风险IP、风险账号、风险工具、风险时间段、风险语句进行阻断，且支持自定义阻断时长。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10、支持高级查询，需包括：SQL关键字、结果集关键字查询，提供：与、或、非三种查询依赖条件。</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负载均衡器1</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1、高性能负载均衡设备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2、CPU核数≥8核，主频≥2.8Ghz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3、内存容量≥16G</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4、实配接口≥16个千兆光口，≥16个万兆光口，≥4个100G光口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5、接口扩展槽≥4，可灵活选配扩展千兆光口、万兆光口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6、支持2个国密SSL加速卡独立扩展槽位，不占用接口卡扩展槽位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7、实配1块480G SSD硬盘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8、算法：支持轮转、加权轮转、最小连接、加权最小连接、随机、加权随机、源地址HASH、目的地址HASH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9、具备冗余电源，支持热插拔，也可以支持配置直流电源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10、具备冗余风扇，支持热插拔</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11、1U标准机架式设备</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边界防火墙1</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★1、1U机架式，冗余电源，内存≥16G，硬盘≥4T，≥1个独立管理口、≥10个千兆电口、≥4个combo口、≥4个万兆光口插槽。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★2、整机吞吐量≥4G，应用层吞吐量≥2G，最大并发连接数≥50万，新建连接数≥3.5万。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3、支持基于源目的安全区、源目的地址、源端口、协议等，模拟流量报文的处理计算，获得策略的命中信息，并对命中的策略信息进行编辑。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4、支持对基于HTTP、FTP、POP3、SMTP、IMAP协议的多线程下载行为，以及有密码的压缩包进行下载限制。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5、支持对非IP协议类型的流量进行访问控制，例如IPX、Apple Talk。</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6、支持与终端安全管理系统进行联动，针对没有安装软件、或者没有通过安全检测的终端设备流量，支持向防火墙下发防护策略进行流量放行或阻断操作。</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应用安全网关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★1、1U机架式，冗余电源，内存≥32G，硬盘≥4T，≥2个独立管理口、≥6个千兆电口、≥4个千兆光口、≥4个万兆光口插槽、≥1个剩余扩展槽。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★2、网络层吞吐量≥20G，应用层吞吐量≥3Gbps，HTTP最大并发连接数≥70万，HTTP每秒新建连接数≥6万cps。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3、支持对以XML格式传输和存储的数据进行解码检测识别，支持对上传的xml文件进行格式校验，支持外部实体、垃圾字符填充等XML注入攻击防护。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4、支持通过识别扫描工具的数据特征值，阻断扫描工具的探测，支持基于请求量统计和应答分布统计等算法对扫描行为进行分析并防护。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5、支持Nginx插件部署，以Nginx扩展模块的形式与WAF进行交互。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6、支持一个站点同时配置通用协议证书和国密协议证书，支持SM2、SM3、SM4等国密算法，支持HTTPS站点通用协议和国密协议算法自识别。</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7、支持追踪用户向Web应用服务器发起的访问请求以及用户所有的Web操作，并记录详细的访问日志。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8、支持配置并发连接数阈值，当并发连接数超过设置阀值时，WAF自动进入紧急模式，已经代理的连接正常代理，对新增的请求直接转发；当连接数恢复正常时，自动退出紧急模式。</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数据安全交换平台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★1、两台2U机型，每台设备标配≥2个千兆电口，≥4个10GE SFP+插槽，网卡扩展槽≥3个，冗余电源。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网络吞吐量≥9Gbps，数据库同步速率(1KB)≥15000条/秒，FTP文件同步速率(40KB)≥3500个/秒，消息同步速率(1KB)≥180000个/秒，API服务托管数300个，QPS并发数(10KB)&gt;18000个/秒，API文件上传速率(500KB)≥1600个/秒，API文件上传速率(40KB)&gt;16000个/秒，任务调度时间粒度&lt;1秒，最大任务数90，传输时延≤50m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3、支持数据库交换、文件交换、消息总线交换、请求服务交换、安全能力等功能模块；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4、支持对数据库表中姓名、身份证号、手机号码、详细地址等敏感和带有个人隐私的字段进行数据脱敏。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5、支持对数据库中敏感数据字段加插数据水印，如对数据库表中的姓名、身份证号码、手机号码、详细地址，可进行事后溯源。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6、支持文件显性和隐性水印，显性水印支持设置水印大小、水印颜色、水印位置等，并可通过上传水印文件，或输入水印标签的形式进行事后溯源。</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视频安全网关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★1、2U设备，≥2个扩展槽，≥2千兆电口，≥4万兆光口，冗余电源，32G内存，240G硬盘。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★2、网络吞吐量≥9Gbps，视频并发路数≥3500（2M码流）。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3、支持监控中心、资源管理、任务管理、信令行为分析、视频设备监控、日志管理、系统管理、隔离交换功能模块；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4、支持不低于18种信令行为动作的检测，并提供信令行为审计日志，展示信令的动作如：设备控制、信令注册注销、目录检索请求、目录检索响应、目录推送、视频请求、视频响应、心跳信息等；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5、支持记录并分析视频流传输异常问题,包括如下问题（提供公安部一所出具的权威检测报告）:</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  a.下级平台未推流或推流超时导致的平台超时问题;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  b.端口不可达导致的连接网闸失败问题;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 xml:space="preserve">  c.上级平台端口冲突或拒绝收流导致的连接平台失败问题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C63F1D">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6、支持对集群媒体流提供负载均衡，在集群媒体流情况下，媒体流会进行分流</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交换机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★1、性能要求：交换容量≥2.56Tbps；包转发率≥720Mpps；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2、二层功能：支持基于端口的VLAN、基于协议的VLAN、基于MAC的VLAN；</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3、路由功能：支持IPv4静态路由、支持IPv6静态路由、支持OSPFv1/v2，OSPFv3，支持BGP4，BGP4+ for IPv6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4、虚拟化：支持跨设备链路聚合及双机虚拟化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★5、端口配置要求：24x10GE SFP+端口，4x40GE端口，含所需光模块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6、扩展性：不少于2个扩展槽位，并配置一块防火墙插卡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★7、内置冗余电源、冗余风扇</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19</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负载均衡器2</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1、高性能负载均衡设备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2、CPU核数≥8核，主频≥2.8Ghz</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3、内存容量≥16G</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4、实配接口≥16个千兆光口，≥16个万兆光口，≥4个100G光口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5、接口扩展槽≥4，可灵活选配扩展千兆光口、万兆光口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6、支持2个国密SSL加速卡独立扩展槽位，不占用接口卡扩展槽位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7、实配1块480G SSD硬盘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8、算法：支持轮转、加权轮转、最小连接、加权最小连接、随机、加权随机、源地址HASH、目的地址HASH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9、具备冗余电源，支持热插拔，也可以支持配置直流电源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10、具备冗余风扇，支持热插拔</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11、1U标准机架式设备</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20</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边界防火墙2</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★1、1U机架式，冗余电源，内存≥16G，硬盘≥4T，≥1个独立管理口、≥10个千兆电口、≥4个combo口、≥4个万兆光口插槽。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★2、整机吞吐量≥4G，应用层吞吐量≥2G，最大并发连接数≥50万，新建连接数≥3.5万。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3、支持基于源目的安全区、源目的地址、源端口、协议等，模拟流量报文的处理计算，获得策略的命中信息，并对命中的策略信息进行编辑。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4、支持对基于HTTP、FTP、POP3、SMTP、IMAP协议的多线程下载行为，以及有密码的压缩包进行下载限制。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5、支持对非IP协议类型的流量进行访问控制，例如IPX、Apple Talk。</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6、支持与终端安全管理系统进行联动，针对没有安装软件、或者没有通过安全检测的终端设备流量，支持向防火墙下发防护策略进行流量放行或阻断操作。</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应用安全网关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★1、1U机架式，冗余电源，内存≥32G，硬盘≥4T，≥2个独立管理口、≥6个千兆电口、≥4个千兆光口、≥4个万兆光口插槽、≥1个剩余扩展槽。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★2、网络层吞吐量≥20G，应用层吞吐量≥3Gbps，HTTP最大并发连接数≥70万，HTTP每秒新建连接数≥6万cps。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3、支持对以XML格式传输和存储的数据进行解码检测识别，支持对上传的xml文件进行格式校验，支持外部实体、垃圾字符填充等XML注入攻击防护。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4、支持通过识别扫描工具的数据特征值，阻断扫描工具的探测，支持基于请求量统计和应答分布统计等算法对扫描行为进行分析并防护。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5、支持Nginx插件部署，以Nginx扩展模块的形式与WAF进行交互。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6、支持一个站点同时配置通用协议证书和国密协议证书，支持SM2、SM3、SM4等国密算法，支持HTTPS站点通用协议和国密协议算法自识别。</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7、支持追踪用户向Web应用服务器发起的访问请求以及用户所有的Web操作，并记录详细的访问日志。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8、支持配置并发连接数阈值，当并发连接数超过设置阀值时，WAF自动进入紧急模式，已经代理的连接正常代理，对新增的请求直接转发；当连接数恢复正常时，自动退出紧急模式。</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数据安全交换平台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国万兆主机一套，包含前置机（非可信端）和后置机（可信端），前/后置机硬件配置：6GE+4SFP Plus+2Slots，冗余电源。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前、后置机为TCP/IP网络协议的终点，阻断TCP/IP协议的直接贯通；前、后置机之间采用专用硬件和专用协议进行连接，不可编程。平台前后置设备以软硬件结合的方式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三权分立：安全管理流程主要由安全管理员、系统管理员和安全审计员通过管理口执行，分别实施系统维护、安全策略制定和部署、审计记录分析和结果响应等；</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23</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视频安全网关</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“2+1”系统结构，内、外端机为TCP/IP网络协议的终点，阻断TCP/IP协议的直接贯通；主机高度≥2U，内、外主机配置分别如下：6GE+2SFP+2SFP Plus+1Slot，内存 16ge，液晶屏一块，64G SSD+2T HDD，冗余电源</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交换机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★1、性能要求：交换容量≥2.56Tbps；包转发率≥720Mpps；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2、二层功能：支持基于端口的VLAN、基于协议的VLAN、基于MAC的VLAN；</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3、路由功能：支持IPv4静态路由、支持IPv6静态路由、支持OSPFv1/v2，OSPFv3，支持BGP4，BGP4+ for IPv6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4、虚拟化：支持跨设备链路聚合及双机虚拟化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★5、端口配置要求：24x10GE SFP+端口，4x40GE端口，含所需光模块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6、扩展性：不少于2个扩展槽位，并配置一块防火墙插卡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★7、内置冗余电源、冗余风扇</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五</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密码资源池</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数据加解密系统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解密设备：数量：4台</w:t>
            </w:r>
            <w:r>
              <w:rPr>
                <w:rFonts w:ascii="微软雅黑" w:eastAsia="微软雅黑" w:hAnsi="微软雅黑" w:cs="微软雅黑" w:hint="eastAsia"/>
                <w:color w:val="000000"/>
                <w:kern w:val="0"/>
                <w:sz w:val="20"/>
                <w:lang w:bidi="ar"/>
              </w:rPr>
              <w:br/>
              <w:t>★1、标准2U设备；双电源350W；8核16线程CPU*1；硬盘≥1T；内存≥16G；网口≥6个千兆电口，≥4个千兆光口，≥2个万兆光口。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2、每秒在线加解密（SM4）≥14000；在线加解密吞吐量≥3Gbps；密钥容量≥100000；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3、支持AES、SM4、RSA2048、SM2、SHA256、HMAC、SM3等密码算法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4、支持对称密钥和非对称密钥的生成、更新、备份、恢复、归档、销毁等全生命周期管理操作；</w:t>
            </w:r>
            <w:r w:rsidR="00523943">
              <w:rPr>
                <w:rFonts w:ascii="微软雅黑" w:eastAsia="微软雅黑" w:hAnsi="微软雅黑" w:cs="微软雅黑"/>
                <w:color w:val="000000"/>
                <w:sz w:val="20"/>
              </w:rPr>
              <w:t xml:space="preserve">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5、支持根密钥、客户主密钥、工作密钥三级密钥体系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6、支持密钥轮转机制，并可自定义轮转周期。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7、实配并提供透明加解密模式，不对原有应用系统产生影响，无需在数据库服务器部署任何代理程序, 不对原数据库有任何侵入，可实8现数据库加密功能快速上线。</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9、支持业务代码无需改造的数据库切面加密功能，加密粒度支持字段级；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10、支持业务代码无改造的切面HMAC功能，支持手动校验、定时校验数据是否被篡改。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11、支持基于属性的访问控制（ABAC），支持应用密钥操作权限管理、应用IP白名单管理以及资源管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12、支持独立的服务管理：支持启停服务，配置SSL证书等。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13、支持一键巡检：对网络、加密卡、HA、SSL、密码算法等关键系统功能进行检查，并输出结果；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提供的加密和脱敏功能需为同一密码设备，加密功能需实配并提供通用加密、切面加密、透明加密等加密方式，脱敏功能需包含静态脱敏和动态脱敏功能；切面加密需要支持JDBC\ODBC等中间件加密方式、支持通过切面的方式实现HMAC完整性保护,需支持基于TDE透明数据库加密、支持TFE透明文件加密，</w:t>
            </w:r>
            <w:r w:rsidR="00523943">
              <w:rPr>
                <w:rFonts w:ascii="微软雅黑" w:eastAsia="微软雅黑" w:hAnsi="微软雅黑" w:cs="微软雅黑"/>
                <w:color w:val="000000"/>
                <w:sz w:val="20"/>
              </w:rPr>
              <w:t xml:space="preserve">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after="200"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15、提供国家密码管理局商用密码检测中心颁发的《商用密码产品认证证书》</w:t>
            </w:r>
            <w:r>
              <w:rPr>
                <w:rFonts w:ascii="微软雅黑" w:eastAsia="微软雅黑" w:hAnsi="微软雅黑" w:cs="微软雅黑" w:hint="eastAsia"/>
                <w:color w:val="000000"/>
                <w:kern w:val="0"/>
                <w:sz w:val="20"/>
                <w:lang w:bidi="ar"/>
              </w:rPr>
              <w:br/>
            </w:r>
            <w:r>
              <w:rPr>
                <w:rFonts w:ascii="微软雅黑" w:eastAsia="微软雅黑" w:hAnsi="微软雅黑" w:cs="微软雅黑" w:hint="eastAsia"/>
                <w:color w:val="000000"/>
                <w:kern w:val="0"/>
                <w:sz w:val="20"/>
                <w:lang w:bidi="ar"/>
              </w:rPr>
              <w:br/>
              <w:t>验签设备：4台</w:t>
            </w:r>
            <w:r>
              <w:rPr>
                <w:rFonts w:ascii="微软雅黑" w:eastAsia="微软雅黑" w:hAnsi="微软雅黑" w:cs="微软雅黑" w:hint="eastAsia"/>
                <w:color w:val="000000"/>
                <w:kern w:val="0"/>
                <w:sz w:val="20"/>
                <w:lang w:bidi="ar"/>
              </w:rPr>
              <w:br/>
              <w:t>★1、标准1U设备，双电源300W，8核CPU ，1T硬盘 X1，16G内存，网口≥6个千兆电口，≥4个千兆光口，≥2个万兆光口。</w:t>
            </w:r>
            <w:r>
              <w:rPr>
                <w:rFonts w:ascii="微软雅黑" w:eastAsia="微软雅黑" w:hAnsi="微软雅黑" w:cs="微软雅黑" w:hint="eastAsia"/>
                <w:color w:val="000000"/>
                <w:kern w:val="0"/>
                <w:sz w:val="20"/>
                <w:lang w:bidi="ar"/>
              </w:rPr>
              <w:br/>
              <w:t>2、签名：RSA2048≥0.8KTPS，SM2≥5.8KTPS；验签：RSA2048≥3.5KTPS，SM2≥3.4KTPS</w:t>
            </w:r>
            <w:r>
              <w:rPr>
                <w:rFonts w:ascii="微软雅黑" w:eastAsia="微软雅黑" w:hAnsi="微软雅黑" w:cs="微软雅黑" w:hint="eastAsia"/>
                <w:color w:val="000000"/>
                <w:kern w:val="0"/>
                <w:sz w:val="20"/>
                <w:lang w:bidi="ar"/>
              </w:rPr>
              <w:br/>
              <w:t>3、支持Attached签名验签、Detached签名验签、Attached事后验签、RAW签名验签、XML封皮签名验签、XML封内签名验签、XML分离签名验签；</w:t>
            </w:r>
            <w:r>
              <w:rPr>
                <w:rFonts w:ascii="微软雅黑" w:eastAsia="微软雅黑" w:hAnsi="微软雅黑" w:cs="微软雅黑" w:hint="eastAsia"/>
                <w:color w:val="000000"/>
                <w:kern w:val="0"/>
                <w:sz w:val="20"/>
                <w:lang w:bidi="ar"/>
              </w:rPr>
              <w:br/>
              <w:t>4、支持提供数字信封功能对原文数据高强度加解密、支持HMAC加解密；</w:t>
            </w:r>
            <w:r>
              <w:rPr>
                <w:rFonts w:ascii="微软雅黑" w:eastAsia="微软雅黑" w:hAnsi="微软雅黑" w:cs="微软雅黑" w:hint="eastAsia"/>
                <w:color w:val="000000"/>
                <w:kern w:val="0"/>
                <w:sz w:val="20"/>
                <w:lang w:bidi="ar"/>
              </w:rPr>
              <w:br/>
              <w:t>5、支持多服务，为不同的应用系统同时提供签名/验证签名/数字信封等服务；</w:t>
            </w:r>
            <w:r>
              <w:rPr>
                <w:rFonts w:ascii="微软雅黑" w:eastAsia="微软雅黑" w:hAnsi="微软雅黑" w:cs="微软雅黑" w:hint="eastAsia"/>
                <w:color w:val="000000"/>
                <w:kern w:val="0"/>
                <w:sz w:val="20"/>
                <w:lang w:bidi="ar"/>
              </w:rPr>
              <w:br/>
              <w:t>6、支持SNMP、SYSLOG、JMX等协议，便于第三方网络管理软件提取信息；</w:t>
            </w:r>
            <w:r>
              <w:rPr>
                <w:rFonts w:ascii="微软雅黑" w:eastAsia="微软雅黑" w:hAnsi="微软雅黑" w:cs="微软雅黑" w:hint="eastAsia"/>
                <w:color w:val="000000"/>
                <w:kern w:val="0"/>
                <w:sz w:val="20"/>
                <w:lang w:bidi="ar"/>
              </w:rPr>
              <w:br/>
              <w:t>7、支持设备监控包括可监控CPU温度、风扇转速、CPU使用率、网口流量等状态。</w:t>
            </w:r>
            <w:r>
              <w:rPr>
                <w:rFonts w:ascii="微软雅黑" w:eastAsia="微软雅黑" w:hAnsi="微软雅黑" w:cs="微软雅黑" w:hint="eastAsia"/>
                <w:color w:val="000000"/>
                <w:kern w:val="0"/>
                <w:sz w:val="20"/>
                <w:lang w:bidi="ar"/>
              </w:rPr>
              <w:br/>
              <w:t>8、支持弱算法过滤，可灵活配置摘要算法是否允许签名和验签名、非对称算法的秘钥长度、对称算法是否允许加密或解密；</w:t>
            </w:r>
            <w:r w:rsidR="00523943">
              <w:rPr>
                <w:rFonts w:ascii="微软雅黑" w:eastAsia="微软雅黑" w:hAnsi="微软雅黑" w:cs="微软雅黑" w:hint="eastAsia"/>
                <w:color w:val="000000"/>
                <w:kern w:val="0"/>
                <w:sz w:val="20"/>
                <w:lang w:bidi="ar"/>
              </w:rPr>
              <w:t xml:space="preserve"> </w:t>
            </w:r>
            <w:r>
              <w:rPr>
                <w:rFonts w:ascii="微软雅黑" w:eastAsia="微软雅黑" w:hAnsi="微软雅黑" w:cs="微软雅黑" w:hint="eastAsia"/>
                <w:color w:val="000000"/>
                <w:kern w:val="0"/>
                <w:sz w:val="20"/>
                <w:lang w:bidi="ar"/>
              </w:rPr>
              <w:t>9、支持对PDF文件格式进行电子签名和验证，可自定义签名区域内显示的图章、说明文字及签名证书信息。10、要求设备支持提供SDF接口，具备非对称、对称及杂凑运算和密钥管理SDF接口。</w:t>
            </w:r>
            <w:r>
              <w:rPr>
                <w:rFonts w:ascii="微软雅黑" w:eastAsia="微软雅黑" w:hAnsi="微软雅黑" w:cs="微软雅黑" w:hint="eastAsia"/>
                <w:color w:val="000000"/>
                <w:kern w:val="0"/>
                <w:sz w:val="20"/>
                <w:lang w:bidi="ar"/>
              </w:rPr>
              <w:br/>
              <w:t>11、支持通过管理界面进行补丁升级，且具有回退功能</w:t>
            </w:r>
            <w:r>
              <w:rPr>
                <w:rFonts w:ascii="微软雅黑" w:eastAsia="微软雅黑" w:hAnsi="微软雅黑" w:cs="微软雅黑" w:hint="eastAsia"/>
                <w:color w:val="000000"/>
                <w:kern w:val="0"/>
                <w:sz w:val="20"/>
                <w:lang w:bidi="ar"/>
              </w:rPr>
              <w:br/>
              <w:t>12、要求提供满足GM/T0029签名验签服务器技术规范及GM/T0028 密码模块安全技术要求第三级要求的《商用密码产品认证证书》；</w:t>
            </w:r>
            <w:r>
              <w:rPr>
                <w:rFonts w:ascii="微软雅黑" w:eastAsia="微软雅黑" w:hAnsi="微软雅黑" w:cs="微软雅黑" w:hint="eastAsia"/>
                <w:color w:val="000000"/>
                <w:kern w:val="0"/>
                <w:sz w:val="20"/>
                <w:lang w:bidi="ar"/>
              </w:rPr>
              <w:br/>
              <w:t>要求提供全球IPv6测试中心颁发的《IPv6 Logo 认证证书》</w:t>
            </w:r>
            <w:r>
              <w:rPr>
                <w:rFonts w:ascii="微软雅黑" w:eastAsia="微软雅黑" w:hAnsi="微软雅黑" w:cs="微软雅黑" w:hint="eastAsia"/>
                <w:color w:val="000000"/>
                <w:kern w:val="0"/>
                <w:sz w:val="20"/>
                <w:lang w:bidi="ar"/>
              </w:rPr>
              <w:br/>
              <w:t>13、★本次招标应用安全网关、安全互联网关、密码应用一体化系统、密码应用监管系统、密码服务中台为同一品牌</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应用安全网关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★1、模块化1U设备；双电源300W8核16线程CPU；硬盘≥1T HDD；内存≥32G ；网口≥6个千兆电口，≥4个千兆光口，≥2个万兆光口。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SSL吞吐率（SM2）≥2.5Gbps；SSL每秒新建连接数（SM2）≥10000；SSL并发连接数（SM2）≥600000；四层吞吐率≥40Gbps；四层每秒新建连接数≥800000；四层并发连接数≥1600000；七层吞吐率≥40Gbps；七层每秒新建连接数≥2400000；七层并发连接数≥5000000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3、支持ECC-SM4-SM3、ECDHE-SM4-SM3密码套件；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4、支持在设备上关闭指定SSL协议，SSL加密算法套件；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5、支持证书字段透传功能，转发模式包括URL、cookie、header且可自定义名称；（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6、支持客户端证书过滤功能，支持基于issus、subject等项拒绝连接；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7、支持DNS DDoS防护功能，可自动过滤攻击流量并基于记录类型进行统计。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8、支持L2、L3、L4、L7服务器负载均衡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9、支持丰富的健康检查方法，包括但不限于：ICMP、TCP、UDP、HTTP、HTTPS、FTP、SNMP、DNS等多种服务器健康检查方式，且设备能够支持通过SCRIPT-TCP、SCRIPT-UDP应用脚本方式，对服务器的FTP, SMTP, LDAP, RADIUS, POP3, DNS, TELNET等多种应用进行检查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10、支持高可靠性HA，支持以CPU温度、CPU使用率、SSL加速卡电科为阈值监控对象，并支持基于“与”、“或”等逻辑关系运算组合监控对象进行HA切换，并且HA设备之间能够实现配置同步和会话状态同步。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11、要求提供满足GM/T0025 SSL VPN网关产品规范及GM/T0028 密码模块安全技术要求第三级要求的《商用密码产品认证证书》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★12要求提供全球IPv6测试中心颁发的《IPv6 Logo 认证证书》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★13、本次招标应用安全网关、安全互联网关、密码应用一体化系统、密码应用监管系统、密码服务中台为同一品牌</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SSL VPN安全网关1</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★1、标准2U设备，双电源350W，8核8线程CPU X1，1T硬盘 X1，16G内存；；网口≥6个千兆电口，≥4个千兆光口，≥2个万兆光口。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2、最大并发用户数≥6000；最大加密吞吐率（内部）≥2Gbps；最大加密吞吐率（外部）≥8Gbps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3、支持TLSv1.0、TLSv1.2、TLS1.3、DTLS、国密SSL等通信加密协议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4、支持协同签名的国密双向认证，支持协同签名证书下载、双向证书认证功能，协同签名产品要求与网关产品为同一品牌。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5、支持硬件绑定认证，用户可唯一绑定终端的CPU、操作系统、硬盘等硬件信息，满足绑定关系的账号才可登录；支持自动绑定和手动绑定；并支持针对domain和sid的正则表达式过滤，满足条件方可登录。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6、具备IPv4/IPv6双协议栈工作模式，满足IPv6环境部署要求；支持IPv6的资源访问，包括IPv6的Web资源和网络资源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7、支持IPv6的接入，例如支持IPv6的浏览器访问IPv4的Web资源，支持IPv6的客户端访问IPv4 VPN资源、TCP资源、远程应用资源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8、支持独占型虚拟网关，每个虚拟网关独占IP地址和域名，用户可以通过域名或者IP地址访问虚拟网关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9、支持共享型虚拟网关，所有虚拟网关共享同一个IP地址，用户通过访问不同域名或路径访问共享型虚拟网关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10、日志格式符合Syslog标准，每种类型日志的表象都支持WELF格式的完整审计日志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11、要求提供《商用密码产品认证证书》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SSL VPN安全网关2</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★1、1U设备，双电源350W，8核8线程CPU X1，1T硬盘 X1，16G内存，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2、国密吞吐≥300Mbps，并发用户数500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3、支持TLSv1.0、TLSv1.2、TLS1.3、DTLS、国密SSL等通信加密协议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4、支持协同签名的国密双向认证，支持协同签名证书下载、双向证书认证功能，协同签名产品要求与网关产品为同一品牌。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5、支持硬件绑定认证，用户可唯一绑定终端的CPU、操作系统、硬盘等硬件信息，满足绑定关系的账号才可登录；支持自动绑定和手动绑定；并支持针对domain和sid的正则表达式过滤，满足条件方可登录。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6、具备IPv4/IPv6双协议栈工作模式，满足IPv6环境部署要求；支持IPv6的资源访问，包括IPv6的Web资源和网络资源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7、支持IPv6的接入，例如支持IPv6的浏览器访问IPv4的Web资源，支持IPv6的客户端访问IPv4 VPN资源、TCP资源、远程应用资源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8、支持独占型虚拟网关，每个虚拟网关独占IP地址和域名，用户可以通过域名或者IP地址访问虚拟网关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9、支持共享型虚拟网关，所有虚拟网关共享同一个IP地址，用户通过访问不同域名或路径访问共享型虚拟网关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10、日志格式符合Syslog标准，每种类型日志的表象都支持WELF格式的完整审计日志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11、要求提供《商用密码产品认证证书》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SSL VPN安全网关3</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★1、标准2U设备，双电源350W，8核16线程CPU X1，1T硬盘 X1，16G内存，默认含5个虚拟站点，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2、最大并发用户数：25000；最大加密吞吐率（国密）：3Gbps；最大加密吞吐率（国际）：15Gbps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3、支持TLSv1.0、TLSv1.2、TLS1.3、DTLS、国密SSL等通信加密协议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4、支持协同签名的国密双向认证，支持协同签名证书下载、双向证书认证功能，协同签名产品要求与网关产品为同一品牌。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5、支持硬件绑定认证，用户可唯一绑定终端的CPU、操作系统、硬盘等硬件信息，满足绑定关系的账号才可登录；支持自动绑定和手动绑定；并支持针对domain和sid的正则表达式过滤，满足条件方可登录。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6、具备IPv4/IPv6双协议栈工作模式，满足IPv6环境部署要求；支持IPv6的资源访问，包括IPv6的Web资源和网络资源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7、支持IPv6的接入，例如支持IPv6的浏览器访问IPv4的Web资源，支持IPv6的客户端访问IPv4 VPN资源、TCP资源、远程应用资源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8、支持独占型虚拟网关，每个虚拟网关独占IP地址和域名，用户可以通过域名或者IP地址访问虚拟网关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9、支持共享型虚拟网关，所有虚拟网关共享同一个IP地址，用户通过访问不同域名或路径访问共享型虚拟网关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10、日志格式符合Syslog标准，每种类型日志的表象都支持WELF格式的完整审计日志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11、要求提供《商用密码产品认证证书》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安全互联网关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★1、标准2U设备；双电源300W；8核16线程CPU；硬盘≥1T；内存≥16G；网口≥6个千兆电口，≥4个千兆光口，≥2个万兆光口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2、SM2双向新建（HTTPS）≥862次每秒；双向SSL最大并发连接数≥126K</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SM2双向SSL最大吞吐≥4Gbps；IPSec（SM4-SM3）每秒新建连接数≥2715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IPSec（SM4-SM3）加密吞吐率≥5Gbps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3、支持国密算法实现的SSL安全隧道建立，支持TLS1.3、TLCP协议，支持无协议隧道建立；支持国密算法IPsec 隧道建立；支持RSA/SM2算法实现的签名验签功能、支持数字信封功能。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4、支持TCP、HTTP、WebSoket、FTP协议数据安全传输</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5、提供远程证书服务管理，支持远程P10申请、证书上传、证书同步以及服务证书更新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6、支持使用单张签名或加密证书提供SSL、IPSec、签名、加密服务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7、至少支持SM2、SM3、SM4，或SM9密码算法；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8、支持双机热备、集群等高可用配置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9、支持多网口配置主备（mode=1）和主主（mode=6）模式Bond，并支持模式切换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10、具有国家密码管理局颁发的有效期内的《商用密码产品认证证书》，符合“GM/T 0023《IPSec VPN 网关产品规范》”、“GM/T 0025《SSL VPN 网关产品规范》”、“GM/T 0028《密码模块安全技术要求》第二级要求”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11、具有公安部计算机信息系统安全产品质量监督检验中心颁发的有效期内的注明“虚拟专用网产品（增强级）”类型的《网络安全专用产品安全检测证书》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12、所投产品必须获得IPv6 Ready Logo委员会颁发的IPv6 Ready logo认证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13、★本次招标应用安全网关、安全互联网关、密码应用一体化系统、密码应用监管系统、密码服务中台为同一品牌</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密码应用一体化系统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★1、标准2U设备；双电源750-850W；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16核32线程CPU；硬盘≥4T；内存≥128G；高性能虚拟密码卡≥1；网口≥2个千兆电口、4个万兆光口；虚拟实例数量≤20个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2、最大每秒签名能力（SM2）≤96000；最大每秒验签能力（SM2）≤40000；最大每秒SM3杂凑运算能力≤5Gbps；最大每秒SM4加密运算能力≤5Gpps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3、设备需支持密码服务虚拟化功能，支持通过镜像模板快速创建虚拟机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4、虚拟机需支持静态聚合和动态聚合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5、虚拟机需支持独享硬件资源，包括CPU、内存、网卡、SSL卡等，保证各网络功能或安全功能之间的资源不争抢，确保单一密码服务具有性能保障。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6、需支持通过向虚拟机导入镜像模板的方式快速创建密码服务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7、需支持密码计算卡虚拟化，各虚拟化实例完全独立，互不影响。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8、产品需支持虚拟交换机功能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9、需支持通过虚拟交换机配置VLAN或VXLAN技术将各虚拟密码服务实例进行安全隔离。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10、虚拟交换机需支持STP。</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11、需支持端口镜像。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12、需支持原生模式和调优模式。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13、产品需支持部署数字证书认证系统服务实例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14、产品需支持部署动态密码服务实例、协同签名/移动统一认证服务实例、密码应用监管系统实例、电子签章服务实例，并能监控服务实例运行状态。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15、产品需支持对各密码服务实例进行集中管理。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16、实配负载均衡模块，通过设备本身虚拟化能力，扩展负载均衡模块。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17、支持L2、L3、L4、L7服务器负载均衡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18、支持20种负载均衡算法，如轮询、加权轮询、最小连接数、最快响应时间、哈希、URL、SNMP、Hostname、Cookie、Header、QoS Cookie、QoS Hostname、QoS URL、QoS Network、正则表达式等负载均衡算法。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19、支持丰富的四、七层会话保持功能，包括基于PI、HI、CHI、Persistent URL、Insert Cookie、Persistent Cookie、Rewrite Cookie、Embed Cookie、Hash-Cookie、Hash Header、Persistent Hostname、HashURL、SSL Session ID、raduname、radsid、sipcid、sipuip等多种会话保持技术。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20、支持DNS DDoS防护功能，可自动过滤攻击流量并基于记录类型进行统计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21、支持动态识别和自定义SSL协议，实现出入向SSL流量解密与可视化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22、产品需具备国家密码管理局颁发的《商用密码产品认证证书》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23、★本次招标应用安全网关、安全互联网关、密码应用一体化系统、密码应用监管系统、密码服务中台为同一品牌</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9</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动态密码系统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★1、动态密码系统需要部署在密码应用一体化系统中，无需依赖其它硬件设备实现密码服务计算、密钥管理。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2、每秒令牌验证能力≥1500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每秒短信令牌生成能力≥1000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3、需具备管理模块、生成模块、验证模块；三个模块独立运行，独立管理，支持负载均衡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4、支持linux，AIX操作系统登录时使用动态密码方式认证；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5、支持对口令验证、验证服务器连接数、验证服务器活动连接数、数据库连接池大小、数据库链接剩余大小等指标进行监控统计。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6、提供配套的客户端控件，实现动态密码服务器与操作系统联动，实现登录时的动态 口令认证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7、支持IP白名单功能，可自定义IP范围。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8、提供投标产品由国家密码管理局商用密码检测中心颁发的商用密码产品型号证书或商用密码产品认证证书。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10</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协同签名系统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★1、协同签名系统需要部署在密码应用一体化系统中，无需依赖其它硬件设备实现密码服务计算、密钥管理。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2、每秒协同签名能力(国密)≥700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最大并发用户数≥1000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3、密钥管理：配合移动终端密码模块、PC端密码模块完成密钥分散、密钥存储、密钥运算等功能。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实配并提供移动电子签章组件、电子签章客户端应用和移动电子签章服务管理模块，支持移动电子签章、签批、签章验证等功能。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替代传统的用户名/密码认证模式。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4、支持二维码生成、更新、验证，支持基于二维码扫码方式实现移动端和服务器端双向签名认证。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5、实配动态口令认证模块，产品本身可通过授权模块方式，支持动态口令认证服务，支持动态口令验证。也可对接独立部署的动态密码系统实现动态口令认证服务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6、实配移动证书签发模块，产品本身可通过授权模块方式，实现移动证书的签发，证书申请等证书全生命周期管理功能，也可对接单独数字证书认证系统实现证书签发功能。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7、提供国家密码管理局商用密码检测中心颁发的《商用密码产品认证证书》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移动安全中间件</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1、支持多种加密算法和杂凑运算，支持RSA、SHA1、SHA256、SM2、SM3和SM4等密码算法。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2、支持用户密钥安全生成与安全计算，用户私钥分散，用户私钥移动端分散片段不保存，各分散私钥片段独立计算得到分段签名结果，由协同签名算法负责将分段签名结果整合成完整签名结果。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3、支持与服务端进行无缝对接，实现移动端数字证书注册、申请、更新、下载与安全存储。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★4、实配并提供动态口令生成和验证，能够基于策略和密钥种子生成一次性动态口令。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★5、实配并提供与PC端进行无缝整合，实现基于手机扫一扫方式完成加盖电子签章。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6、提供随机分布式虚拟按键，从键盘的数据输入、数据存储、内存数据换算等全过程加密，要求安全软键盘属于自主研发，并提供《计算机软件著作权登记证书》。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7、支持原生App、微信小程序、支付宝小程序、钉钉小程序等多种应用场景。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8、支持主流手机机型，支持主流Android、IOS、鸿蒙等移动终端操作系统。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9、提供安全中间件（Linux、Android、IOS）密码模块获得的国家密码管理局商用密码检测中心颁发的《商用密码产品认证证书》，符合GM/T 0028《密码模块安全技术要求》要求。</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密码应用监管系统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1、密码应用监管系统需要部署在密码应用一体化系统中。</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2、单日志审计服务情况下每秒日志接收量可达6万条/秒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3、单代理情况下监控设备数量可达400台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4、支持数据库备份以及对系统产生的密钥数据进行备份、下载以及恢复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5、支持各类监控告警、访问限制的白名单配置，不在白名单中的IP不能使用相应功能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6、支持展示系统当前所有进程的状态、运行状态；支持查看进程日志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7、支持上传证书，用于管理中心操作时对上传的配置包进行验签使用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8、支持平台各种资源监控结果的展示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9、支持查看节点与资源的占用趋势图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10、支持添加代理、设备、设备组、设备服务资源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11、为管理中心、代理申请国密双证书P10并记录，证书用于管理中心和代理的通信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12、支持对管理中心、代理的国密双证书进行管理，支持证书的申请、下载、查看、导入、删除、证书包生成/下载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13、支持设备指标、设备服务指标管理，支持指标模板管理。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14、支持告警邮件或短信通知或推送至第三方平台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15、支持日志处理模板的配置，并按照模板下的规则进行日志的过滤、解析、告警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16、支持可视化大屏展示设备信息状态、告警事件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17、支持设备统计，提供设备基本信息、设备指标告警统计数据、设备服务指标告警统计数据、指标趋势、日志统计的图形化展示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18、支持Web界面配置应用安全网关设备SLB、SSL等服务信息。支持对应用安全网关设备批量下发自定义CLI命令行配置文件，可对自定义文件进行配置管理。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19、支持Web界面配置签名验签服务器，支持Web界面进行签名验签服务器密钥管理。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20、支持对收到的日志进行签名验签、统计、检索、下载、导出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21、支持从多个维度对设备日志数据进行统计</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电子签章系统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★1、电子签章系统需要部署在密码应用一体化系统中，无需依赖其它硬件设备实现密码服务计算、密钥管理。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2、OFD文件签章(SM2算法) ≥300次/秒；OFD文件验章(SM2算法) ≥300次/秒；PDF文件签章(SM2算法) ≥650次/秒；PDF文件验章(SM2算法) ≥200次/秒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4、支持制章审核、印章授权功能，支持使用与制章人证书不同密码算法的签章人证书制作电子印章。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5、提供服务端印章存储功能，并可对电子印章状态进行查询、统计。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6、支持关键字定位和坐标定位签章，支持坐标签章和关键字签章位置超出页面边界时自动调整，支持在关键字签章是设置印图显示位置偏移量。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7、支持事件证书签章，支持手写章签章。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8、支持对PDF、OFD、Word、Excel文件加盖骑缝章，支持PDF、OFD文件盖骑缝章时，可选择一个完整印章图像切分压盖在全部页面，或9、使用多个印章图像，每一个完整印章图像分别切分压盖在一段连续页面。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10、支持PDF、OFD文件盖骑缝章时，一个印章图像压盖的页面数可以大于印图的任一方向像素数。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11、支持PDF、OFD文件盖多页章时，在文档连续多页同一位置上盖章显示印图，任一页的印图都能进行验章操作，但只进行一次签章操作，在文档中只保存一个印记。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12、支持PDF、OFD文件多次签章功能，可以使用相同或不同的印章对同一个文档的同一页或不同页进行多次签章，每一个签章都能独立验章。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13、支持PDF文件会签功能，即多个签章人无特定顺序各自在同一文档上进行签章，每一个签章仅认可和保护文档原文内容，与其他人的签章无关。</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14、支持使用制章人证书和签章人证书密码算法不同的电子印章进行签章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15、支持以浏览器插件的方式嵌入应用进行签章</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16、提供投标产品由国家密码管理局商用密码检测中心颁发的商用密码产品认证证书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数字证书系统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 支持SM2、SM3、SM4、RSA算法；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2、支持多个根CA，且同时支持国密算法和国际算法；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3、具备证书申请、证书审核、证书签发、证书发布、证书撤销、证书挂起、证书更新、日志管理、安全审计系统安全管理等基本证书管理功能；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4、系统应能发放系统管理员证书、应用管理员证书、用户证书、邮件安全证书、Web服务器证书、VPN设备证书、程序代码签名证书、时间戳服务器证书、交叉认证证书等；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5、支持站点证书、签名证书、EV-SSL证书、证书透明等；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6、支持CRL循环发布功能；</w:t>
            </w:r>
            <w:r w:rsidR="000F6EC7">
              <w:rPr>
                <w:rFonts w:ascii="微软雅黑" w:eastAsia="微软雅黑" w:hAnsi="微软雅黑" w:cs="微软雅黑"/>
                <w:color w:val="000000"/>
                <w:sz w:val="20"/>
              </w:rPr>
              <w:t xml:space="preserve">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7、支持SCEP协议签发证书；</w:t>
            </w:r>
            <w:r w:rsidR="000F6EC7">
              <w:rPr>
                <w:rFonts w:ascii="微软雅黑" w:eastAsia="微软雅黑" w:hAnsi="微软雅黑" w:cs="微软雅黑"/>
                <w:color w:val="000000"/>
                <w:sz w:val="20"/>
              </w:rPr>
              <w:t xml:space="preserve">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8、提供安全的C/S结构的管理工具，支持国密算法且支持硬件USBKey；支持国家密码管理局认可的加密算法更新和扩充，密码模块可以9、灵活配置，在与加密设备的连接中，支持PKCS#11、CSP及国密接口规范；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10、在进行签发证书等重要操作时，支持多人复核机制；</w:t>
            </w:r>
            <w:r w:rsidR="000F6EC7">
              <w:rPr>
                <w:rFonts w:ascii="微软雅黑" w:eastAsia="微软雅黑" w:hAnsi="微软雅黑" w:cs="微软雅黑"/>
                <w:color w:val="000000"/>
                <w:sz w:val="20"/>
              </w:rPr>
              <w:t xml:space="preserve">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11、支持通过交叉认证实现与其他CA机构的证书横向互信互通需求；证书存取应兼容主流目录服务产品；应支持国家密码管理局认可的加密算法更新和扩充，密码模块可以灵活配置；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12、支持密钥分片技术，系统的配置修改、服务的启停等系统管理操作需要多人提供密钥才可执行；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13、可定制管理角色，管理权限和业务流程，系统的审计业务和其他业务可实现严格的分权管理，审计业务的管理员和其他业务管理员产生过程相互独立；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14、提供密钥对的产生、查询、统计、恢复以及KEK更新服务；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15、要求提供《商用密码产品认证证书》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服务器密码机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 标准2U设备，8核16线程CPU X1，操作系统，双电源550W，1T硬盘 X1，8G内存。网口≥2个千兆电口（需配置前置网络端口）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 SM1计算速率≥870Mbps SM2签名验证≥22000/18000次/秒 SM3杂凑速率≥885Mbps SM4计算速率≥870Mbps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 支持公钥密码算法：SM2、RSA2048、RSA4096、ECC 支持对称密码算法：SM1、SM4、3DES、AES 支持杂凑密码算法：SM3、SHA224、SHA256、SHA384、SHA512</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采用国家密码管理局认可的双WNG系列物理噪声源芯片生成真随机数。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分别为系统保护密钥、用户密钥对及密钥加密密钥KEK、会话密钥，逐层加密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 投标产品具备国家密码管理局商用密码检测中心颁发的《商用密码产品认证证书》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16</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密码服务中台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★1、支持CentOS/银河麒麟/中标麒麟/统信UOS等操作系统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2、标准环境下1.5万TPS，页面响应时间不超过2s，接口响应时间不超过1s；交易日志至少保存3年，亿级日志查询性能不超过3s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数字签名服务支持国密SM2、SM3、SM4算法和国际RSA1024、RSA2048算法；支持attached/detached/raw签名/验签，支持数字信封的制作与解封；支持所有签名服务器的通用接口（包括签名、验签、加密、解密、HMAC、数字信封等）；支持所有签名、验签、加密、解密、HMAC、数字信封等功能（软实现）；pdf签名与验签、xml封皮/封内/分离签名与验签</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数据加密服务提供统一、高效、安全的加解密服务，减少开发对接复杂度，加密运算在后台密码设备中完成；提供综合密钥管理，支持统一门户密钥管理，支持按权限、按角色分类用户的安全管理；对称算法，支持SM1/SM4和通用DES/3DES/AES算法；摘要算法，支持SM3和通用MD5/SHA256/SHA384/SHA512等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5、支持令牌的激活、验证、冻结、解冻、作废、令牌绑定解绑等基本功能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6、动态口令服务支持手机短信用户签约、解约、发送验证码及验证功能；动态口令的生成算法符合国际/国密算法的要求；支持申请印章、更新印章、验证印章等基本功能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7、电子签章服务支持三种PDF盖章方式（关键字盖章、坐标盖章、骑缝章）；符合国密签章格式标准；提供用户和权限管理，支持敏感数据的审核，能够防止跨权限操作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8、平台管理功能提供完整的业务日志和操作记录，方便管理审计和故障排查及问题追溯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9、提供统一的密码设备管理，包括远程管理、关机、重启；设备分组管理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10、提供系统监测告警和告警通知功能，支持物理机、密码业务API告警，告警通知支持Email、短信通知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11、系统应提供全业务配置统一UI界面，多密码服务配置统一入口，统一存储，无需重启即可生效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12、白名单IP支持备注，白名单支持网段配置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13、平台支持上移、透传、中转模式，透传业务零接口改造，其余通过平台业务监控，态势感知展示（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平台上移模式下，支持设备轮询及IP HASH算法达到设备弹性调度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14、平台业务峰值高，可弹性扩容平台业务，当业务峰值降低，可弹性减容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15、新业务动态部署，业务应用开发成微服务部署，需要使用某类功能时只需把特定的微服务部署上去，无需停止系统且不影响正在运行的业务，便于业务功能扩展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16、支持灰度升级，并且不影响现有运行的业务，在业务高峰支持动态扩容，降峰后能够在线减容，不影响现有业务（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17、Docker容器部署，系统支持基于Docker的容器编排部署方式，支持K8S 和 Docker Swarm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18、提供对平台自身的硬件监控，包括：物理机cpu，内存，磁盘等。提供对平台系统业务指标监控，包括：实时交易TPS，TOP5交易类型，突发高流量告警等。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19、提供投标产品由国家密码管理局商用密码检测中心颁发的商用密码产品认证证书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国密浏览器</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600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1、支持国密算法SM2、SM3、SM4。</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2、支持龙芯、兆芯、飞腾、华为鲲鹏CPU芯片；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3、支持银河麒麟、中标麒麟、统信UOS、中科方德、万里红、麒麟信安、一铭、普华操作系统；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4、支持人大金仓、神舟通用、达梦数据库管理系统；支持金山WPS、永中、重庆软航办公软件及控件；支持福昕、点聚、数科网维、书生办公套件，支持宝兰德、金蝶、东方通中间件，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5、支持HTML和CSS解析，支持JavaScrip引擎，可以正确的渲染显示页面，支持基本的浏览器操作功能；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6、支持NPAPI控件；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7、支持国密算法SM2、SM3、SM4，支持国密SSL协议，符合GM/T 0024-2014《SSL VPN技术规范》；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8、符合GB/T 38636-2020《信息安全技术 传输层密码协议（TLCP）》；</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9、提供投标产品由国家密码管理局商用密码检测中心颁发的《商用密码产品认证证书》，且为密码二级资质；</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动态令牌</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1、支持OTP功能，如OATH TOTP</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2、时间间隔为30/60秒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3、具有安全的算法，如SHA1/SM3/SHA256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4、口令长度为4位/6位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5、令牌类型支持OTP时间型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6、产品需具备国家密码管理局颁发的《商用密码产品认证证书》。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19</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智能密码钥匙</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个</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1、支持SM1、SM2、SM3和SM4等密码算法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2、提供CSP、PKCS#11、国密SKF接口，；支持证书存储、签名和加解密操作；容量不小于64K字节；自身的安全要求：具备完善的PIN校验保护功能；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3、产品需具备国家密码管理局颁发的《商用密码产品认证证书》</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20</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视频加密一体机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1、标准1U设备，4核4线程CPU X1，单电源150W，128G SSD硬盘 X1，8G内存；6个千兆电口、 2个千兆光口、2个万兆光口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2、支持48路4Mbps视频流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3、提供视频流签名功能，能实现对视频关键帧进行数字签名并将签名结果插入视频流中保存在NVR。</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4、提供视频验签工具，能在播放NVR中存储的视频同时进行验签并将验签结果显示在视频上，还能生成视频完整性验证报告。</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5、支持透明模式部署，不对原有摄像机、NVR设置及监控网络架构产生影响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6、设备符合密码测评要求，支持日志审计功能，通过HMAC-SM3保护系统日志的完整性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7、具有国家密码管理局颁发的有效期内的《商用密码产品认证证书》，产品名称必须带有“视频安全密码模块”字样，且证书“产品标准和技术要求”必须注明：“GM/T 0028《密码模块安全技术要求》第二级要求”。</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国密门禁系统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1、提供国密门禁管理系统+加密系统+完整性审计系统+服务器+加密卡+门禁卡+读卡器+控制器+门磁锁；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2、门禁日志审计系统的密码设备连接测试：支持密码设备连接测试PIN 码修改：支持PIN码修改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3、密钥管理系统的密钥分散因子设置：支持密钥分散因子设置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4、密钥管理系统的根PIN码校验：支持根PIN 码校验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5、密钥管理系统的国密算法配置：支持选择SM1 或SM4国密算法实现密钥分散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6、完成市局4个机房的国密门禁改造</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微型安全网关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1400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1、桌面式网关产品，支持国密算法，支持Site2Site VPN，支持WIFI、有线网络，标配1个千兆WAN口，4个千兆LAN口，3支USBKey，外置电源适配器要求采用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2、隧道吞吐（国密）：20Mbps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3、支持SM2、SM3、SM4等商用密码算法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4、支持TLCP、TLSv1.2等单双向安全协议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5、支持与中心端设备进行国密算法协商，建立IPSec安全隧道，支持定期监测网络状态，实现隧道断线自动重建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6、支持IKE/AH/ESP/PFS等标准IPSec协议，支持IPSec链路探测、动态隧道等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7、支持IPSec VPN、SSL VPN，可配合中心端设备实现接入与组网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8、支持用户名口令、证书认证等认证方式，支持双因素认证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9、可视化显示系统网络流量、CPU、内存、4G网络模块类型、IMEI、SIM卡、运营商、信号、网口工作状态等信息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10、支持国密USB Key证书介质、TF卡证书介质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11、支持隧道流量SNAT转换，可配置源转换匹配的规则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12、支持IPv4、IPv6网络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13、出厂内置IP、端口等配置信息，客户现场即插即用，部署实施简单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14、支持4G、WIFI、有线接入，引入4G替代专线，降低WAN带宽成本，同时支持链路故障检测，可自动切换至4G网络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15、支持一键巡检，管理员可远程一键收集设备日志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16、支持带宽智能分配，提供WAN、4G和VPN虚拟网卡接口的限速能力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17、支持远程集群管理功能，轻松实现一键批量升级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18、支持自动升级，用户可通过配置自动升级时间来检测新版本，每次升级都要进行身份校验保证安全性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19、运维管理方便，支持对产品进行集中管理和监控，并支持管控策略及配置远程下发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信息技术产品安全测试证书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20、商用密码产品认证证书，通过GM/T 0025 《SSL VPN 网关产品规范》的检测，并达到GM/T 0028《密码模块安全技术要求》二级安全要求</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六</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备份系统</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机柜</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U</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48</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设备需占用6000W机柜空间为48U，租赁3年。</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VPN网关</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1、基于SSL/TLS、IPSec构建安全通道；</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2、需支持国密IPSec，最大并发隧道数≥100，吞吐率≥200Mbps。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3、需具备单电源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4、需具备≥4个百兆网口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5、需支持基于数字证书的服务器端与客户端的双向认证，多种形式的证书透传功能能够非常方便地在应用层实现基于数字证书的安全认证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6、需支持TLS1.1、TLS1.2、TLS1.3、DTLS1.3等协议；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7、需支持同时启用IPV4和IPV6协议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8、需支持配置多个站点证书，不同的服务可以配置不同的设备证书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9、需支持基于Web形式的图形管理控制界面，可对设备进行管理、维护、监控等操作；支持数字证书登录及验证码功能。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10、需满足GM/T 0023《IPSec VPN网关产品规范》、GM/T 0025《SSL VPN网关产品规范》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11、需具备国家密码管理局颁发的《商用密码产品认证证书》，且密码产品符合GM/T 0028-2014《密码模块安全技术要求》安全等级二级模块要求。</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VPN</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1、基于SSL/TLS、IPSec构建安全通道</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2、需承诺适配已有安装环境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3、产品尺寸≥2U</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4、需具备550W双冗余电源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5、需具备≥2个千兆网口，2个万兆光口</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6、需支持基于数字证书的服务器端与客户端的双向认证，多种形式的证书透传功能能够非常方便地在应用层实现基于数字证书的安全认证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7、需支持TLS1.1、TLS1.2、TLS1.3、DTLS1.3等协议；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8、需支持同时启用IPV4和IPV6协议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9、需支持基于Web形式的图形管理控制界面，可对设备进行管理、维护、监控等操作；支持数字证书登录及验证码功能。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10、需支持配置多个站点证书，不同的服务可以配置不同的设备证书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11、需支持国密IPSec，最大并发隧道数≥2600，吞吐率≥2Gbps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12、需满足GM/T 0023《IPSec VPN网关产品规范》、GM/T 0025《SSL VPN网关产品规范》</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13、需具备国家密码管理局颁发的《商用密码产品认证证书》，且密码产品符合GM/T 0028-2014《密码模块安全技术要求》安全等级二级模块要求</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数据备份专线接入交换机</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★1、性能要求：交换容量≥2.4Tbps；包转发率≥660Mpps；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2、二层功能：支持基于端口的VLAN、基于协议的VLAN、基于MAC的VLAN；</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3、路由功能：支持IPv4静态路由、支持IPv6静态路由、支持OSPFv1/v2，OSPFv3，支持BGP4，BGP4+ for IPv6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4、虚拟化：支持跨设备链路聚合及双机虚拟化</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★5、端口配置要求：24xGE，24xSFP，4x10 SFP+，2xQSFP+端口，含所需光模块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★6、扩展性：不少于1个扩展槽位，并配置一块防火墙插卡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7、内置冗余电源、冗余风扇</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6</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数据专线</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条</w:t>
            </w:r>
          </w:p>
        </w:tc>
        <w:tc>
          <w:tcPr>
            <w:tcW w:w="416"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100兆数据专线，接入备份机房</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七</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气体分析仪</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1、制冷型光谱成像气体监测一体化云台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（1）检测气体种类：甲烷、乙烷、丙烷、乙烯、丙烯、苯、甲苯等挥发性有机化合物（VOCs），至少包括乙烯、甲烷、丙烷气体种类；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（2）红外探测器类型：制冷型碲镉汞探测器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（3）响应速度：≤3s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（4）光谱通道数量：2（可见光+光谱同步采集）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（5）红外光谱范围：3.2μm-3.5μm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（6）可见光分辨率：≥2688×1520@25fps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（7）可见光镜头焦距：6.6~264mm，40倍变焦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（8）红外光谱分辨率：≥320×256@25fps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（9）红外镜头焦距：50-200mm变焦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（10）视频帧率：≥25fps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（11）检测距离：1000m（标准环境下90cm直径气团）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（12）数据传输接口：以太网（RJ45）或光纤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（13）网络传输协议：具备HTTP/RTSP/GB28181设置选项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（14）报警接口：隔离输入≥1,隔离输出≥1</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（15）额定功率：≤100W</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（16）工作温度：-40℃~+60℃</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（17）防爆等级： Ex db IIC T6 Gb, Ex tb IIIC T80°C Db</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（18）防护等级：IP66/IP68</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（19）云台旋转角度：360°水平，±90°垂直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（20）云台步进角精度：达到 ±0.005°</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（21）云台巡航方式：支持自动巡航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（22）输入电压：220V</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（23）输出电压：满足摄像机供电电压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（24）适用性：具备夜间、雨天、雾天检测能力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（25）检出限：甲烷、丙烷检出限≤5000ppm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（26）内置边缘计算模组，算力≥200TOPS</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2、软件平台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（1）整体要求：B/S 架构；支持同时在线用户数不小于 5 个。</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（2）系统功能：视频级泄漏气体监测，泄漏气体可视化；支持查看实时监控画面，可同时展示多个监控点位画面；视频画面展示泄漏气体空间浓度、分布与扩散走向；支持手动云台控制；支持灵敏度设置。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（3）接口与展示：实时监控画面及报警视频信息、历史数据需要接入第三方平台，并按照该平台要求展示相应信息。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（4）支持可见光与红外光谱画面对齐融合，在双光对齐融合画面中具备气体泄漏检测标识功能。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（5）自动报警功能：检测到气体泄漏自动报警，自动保留不小于10秒的报警视频画面，并可设置灵敏度。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（6）具备多点检测功能：支持同步监测不少于3个气体泄漏事件（不重叠）并报警。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3、室外防爆设备箱</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（1）304 不锈钢及高强度结构</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（2）防爆等级：Ex db IIC T6 Gb/Ex tb IIIC T80°C Db</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（3）防护等级：IP68</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八</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网管系统</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1、支持SNMP v1、v2c、v3协议管理设备，包括拓扑查看、状态监控，故障告警、配置下发、软件加载、操作管理员管理等能力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2、支持手工增加设备；支持自动发现设备，自动发现设备任务可立即或周期性执行；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3、网络设备监控：支持设备CPU、内存、响应时间、不可达比例监控；支持接口收发速率、带宽利用率、丢包率等指标监控；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4、设备软件管理：支持设备软件库，从本地或设备导入设备软件；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5、网络设备拓扑：支持网络拓扑的自动发现和动态更新，可发现设备及其链路关系；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设备告警：支持接收设备发送的告警；支持系统自动产生告警：系统会定期检测网络设备不可达/可达状态，并发送告警；支持活动告警和历史告警查看；支持告警的恢复、确认、删除和导出等操作；支持告警转发至邮箱、收集、微信和流程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7、操作员管理：支持配置操作员名称、密码、姓名、操作员全称、认证方式、手机号、所属组织、关联租户、附加信息等参数；支持操作员的禁用和启用；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8、能够对网络中可纳管设备、未知设备（无法提供设备管理权限）、未知端点、未产生流量的端点主动发现。包括但不限于摄像头、交换机、路由器、防火墙、服务器、PC终端、打印机、配电终端等。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9、能够自动识别接入网络所有IP端点，识别信息包括端点IP、MAC、端点类型、操作系统、厂商信息，在线状态、合规状态等；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10、能够发现和识别网络中的NAT设备及下挂终端。能够识别出NAT设备的IP、MAC、设备类型、操作系统、厂商信息，能够识别出NAT下挂终端的数量及终端类型、操作系统。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11、内置丰富设备指纹库，包括但不限于摄像头、网络设备、服务器、安全设备、PC终端、无线设备、智能终端、语音终端、安防监控终端、工控终端等，支持终端指纹支持自定义。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12、能够自动识别非法私接、仿冒的设备，并实时告警，告警方式包括但不限于：大屏、短信、邮件；同时能够主动将非法设备加入黑名单，阻断非法设备的接入；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13、能够支持多种用户准入方式。支持纯Web认证和客户端Portal认证，支持IPV6纯Portal认证以及NAT环境下的Portal认证；基于不同的端口组、WLAN SSID、终端操作系统推出不同的认证页面；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14、网络中所有IP端点类型、数量、在线状态、合规状态、告警信息统一图形化展示。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15、可以从端口信息、端点状态、在线状态、端点类型、某类端点状态、厂商、新发现端点等多个维度输出资产报表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支持视频丢失、视频丢失文字校验、视频模糊、模糊异常增强、亮度异常、过暗异常、普通噪声异常、视频干扰、黑白图像异常、画面静止、视频卡顿、抖动异常、视频遮挡、静态异物遮挡、云台运动速度异常、云台运动角度异常、云台镜头缩放异常、场景变更、场景剧变异常等视频质量故障诊断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17、纯软件系平台，旁路部署，不能对原有网络架构做任何改变，支持IPV6。</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★18、实配上述网络设备管理授权不少于2000点，终端准入功能识别授权不少于2000点</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九</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内涝感知</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易涝点水位计（贴壁式）</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1、压力液位计： 1.测量原理：压力式接触测量；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2、量程范围：0~10m；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3、测量精度：±5mm；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4、测量精度：±5mm；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5、分辨率：1mm；</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6、供电及功耗：内置可充电锂电池，待机电流&lt;30μA；</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7、通信方式：贴壁安装，与采集控制器采用 LORA通信，具有水浸触发及变化周期上报功能；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8、防爆要求：符合 GB3836.1-2010 、GB3836.4-2010 且为“本安型产品”。</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易涝点水位计安装施工（贴壁安装）</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项</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包含基础资料搜集、现场踏勘测量、基础制作、设备安装等。提供施工工具及设备安装辅材。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安装施工工艺：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1、施工围挡设置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2、立杆基础制作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3、立杆及设备安装固定</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4、设备数据远传验证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5、现场记录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6、绿化恢复、路面复原</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rPr>
                <w:rFonts w:ascii="宋体" w:hAnsi="宋体" w:cs="宋体"/>
                <w:b/>
                <w:bCs/>
                <w:color w:val="000000"/>
                <w:sz w:val="20"/>
              </w:rPr>
            </w:pPr>
          </w:p>
        </w:tc>
        <w:tc>
          <w:tcPr>
            <w:tcW w:w="610" w:type="pct"/>
            <w:shd w:val="clear" w:color="auto" w:fill="FFFFFF"/>
            <w:vAlign w:val="center"/>
          </w:tcPr>
          <w:p w:rsidR="002F3F7B" w:rsidRDefault="002F3F7B" w:rsidP="002F3F7B">
            <w:pPr>
              <w:widowControl/>
              <w:spacing w:line="400" w:lineRule="exact"/>
              <w:jc w:val="center"/>
              <w:rPr>
                <w:rFonts w:ascii="宋体" w:hAnsi="宋体" w:cs="宋体"/>
                <w:b/>
                <w:bCs/>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宋体" w:hAnsi="宋体" w:cs="宋体"/>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宋体" w:hAnsi="宋体" w:cs="宋体"/>
                <w:color w:val="000000"/>
                <w:sz w:val="20"/>
              </w:rPr>
            </w:pPr>
          </w:p>
        </w:tc>
        <w:tc>
          <w:tcPr>
            <w:tcW w:w="3108" w:type="pct"/>
            <w:shd w:val="clear" w:color="auto" w:fill="FFFFFF"/>
            <w:vAlign w:val="center"/>
          </w:tcPr>
          <w:p w:rsidR="002F3F7B" w:rsidRDefault="002F3F7B" w:rsidP="002F3F7B">
            <w:pPr>
              <w:widowControl/>
              <w:spacing w:line="400" w:lineRule="exact"/>
              <w:jc w:val="center"/>
              <w:rPr>
                <w:rFonts w:ascii="宋体" w:hAnsi="宋体" w:cs="宋体"/>
                <w:color w:val="000000"/>
                <w:sz w:val="20"/>
              </w:rPr>
            </w:pP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十</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应急装配系统算力平台</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应急装配系统算力平台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应急设备：</w:t>
            </w:r>
            <w:r>
              <w:rPr>
                <w:rFonts w:ascii="微软雅黑" w:eastAsia="微软雅黑" w:hAnsi="微软雅黑" w:cs="微软雅黑" w:hint="eastAsia"/>
                <w:color w:val="000000"/>
                <w:kern w:val="0"/>
                <w:sz w:val="20"/>
                <w:lang w:bidi="ar"/>
              </w:rPr>
              <w:br/>
              <w:t>1、CPU：2颗 12核，主频≥3.0G</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2、内存：256G内存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3、显卡：4块T4 显卡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4、硬盘：2块1.92T SSD，4块8T SATA硬盘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5、网卡：1个双口万兆网卡，带万兆模块</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6、RAID卡：1块Raid卡，2G缓存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7、电源：冗余交流电源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0F6EC7" w:rsidRDefault="002F3F7B" w:rsidP="000F6EC7">
            <w:pPr>
              <w:widowControl/>
              <w:spacing w:line="400" w:lineRule="exact"/>
              <w:jc w:val="left"/>
              <w:textAlignment w:val="center"/>
              <w:rPr>
                <w:rFonts w:ascii="微软雅黑" w:eastAsia="微软雅黑" w:hAnsi="微软雅黑" w:cs="微软雅黑"/>
                <w:color w:val="000000"/>
                <w:kern w:val="0"/>
                <w:sz w:val="20"/>
                <w:lang w:bidi="ar"/>
              </w:rPr>
            </w:pPr>
            <w:r>
              <w:rPr>
                <w:rFonts w:ascii="微软雅黑" w:eastAsia="微软雅黑" w:hAnsi="微软雅黑" w:cs="微软雅黑" w:hint="eastAsia"/>
                <w:color w:val="000000"/>
                <w:kern w:val="0"/>
                <w:sz w:val="20"/>
                <w:lang w:bidi="ar"/>
              </w:rPr>
              <w:t>8、导轨：标配导轨</w:t>
            </w:r>
            <w:r>
              <w:rPr>
                <w:rFonts w:ascii="微软雅黑" w:eastAsia="微软雅黑" w:hAnsi="微软雅黑" w:cs="微软雅黑" w:hint="eastAsia"/>
                <w:color w:val="000000"/>
                <w:kern w:val="0"/>
                <w:sz w:val="20"/>
                <w:lang w:bidi="ar"/>
              </w:rPr>
              <w:br/>
            </w:r>
            <w:r>
              <w:rPr>
                <w:rFonts w:ascii="微软雅黑" w:eastAsia="微软雅黑" w:hAnsi="微软雅黑" w:cs="微软雅黑" w:hint="eastAsia"/>
                <w:color w:val="000000"/>
                <w:kern w:val="0"/>
                <w:sz w:val="20"/>
                <w:lang w:bidi="ar"/>
              </w:rPr>
              <w:br/>
            </w:r>
            <w:r>
              <w:rPr>
                <w:rFonts w:ascii="微软雅黑" w:eastAsia="微软雅黑" w:hAnsi="微软雅黑" w:cs="微软雅黑" w:hint="eastAsia"/>
                <w:color w:val="000000"/>
                <w:kern w:val="0"/>
                <w:sz w:val="20"/>
                <w:lang w:bidi="ar"/>
              </w:rPr>
              <w:br/>
              <w:t>算力设备：2台</w:t>
            </w:r>
            <w:r>
              <w:rPr>
                <w:rFonts w:ascii="微软雅黑" w:eastAsia="微软雅黑" w:hAnsi="微软雅黑" w:cs="微软雅黑" w:hint="eastAsia"/>
                <w:color w:val="000000"/>
                <w:kern w:val="0"/>
                <w:sz w:val="20"/>
                <w:lang w:bidi="ar"/>
              </w:rPr>
              <w:br/>
              <w:t>两颗鲲鹏920K(32核 5221K，8根32GB内存，2块480GB SSD硬盘，10块16T HDD硬盘，2GB RAID卡；四个万兆端口（含光模块）；四个千兆电口</w:t>
            </w:r>
            <w:r>
              <w:rPr>
                <w:rFonts w:ascii="微软雅黑" w:eastAsia="微软雅黑" w:hAnsi="微软雅黑" w:cs="微软雅黑" w:hint="eastAsia"/>
                <w:color w:val="000000"/>
                <w:kern w:val="0"/>
                <w:sz w:val="20"/>
                <w:lang w:bidi="ar"/>
              </w:rPr>
              <w:br/>
              <w:t>配置200TB实时备份容量授权许可，含1个主控节点，2个灾备节点授权，主机一体化备份模块、无代理备份模块、数据库CDM备份模块、通用数据库备份模块、文件备份模块、容灾演练模块，挂载恢复模块、一体化整机恢复模块、文件挂载恢复模块，数据库恢复模块。</w:t>
            </w:r>
            <w:r>
              <w:rPr>
                <w:rFonts w:ascii="微软雅黑" w:eastAsia="微软雅黑" w:hAnsi="微软雅黑" w:cs="微软雅黑" w:hint="eastAsia"/>
                <w:color w:val="000000"/>
                <w:kern w:val="0"/>
                <w:sz w:val="20"/>
                <w:lang w:bidi="ar"/>
              </w:rPr>
              <w:br/>
              <w:t>备份软件技术指标：</w:t>
            </w:r>
            <w:r>
              <w:rPr>
                <w:rFonts w:ascii="微软雅黑" w:eastAsia="微软雅黑" w:hAnsi="微软雅黑" w:cs="微软雅黑" w:hint="eastAsia"/>
                <w:color w:val="000000"/>
                <w:kern w:val="0"/>
                <w:sz w:val="20"/>
                <w:lang w:bidi="ar"/>
              </w:rPr>
              <w:br/>
              <w:t>1、支持X86架构基础软硬件和ARM/C86等架构基础软硬件平台混合使用场景下的集中备份与恢复管理，备份平台可安装在X86/C86/ARM等架构服务器，且不同架构的节点可统一管理。</w:t>
            </w:r>
            <w:r>
              <w:rPr>
                <w:rFonts w:ascii="微软雅黑" w:eastAsia="微软雅黑" w:hAnsi="微软雅黑" w:cs="微软雅黑" w:hint="eastAsia"/>
                <w:color w:val="000000"/>
                <w:kern w:val="0"/>
                <w:sz w:val="20"/>
                <w:lang w:bidi="ar"/>
              </w:rPr>
              <w:br/>
              <w:t xml:space="preserve">　</w:t>
            </w:r>
            <w:r>
              <w:rPr>
                <w:rFonts w:ascii="微软雅黑" w:eastAsia="微软雅黑" w:hAnsi="微软雅黑" w:cs="微软雅黑" w:hint="eastAsia"/>
                <w:color w:val="000000"/>
                <w:kern w:val="0"/>
                <w:sz w:val="20"/>
                <w:lang w:bidi="ar"/>
              </w:rPr>
              <w:br/>
              <w:t>3、支持Oralce RAC双机集群和MSCS集群按照集群组的方式进行统一保护，集群节点按照同一个策略在相同的时间点进行快照，增量同步的操作，保障集群组的数据一致性。</w:t>
            </w:r>
            <w:r>
              <w:rPr>
                <w:rFonts w:ascii="微软雅黑" w:eastAsia="微软雅黑" w:hAnsi="微软雅黑" w:cs="微软雅黑" w:hint="eastAsia"/>
                <w:color w:val="000000"/>
                <w:kern w:val="0"/>
                <w:sz w:val="20"/>
                <w:lang w:bidi="ar"/>
              </w:rPr>
              <w:br/>
              <w:t>4、支持基于Oralce RAC双机集群和MSCS集群的快照点数据，创建演练主机进行仿真演练，且演练系统的数据库可用，数据库数据为对应快照时间点的数据。</w:t>
            </w:r>
            <w:r>
              <w:rPr>
                <w:rFonts w:ascii="微软雅黑" w:eastAsia="微软雅黑" w:hAnsi="微软雅黑" w:cs="微软雅黑" w:hint="eastAsia"/>
                <w:color w:val="000000"/>
                <w:kern w:val="0"/>
                <w:sz w:val="20"/>
                <w:lang w:bidi="ar"/>
              </w:rPr>
              <w:br/>
              <w:t>5、支持VMware、Cas、Uis、华为云、紫光云等云平台的无代理保护，无需在业务主机上安装任何代理，通过云平台的接口实现数据的备份和恢复。</w:t>
            </w:r>
            <w:r>
              <w:rPr>
                <w:rFonts w:ascii="微软雅黑" w:eastAsia="微软雅黑" w:hAnsi="微软雅黑" w:cs="微软雅黑" w:hint="eastAsia"/>
                <w:color w:val="000000"/>
                <w:kern w:val="0"/>
                <w:sz w:val="20"/>
                <w:lang w:bidi="ar"/>
              </w:rPr>
              <w:br/>
              <w:t>6、支持基于无代理备份的业务主机各个快照点数据，创建演练主机进行仿真演练。</w:t>
            </w:r>
          </w:p>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7、支持基于无代理备份的业务主机各个快照点数据，进行整机镜像级恢复到源云平台虚拟机和其他云平台虚拟机。</w:t>
            </w:r>
            <w:r>
              <w:rPr>
                <w:rFonts w:ascii="微软雅黑" w:eastAsia="微软雅黑" w:hAnsi="微软雅黑" w:cs="微软雅黑" w:hint="eastAsia"/>
                <w:color w:val="000000"/>
                <w:kern w:val="0"/>
                <w:sz w:val="20"/>
                <w:lang w:bidi="ar"/>
              </w:rPr>
              <w:br/>
              <w:t>8、支持采用cdm模式对oracle单机和oracle rac集群进行数据备份，支持设置备份的具体执行时间和频率，支持按小时、天、周、月设置具体的执行时间，支持设置多条执行时间；支持Oracle ，MySql ，SqlServer，Postgresql，OpenGauss，DM，KingBase，Mongodb ，TiDB ，OceanBase等多种数据库保护。</w:t>
            </w:r>
            <w:r>
              <w:rPr>
                <w:rFonts w:ascii="微软雅黑" w:eastAsia="微软雅黑" w:hAnsi="微软雅黑" w:cs="微软雅黑" w:hint="eastAsia"/>
                <w:color w:val="000000"/>
                <w:kern w:val="0"/>
                <w:sz w:val="20"/>
                <w:lang w:bidi="ar"/>
              </w:rPr>
              <w:br/>
              <w:t>9、支持磁盘挂载、文件挂载、数据库cdm挂载、分布式主机磁盘通过不同的挂载方式挂载到指定的目标设备上，进行文件下载、恢复等操作，支持iscsi整盘挂载，挂载后与原机磁盘属性保持完全一致，使用权限可选只读或可读写；</w:t>
            </w:r>
            <w:r>
              <w:rPr>
                <w:rFonts w:ascii="微软雅黑" w:eastAsia="微软雅黑" w:hAnsi="微软雅黑" w:cs="微软雅黑" w:hint="eastAsia"/>
                <w:color w:val="000000"/>
                <w:kern w:val="0"/>
                <w:sz w:val="20"/>
                <w:lang w:bidi="ar"/>
              </w:rPr>
              <w:br/>
              <w:t>10、支持通过编排模板将编排动作通过各种触发条件形成编排模板，按照用户的需求将编排模板结合需要进行编排的数据按照触发条件执行编排任务，记录编排执行的情况，场景包括一键容灾演练、多任务优先级编排、自动接管、按策略进行演练等。</w:t>
            </w:r>
            <w:r>
              <w:rPr>
                <w:rFonts w:ascii="微软雅黑" w:eastAsia="微软雅黑" w:hAnsi="微软雅黑" w:cs="微软雅黑" w:hint="eastAsia"/>
                <w:color w:val="000000"/>
                <w:kern w:val="0"/>
                <w:sz w:val="20"/>
                <w:lang w:bidi="ar"/>
              </w:rPr>
              <w:br/>
              <w:t>11、支持巡检功能，能可视化预测保护策略的全量、快照/增量的未来计划执行情况和保护实际执行情况，更直观地展现灾备策略历史、现在和未来的执行情况，提前预警各灾备任务可能存在的冲突，便于及时调整灾备策略和更合理的规划和配置灾备任务</w:t>
            </w:r>
            <w:r>
              <w:rPr>
                <w:rFonts w:ascii="微软雅黑" w:eastAsia="微软雅黑" w:hAnsi="微软雅黑" w:cs="微软雅黑" w:hint="eastAsia"/>
                <w:color w:val="000000"/>
                <w:kern w:val="0"/>
                <w:sz w:val="20"/>
                <w:lang w:bidi="ar"/>
              </w:rPr>
              <w:br/>
              <w:t>12、基于B/S架构，通过浏览器即可进行管理，管理默认使用https方式，支持演练的虚拟主机集成到统一的Web控制台上，提供VNC管理窗口；支持三权分立的基于用户角色的分权限管理；具有系统管理员、安全员、操作员、审计员四重角色；可以将不同的业务服务器绑定操作员，避免多用户操作管理同一设备。</w:t>
            </w:r>
            <w:r>
              <w:rPr>
                <w:rFonts w:ascii="微软雅黑" w:eastAsia="微软雅黑" w:hAnsi="微软雅黑" w:cs="微软雅黑" w:hint="eastAsia"/>
                <w:color w:val="000000"/>
                <w:kern w:val="0"/>
                <w:sz w:val="20"/>
                <w:lang w:bidi="ar"/>
              </w:rPr>
              <w:br/>
              <w:t>13、质保服务：软硬件提供5年原厂质保，7*24小时技术支持服务，首次安装调试免费。</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十一</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中间件</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负载均衡软件</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28</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1、兼容多种芯片服务器及操作系统运行环境，支持运行在鲲鹏、飞腾、龙芯、海光等芯片服务器，支持麒麟、统信等操作系统。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2、支持TCP、HTTP、HTTPS协议，完整支持业务系统访问协议需求。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3、支持图形页面方式快速设置正向代理外部服务的IP段及端口段，简化外部代理服务配置。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4、提供轮询、随机、sticky、IP哈希、哈希、最小连接数多种负载均衡算法，用户根据自己的业选择对应的负载算法，以达到最优的效果。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5、支持静态资源访问，结合后端服务进行动静态资源分离，加快前端静态资源响应性能。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6、支持静态资源缓存功能，支持指定资源类型进行压缩，支持针对不同路径和不同文件类型配置缓存时间。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7、支持正则表达式，灵活匹配URI、各类资源类型、请求后缀等。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8、支持请求方法控制，严格控制高危请求方法，针对高危方法支持自定义配置响应信息。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9、支持跨域请求，允许自定义跨域请求头信息，为分布式服务调用提供保障。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10、支持流量控制，允许对单个IP请求处理速率、请求连接数量进行控制；支持针对每个请求限制下载速度。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11、支持错误页面自定义，现状态码404或者其它错误码时，跳转至自定义错误页面。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12、支持监测当前处理的活跃连接数、请求数、响应数据、流量数据等。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13、提供日志记录功能，支持访问日志及日志格式自定义，依据业务及运维需求进行日志格式设置；支持设置错误日志级别，并根据需求对错误日志存储路径参数配置。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14、支持主备模式，对外提供VIP，配置检测参数，自动路由至后端服务节点。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15、支持主动健康检查，主动探测后端工作节点是否正常，支持HTTP、TCP、SSL Hello、GMSSL hello协议检查方式。</w:t>
            </w:r>
          </w:p>
        </w:tc>
      </w:tr>
      <w:tr w:rsidR="002F3F7B" w:rsidTr="002F3F7B">
        <w:trPr>
          <w:trHeight w:val="20"/>
        </w:trPr>
        <w:tc>
          <w:tcPr>
            <w:tcW w:w="450" w:type="pct"/>
            <w:vMerge w:val="restart"/>
            <w:shd w:val="clear" w:color="auto" w:fill="FFFFFF"/>
            <w:vAlign w:val="center"/>
          </w:tcPr>
          <w:p w:rsidR="002F3F7B" w:rsidRDefault="00E1017B" w:rsidP="002F3F7B">
            <w:pPr>
              <w:widowControl/>
              <w:spacing w:line="400" w:lineRule="exact"/>
              <w:jc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sz w:val="20"/>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分布式数据缓存</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1、产品须支持基于分布式内存网格的数据管理技术，具备高效的分布式数据缓存能力。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2、产品应具有良好的高可用性，当集群中所有主节点因故障宕机时，系统仍然具备数据服务能力。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为满足数据缓存容灾及分布式业务应用灰度迁移的要求，投标产品应能够支持跨集群实时数据同步，支持异构数据同步（Redis作为源集群、投标产品作为目的集群），要求同步操作时源集群应能持续提供正常的业务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为降低系统运维复杂度,节约基础设施资源，要求产品在一主一从（无哨兵等辅助模块支持）极简模式下，支持自动进行主备切换，并可根据业务压力，自动进行节点的动态扩展。根据此场景要求，说明测试过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5、考虑业务运行环境的多样性特点，产品应具备异构操作系统环境的兼容能力，采用Java语言开发，无需针对不同设备及操作系统分别进行编译。提供采用Java语言开发的证明，证明产品的兼容能力。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6、产品兼容主流CPU，包括龙芯、飞腾、海光、鲲鹏、兆芯、申威等。兼容主流操作系统，包括麒麟、统信UOS等。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7、产品应具备高度的成熟度和良好生态兼容性，与上下游生态兼容适配。</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8、产品应原生支持以下数据类型,并提供下述数据类型的格式校验能力：Integer类型数据、Long类型数据、IPv4地址类型数据、IPv6地址类型数据、MAC地址类型数据。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9、产品可支持对Key建立索引，同时支持对Value建立多重索引，具备联合索引查询能力。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10、产品应支持对原生指令的功能扩展，并具备对产品已经封装的接口指令进行数据拆分、数据脱敏等二次客户化改造能力。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11、产品应具备Lua脚本客户化功能扩展能力，即：无需修改产品发布代码，通过加载Lua客户定制函数库，可增强数据处理能力。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12、产品应具备支持高并发访问请求的能力，性能测试结果应不低于30万QPS。并可提供第三方出具的产品性能测试报告证明材料。材料至少包含报告首页、签字页、测试环境、测试结果等信息。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13、产品应支持对节点用户访问口令等敏感信息进行加密、授权管理，同时支持基于节点用户授权实现节点操作配置的精细化管理，保障业务数据安全。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14、产品支持针对客户端的安全控制管理。支持客户端认证失败次数限制，达到失败次数后，可切断客户端访问连接，避免客户端通过高频认证请求方式进行系统暴力攻击；认证失败次数可支持参数配置。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15、产品应具备动态配置管理能力，即支持通过可视化方式调整系统运行参数，参数调整后能够动态生效。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16、产品应具备运行时可视化监控能力，可对数据节点的运行状态，如：资源占用情况和数据使用情况等信息进行监控管理。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523943">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17、产品应具备运行时可视化缓存数据维护能力，可通过可视化管理界面，完成缓存数据检索查询，并支持缓存数据的新增、修改、删除等操作。</w:t>
            </w:r>
          </w:p>
        </w:tc>
      </w:tr>
      <w:tr w:rsidR="002F3F7B" w:rsidTr="002F3F7B">
        <w:trPr>
          <w:trHeight w:val="20"/>
        </w:trPr>
        <w:tc>
          <w:tcPr>
            <w:tcW w:w="450" w:type="pct"/>
            <w:vMerge w:val="restart"/>
            <w:shd w:val="clear" w:color="auto" w:fill="FFFFFF"/>
            <w:vAlign w:val="center"/>
          </w:tcPr>
          <w:p w:rsidR="002F3F7B" w:rsidRDefault="00E1017B" w:rsidP="002F3F7B">
            <w:pPr>
              <w:widowControl/>
              <w:spacing w:line="400" w:lineRule="exact"/>
              <w:jc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sz w:val="20"/>
              </w:rPr>
              <w:t>3</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Web中间件</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Pr="00523943" w:rsidRDefault="002F3F7B" w:rsidP="002F3F7B">
            <w:pPr>
              <w:widowControl/>
              <w:spacing w:line="400" w:lineRule="exact"/>
              <w:jc w:val="center"/>
              <w:textAlignment w:val="center"/>
              <w:rPr>
                <w:rFonts w:ascii="微软雅黑" w:eastAsia="微软雅黑" w:hAnsi="微软雅黑" w:cs="微软雅黑"/>
                <w:b/>
                <w:color w:val="000000"/>
                <w:sz w:val="20"/>
              </w:rPr>
            </w:pPr>
            <w:r w:rsidRPr="00523943">
              <w:rPr>
                <w:rFonts w:ascii="微软雅黑" w:eastAsia="微软雅黑" w:hAnsi="微软雅黑" w:cs="微软雅黑" w:hint="eastAsia"/>
                <w:b/>
                <w:color w:val="000000"/>
                <w:kern w:val="0"/>
                <w:sz w:val="20"/>
                <w:lang w:bidi="ar"/>
              </w:rPr>
              <w:t>31</w:t>
            </w:r>
          </w:p>
        </w:tc>
        <w:tc>
          <w:tcPr>
            <w:tcW w:w="3108" w:type="pct"/>
            <w:shd w:val="clear" w:color="auto" w:fill="FFFFFF"/>
            <w:vAlign w:val="center"/>
          </w:tcPr>
          <w:p w:rsidR="002F3F7B" w:rsidRPr="00523943" w:rsidRDefault="002F3F7B" w:rsidP="000F6EC7">
            <w:pPr>
              <w:widowControl/>
              <w:spacing w:line="400" w:lineRule="exact"/>
              <w:jc w:val="left"/>
              <w:textAlignment w:val="center"/>
              <w:rPr>
                <w:rFonts w:ascii="微软雅黑" w:eastAsia="微软雅黑" w:hAnsi="微软雅黑" w:cs="微软雅黑"/>
                <w:bCs/>
                <w:color w:val="000000"/>
                <w:sz w:val="20"/>
              </w:rPr>
            </w:pPr>
            <w:r w:rsidRPr="00523943">
              <w:rPr>
                <w:rFonts w:ascii="微软雅黑" w:eastAsia="微软雅黑" w:hAnsi="微软雅黑" w:cs="微软雅黑" w:hint="eastAsia"/>
                <w:bCs/>
                <w:color w:val="000000"/>
                <w:kern w:val="0"/>
                <w:sz w:val="20"/>
                <w:lang w:bidi="ar"/>
              </w:rPr>
              <w:t>1、遵循国际标准，必须通过Java EE 5、6、7、8四个标准规范的官方兼容认证。</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190A38"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r w:rsidR="002F3F7B">
              <w:rPr>
                <w:rFonts w:ascii="微软雅黑" w:eastAsia="微软雅黑" w:hAnsi="微软雅黑" w:cs="微软雅黑" w:hint="eastAsia"/>
                <w:color w:val="000000"/>
                <w:kern w:val="0"/>
                <w:sz w:val="20"/>
                <w:lang w:bidi="ar"/>
              </w:rPr>
              <w:t>、支持多种主流操作系统，如麒麟OS、统信UOS等；支持多种主流数据库系统，如达梦、金仓、神通、南大通用等。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190A38"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r w:rsidR="002F3F7B">
              <w:rPr>
                <w:rFonts w:ascii="微软雅黑" w:eastAsia="微软雅黑" w:hAnsi="微软雅黑" w:cs="微软雅黑" w:hint="eastAsia"/>
                <w:color w:val="000000"/>
                <w:kern w:val="0"/>
                <w:sz w:val="20"/>
                <w:lang w:bidi="ar"/>
              </w:rPr>
              <w:t>、支持集群部署。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190A38"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r w:rsidR="002F3F7B">
              <w:rPr>
                <w:rFonts w:ascii="微软雅黑" w:eastAsia="微软雅黑" w:hAnsi="微软雅黑" w:cs="微软雅黑" w:hint="eastAsia"/>
                <w:color w:val="000000"/>
                <w:kern w:val="0"/>
                <w:sz w:val="20"/>
                <w:lang w:bidi="ar"/>
              </w:rPr>
              <w:t>、提供健康检查和监控功能，可以实时监控应用程序的状态和性能指标，从而快速发现和解决问题。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190A38"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r w:rsidR="002F3F7B">
              <w:rPr>
                <w:rFonts w:ascii="微软雅黑" w:eastAsia="微软雅黑" w:hAnsi="微软雅黑" w:cs="微软雅黑" w:hint="eastAsia"/>
                <w:color w:val="000000"/>
                <w:kern w:val="0"/>
                <w:sz w:val="20"/>
                <w:lang w:bidi="ar"/>
              </w:rPr>
              <w:t>、产品采用商用密码技术进行加密保护、安全认证。产品须通过国家密码管理局商用密码检测中心测评，并提供商用密码产品认证证书，证书编号在商用密码认证业务网站可查。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190A38"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w:t>
            </w:r>
            <w:r w:rsidR="002F3F7B">
              <w:rPr>
                <w:rFonts w:ascii="微软雅黑" w:eastAsia="微软雅黑" w:hAnsi="微软雅黑" w:cs="微软雅黑" w:hint="eastAsia"/>
                <w:color w:val="000000"/>
                <w:kern w:val="0"/>
                <w:sz w:val="20"/>
                <w:lang w:bidi="ar"/>
              </w:rPr>
              <w:t>、产品需通过中国网络安全审查技术与认证中心的IT产品信息安全认证，符合GB/T 18336-2015《信息技术 安全技术 信息技术安全评估准则》和CCRC-TR-128-2023《中间件安全技术要求和测试评价方法》,提供IT产品信息安全认证证书和IT产品信息安全认证型式试验报告。</w:t>
            </w:r>
          </w:p>
        </w:tc>
      </w:tr>
      <w:tr w:rsidR="002F3F7B" w:rsidTr="002F3F7B">
        <w:trPr>
          <w:trHeight w:val="20"/>
        </w:trPr>
        <w:tc>
          <w:tcPr>
            <w:tcW w:w="450" w:type="pct"/>
            <w:vMerge w:val="restart"/>
            <w:shd w:val="clear" w:color="auto" w:fill="FFFFFF"/>
            <w:vAlign w:val="center"/>
          </w:tcPr>
          <w:p w:rsidR="002F3F7B" w:rsidRDefault="00E1017B" w:rsidP="002F3F7B">
            <w:pPr>
              <w:widowControl/>
              <w:spacing w:line="400" w:lineRule="exact"/>
              <w:jc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sz w:val="20"/>
              </w:rPr>
              <w:t>4</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服务注册配置中间件</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1、支持基于DNS、RPC、HTTP的服务注册与发现；支持集中方式管理所有环境的应用配置和服务配置；提供基于DNS协议的服务发现能力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2、提供对服务进行实时健康检查，阻止向不健康的主机或服务实例发送请求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3、提供用户密码方式的用户认证访问，增强系统安全性以及权限管控要求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4、支持LDAP方式的用户体系，方便接入企业集中用户管理系统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5、支持服务信息、配置信息的实时变更通知；支持对不健康的服务实例进行自动注销</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6、支持跨注册中心信息同步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7、支持配置的灰度发布、版本管理、版本回退功能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8、配置文件支持yaml、text、json、xml、html、Properties等格式，支持配置格式校验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9、支持常用的技术框架的开发与运行，包括Spring、Springboot、SpringCloud、Dubbo等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10、支持对接java、Python、GO、Rust、C++、.Net、Lua、Node.js、PHP等编程语言客户端开发，从客户侧与服务侧两个方面保障系统的高可用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11、支持环境隔离，通过命名空间、集群、组的分层模型对数据进行组织与隔离</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12、支持服务实例的流量保护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13、提供可视化集中管理控制台，支持服务、配置、元数据、用户权限数据的查询与维护</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14、提供OpenAPI支持，供开发、测试或生产使用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15、兼容多种芯片服务器及操作系统运行环境，支持运行在鲲鹏、飞腾、龙芯、海光等芯片服务器，提供麒麟、统信等操作系统对应介质文件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16、支持TiDB、人大金仓、达梦等数据库以及开源PostgreSQL作为配置数据存储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17、支持内置数据库方式的数据存储，方便开发测试使用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18、支持主流服务注册产品的数据同步，包括Eureka、Zookeeper、Consul</w:t>
            </w:r>
          </w:p>
        </w:tc>
      </w:tr>
      <w:tr w:rsidR="002F3F7B" w:rsidTr="002F3F7B">
        <w:trPr>
          <w:trHeight w:val="20"/>
        </w:trPr>
        <w:tc>
          <w:tcPr>
            <w:tcW w:w="450" w:type="pct"/>
            <w:vMerge w:val="restart"/>
            <w:shd w:val="clear" w:color="auto" w:fill="FFFFFF"/>
            <w:vAlign w:val="center"/>
          </w:tcPr>
          <w:p w:rsidR="002F3F7B" w:rsidRDefault="00E1017B" w:rsidP="002F3F7B">
            <w:pPr>
              <w:widowControl/>
              <w:spacing w:line="400" w:lineRule="exact"/>
              <w:jc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sz w:val="20"/>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网关中间件</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w:t>
            </w:r>
          </w:p>
        </w:tc>
        <w:tc>
          <w:tcPr>
            <w:tcW w:w="3108" w:type="pct"/>
            <w:shd w:val="clear" w:color="auto" w:fill="FFFFFF"/>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1、产品WEB端管理中心、运行时必须全面支持已有安装环境及操作系统。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2、要求投标产品支持容器化部署，同时支持本地和K8S环境部署，支持基于云环境的弹性伸缩能力。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3、产品采用轻量级的微服务架构，支持插件机制，通过插件的方式为API提供灵活的扩展能力。插件变更时无需重新部署API。</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4、支持API注册、发布、变更、撤销、历史版本切换、在线测试、API导入、导出功能。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5、提供API目录，支持消费者订阅API和API订阅审批流程。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6、API变更通知，当API发生变化时可以通过微信，企业微信，邮件，短信和钉钉机器人的方式通知订阅API的用户。</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7、支持多协议类型，包括HTTP/HTTPS,Restful，SOAP,gRPC,Dubbo,Websocket的路由转发。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8、支持API的协议转换，支持Soap转Restful协议，gRPC转Restful协议，Dubbo转Restful协议。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9、支持动态路由策略，根据配置的策略将API请求路由的不同的后端服务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10、支持后端服务认证，支持多种认证方式，包括Basic认证，JWT认证，Oauth认证和Token认证方式。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11、支持请求重试功能，针对不同类型的条件进行重试以及设置重试次数。</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12、支持服务请求熔断功能，支持最大连接数，最大重试次数等的熔断策略。</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13、支持服务请求的速率限制功能，支持单位秒，分，小时等的服务调用次数和调用流量的限制。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14、支持API的请求参数校验，校验成功后方可通行。阻断对后端服务的无效访问。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15、支持请求和响应数据映射，支持一对一，多对一，一对多数据映射功能，提供多种转换方式，包括追加，首字母大写，计算字符串长度，替换字符串，字符串小写，字符串大写等转换方式。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16、产品需支持告警规则管理，提供事件告警和自定义阈值告警两种告警方式。支持基于响应时间、请求数、失败数、验证错误数等监控项的阈值告警。</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17、产品须支持多种告警通知渠道，包括站内、微信、企业微信、短信、邮件、钉钉机器人和webhook调用。支持不同告警指定不同接收人。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18、支持对API响应时间、调用次数、成功率、流量、响应码分布等多种维度监控；支持查看API调用明细，包括详细入参信息和返回结果等；从应用的维度统计其调用情况，包括调用API的明细和总体调用监控统计等；从组织，分类，API多角度统计API使用情况，提供按日，周，月的统计报表，支持报表导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19、支持API的链路跟踪，记录API请求的详细日志，并根据需要进行开启和关闭。日志存储支持数据库和ES两种存储方式。</w:t>
            </w:r>
          </w:p>
        </w:tc>
      </w:tr>
      <w:tr w:rsidR="002F3F7B" w:rsidTr="002F3F7B">
        <w:trPr>
          <w:trHeight w:val="20"/>
        </w:trPr>
        <w:tc>
          <w:tcPr>
            <w:tcW w:w="450" w:type="pct"/>
            <w:vMerge w:val="restart"/>
            <w:shd w:val="clear" w:color="auto" w:fill="FFFFFF"/>
            <w:vAlign w:val="center"/>
          </w:tcPr>
          <w:p w:rsidR="002F3F7B" w:rsidRDefault="00E1017B" w:rsidP="002F3F7B">
            <w:pPr>
              <w:widowControl/>
              <w:spacing w:line="400" w:lineRule="exact"/>
              <w:jc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sz w:val="20"/>
              </w:rPr>
              <w:t>6</w:t>
            </w:r>
          </w:p>
        </w:tc>
        <w:tc>
          <w:tcPr>
            <w:tcW w:w="610" w:type="pct"/>
            <w:vMerge w:val="restart"/>
            <w:shd w:val="clear" w:color="auto" w:fill="FFFFFF"/>
            <w:vAlign w:val="center"/>
          </w:tcPr>
          <w:p w:rsidR="002F3F7B" w:rsidRPr="000F6EC7" w:rsidRDefault="002F3F7B" w:rsidP="002F3F7B">
            <w:pPr>
              <w:widowControl/>
              <w:spacing w:line="400" w:lineRule="exact"/>
              <w:jc w:val="center"/>
              <w:textAlignment w:val="center"/>
              <w:rPr>
                <w:rFonts w:ascii="微软雅黑" w:eastAsia="微软雅黑" w:hAnsi="微软雅黑" w:cs="微软雅黑"/>
                <w:bCs/>
                <w:color w:val="000000"/>
                <w:sz w:val="20"/>
              </w:rPr>
            </w:pPr>
            <w:r w:rsidRPr="000F6EC7">
              <w:rPr>
                <w:rFonts w:ascii="微软雅黑" w:eastAsia="微软雅黑" w:hAnsi="微软雅黑" w:cs="微软雅黑" w:hint="eastAsia"/>
                <w:bCs/>
                <w:color w:val="000000"/>
                <w:kern w:val="0"/>
                <w:sz w:val="20"/>
                <w:lang w:bidi="ar"/>
              </w:rPr>
              <w:t>分布式消息中间件1</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1、产品具有良好的生态环境适配能力，支持多种主流操作系统，如麒麟、统信等，支持主流芯片，如龙芯、飞腾、鲲鹏等。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2、可替代RocketMQ在项目中实现分布式消息的发布订阅。</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3、产品支持数据包和文件两种消息的类型。并支持大数据包、大文件（大于4GB）的传输。支持仅通过文件路径名直接进行文件传输，不需要应用程序再进行文件分解等其他附加操作处理。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4、为了满足消息可靠传输，产品服务节点须支持持久化存储以及断点续传。另外，产品客户端也须支持文件消息的断点续传功能。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5、产品支持多种协议接入。支持消息同步、异步、批量的传输方式。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6、为了满足多场景的管理维护需求，产品必须支持主题和队列两种使用方式。队列使用方式支持本地队列、发送队列、集群队列以及队列的分组管理机制。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7、产品支持消息拉取接收、请求应答、回溯消费等功能，支持延迟消息及死信消息功能，支持消息的传输优先级管理。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8、产品支持消息生命周期管理。可以设定消息生命周期，及时清除失效消息，防止失效消息占用资源。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9、为了应对大并发场景业务对性能的要求，产品单节点须支持百万TPS，2万个客户端的连接以及亿级的消息堆积。</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10、产品必须支持服务节点的集群和负载均衡功能，保证业务量增加时，通过集群共同承担服务处理工作。同时，支持客户端负载均衡。</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11、产品必须支持主备方式部署，支持一主多备，当主节点宕机，系统自动挑选从节点为主节点，对外提供服务，保证服务的持续性。提供产品功能验证过程。</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12、产品支持客户端的认证与合法性检查。支持黑名单控制。对于客户端连接，可以限制哪些IP地址访问服务器</w:t>
            </w:r>
            <w:r w:rsidR="000F6EC7">
              <w:rPr>
                <w:rFonts w:ascii="微软雅黑" w:eastAsia="微软雅黑" w:hAnsi="微软雅黑" w:cs="微软雅黑" w:hint="eastAsia"/>
                <w:color w:val="000000"/>
                <w:kern w:val="0"/>
                <w:sz w:val="20"/>
                <w:lang w:bidi="ar"/>
              </w:rPr>
              <w:t>。</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13、产品须提供B/S的统一管理中心。用户通过浏览器登录管理中心，就可以对全网中所有的节点进行集中的配置、管理、监控，能够远程对节点进行启停控制。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14、产品须提供丰富的监控管理API，充分将数据提供层和数据展现层解耦，用户能够非常方便地基于API快速开发和扩展自己的管理界面。</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15、产品须具备完善的日志功能。可通过系统日志审计、跟踪系统的运行，调试应用系统。日志级别可配置，可以产生多种日志（系统日志，数据包日志等），根据日志可以跟踪系统的运行情况。</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16、产品支持C/C++、JAVA、Go、Python等多种开发语言接口。</w:t>
            </w:r>
          </w:p>
        </w:tc>
      </w:tr>
      <w:tr w:rsidR="002F3F7B" w:rsidTr="002F3F7B">
        <w:trPr>
          <w:trHeight w:val="20"/>
        </w:trPr>
        <w:tc>
          <w:tcPr>
            <w:tcW w:w="450" w:type="pct"/>
            <w:vMerge w:val="restart"/>
            <w:shd w:val="clear" w:color="auto" w:fill="FFFFFF"/>
            <w:vAlign w:val="center"/>
          </w:tcPr>
          <w:p w:rsidR="002F3F7B" w:rsidRDefault="00E1017B" w:rsidP="002F3F7B">
            <w:pPr>
              <w:widowControl/>
              <w:spacing w:line="400" w:lineRule="exact"/>
              <w:jc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sz w:val="20"/>
              </w:rPr>
              <w:t>7</w:t>
            </w:r>
          </w:p>
        </w:tc>
        <w:tc>
          <w:tcPr>
            <w:tcW w:w="610" w:type="pct"/>
            <w:vMerge w:val="restart"/>
            <w:shd w:val="clear" w:color="auto" w:fill="FFFFFF"/>
            <w:vAlign w:val="center"/>
          </w:tcPr>
          <w:p w:rsidR="002F3F7B" w:rsidRPr="000F6EC7" w:rsidRDefault="002F3F7B" w:rsidP="002F3F7B">
            <w:pPr>
              <w:widowControl/>
              <w:spacing w:line="400" w:lineRule="exact"/>
              <w:jc w:val="center"/>
              <w:textAlignment w:val="center"/>
              <w:rPr>
                <w:rFonts w:ascii="微软雅黑" w:eastAsia="微软雅黑" w:hAnsi="微软雅黑" w:cs="微软雅黑"/>
                <w:bCs/>
                <w:color w:val="000000"/>
                <w:sz w:val="20"/>
              </w:rPr>
            </w:pPr>
            <w:r w:rsidRPr="000F6EC7">
              <w:rPr>
                <w:rFonts w:ascii="微软雅黑" w:eastAsia="微软雅黑" w:hAnsi="微软雅黑" w:cs="微软雅黑" w:hint="eastAsia"/>
                <w:bCs/>
                <w:color w:val="000000"/>
                <w:kern w:val="0"/>
                <w:sz w:val="20"/>
                <w:lang w:bidi="ar"/>
              </w:rPr>
              <w:t>分布式消息中间件2</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1、产品具有良好的生态环境适配能力，支持多种主流操作系统，如麒麟、统信等，支持主流芯片，如龙芯、飞腾、鲲鹏等。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2、兼容Kafka协议，消息传递方式支持发布订阅和指定分区消费。</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3、支持集群模式运行，可以根据需要增加或减少 Broker 节点，以实现更高的吞吐量和更低的延迟。</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4、具备消息的持久化能力，确保数据的安全性和可靠性。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5、支持支持多种数据格式和协议，包括二进制、 JSON 和 Avro 等数据格式。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6、自带分区机制和复制机制实现高可靠性和数据一致性。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7、支持多种节点组织模式，方便客户根据业务特点灵活部署。</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8、为保证客户端和服务端之间的数据隐私和完整性，需提供多种安全机制，如SSL/TLS加密，SASL身份验证机制以及ACL访问控制。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9、消息的发送方式支持同步发送和异步发送两种模式。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10、提供多种API 和组件，例如 Producer API、 Consumer API 组件，使用户可以根据需要进行灵活定制和扩展。</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11、提供命令行脚本、 B/S 监控管理中心两种类型的系统管理工具，实现 Topic 的创建，删除，修改等功能。通过命令行可实现发送或者接受消息，同时可查看，添加， 修改和删除 broker 和 topic 的配置。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12、为支持客户的数据处理需求，提供插件或工具，可与大数据处理框架（例如 Hadoop 和Spark）集成使用。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13、提供集群图形化展现功能，可展示集群健康状态、消息流入/流出指标。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14、提供节点、主题概览功能，可提供节点、主题、消费者组的参数配置和统计功能。</w:t>
            </w:r>
          </w:p>
        </w:tc>
      </w:tr>
      <w:tr w:rsidR="002F3F7B" w:rsidTr="002F3F7B">
        <w:trPr>
          <w:trHeight w:val="20"/>
        </w:trPr>
        <w:tc>
          <w:tcPr>
            <w:tcW w:w="450" w:type="pct"/>
            <w:vMerge w:val="restart"/>
            <w:shd w:val="clear" w:color="auto" w:fill="FFFFFF"/>
            <w:vAlign w:val="center"/>
          </w:tcPr>
          <w:p w:rsidR="002F3F7B" w:rsidRDefault="00E1017B" w:rsidP="002F3F7B">
            <w:pPr>
              <w:widowControl/>
              <w:spacing w:line="400" w:lineRule="exact"/>
              <w:jc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sz w:val="20"/>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全文检索中间件</w:t>
            </w:r>
          </w:p>
        </w:tc>
        <w:tc>
          <w:tcPr>
            <w:tcW w:w="416" w:type="pct"/>
            <w:vMerge w:val="restart"/>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w:t>
            </w:r>
          </w:p>
        </w:tc>
        <w:tc>
          <w:tcPr>
            <w:tcW w:w="3108" w:type="pct"/>
            <w:shd w:val="clear" w:color="auto" w:fill="FFFFFF"/>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1、支持分布式设计，数据被分散存储在多个节点上，实现数据的水平扩展和分布式处理。</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2、支持毫秒级索引更新和实时搜索查询满足实时搜索和分析的需求，提供证明材料。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3、支持中、英等语言的全文搜索和语言分析，能够处理不同搜索语言如DSL、SQL、EQL，并通过查询语句提供精准的搜索结果，提供证明材料。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4、支持开放式插件生态系统，用户可以根据自己的需求选择合适的插件进行功能扩展和定制化，至少支持20种插件，包括IK分词、ANSJ分词、KNN向量搜索等。</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5、通过可视化界面操作形式向集群中添加存储节点或向节点内添加硬盘，添加集群节点可在业务不中断情况下实现灵活扩容，提供证明材料。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6、通过自动分片和副本机制，保证系统的高可用性和容错性，避免因节点故障导致数据丢失或不可用。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7、支持全文搜索和分析功能，支持复杂的搜索查询和聚合分析操作，能够快速处理大规模数据，满足实时搜索和分析的需求。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支持监控数据可视化功能，提供多种数据可视化图表，包括柱状图、折线图、饼图等。支持索引数据可视化功能，数据分布柱状图展示，数据详情列表展示。可直观实时展示数据分布、数据趋势等信息，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9、支持存储和处理结构化数据、非结构化数据、地理空间数据，满足多样化数据需求。</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10、提供丰富的 RESTful API，可通过简单的 HTTP 请求进行索引管理、数据查询、聚合分析等操作，便于集成和开发。</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11、提供SSL/TLS加密、身份验证和访问控制等多重安全机制，保障数据的机密性、完整性和可用性，确保系统的安全运行。</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12、支持多租户功能，可在同一个集群上为不同的应用或用户提供独立的索引和查询服务，保证数据隔离和安全性，提供证明材料。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13、支持提供可视化监控和管理能力，实现集群状态和性能的实时监控，确保系统稳定运行，提供证明材料。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14、支持可视化数据查询和分析功能，支持进行高级查询，包括布尔逻辑、范围查询、聚合函数等，提供证明材料。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15、支持产品安装包在线可视化管理，实现管理多版本安装包，提供机器管理能力，提供证明材料。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16、提供可视化在线集群安装功能，快速实现集群的安装和配置，提升运维能力，提供证明材料。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17、管理控制台提供可视化数据迁移能力，支持将Elasticsearch 5.x-8.x版本的索引数据迁移至搜索引擎，并保证数据的一致性和完整性，实现平滑过渡，提供证明材料。</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十二</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其他设备</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b/>
                <w:bCs/>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移动执法终端</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300</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1、CPU：核数≥8核，运行内存≥12G，存储≥512G</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2、前置摄像头≥800万像素，后置摄像头≥1300万像素，屏幕尺寸≥11英寸</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3、布置不低于BT5.2，支持全网通，电池容量≥8000mAh</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4、配备键盘、手写笔。内置视频解码播放及云台控制APP。</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访客设备</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台</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1、证照识别：：内置人证比对算法，支持人证（身份证）比对功能；</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2、显示屏： 操作员屏≥15寸电容触屏(内侧)，用户屏≥11寸非触屏(外侧)；</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3、摄像头：采用宽动态200万双目摄像头；</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4、存储：≥16G存储；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5、硬件接口：≥LAN*1、≥USB*2;</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6、内存：≥2G内存；</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7、打印机：支持热敏打印机；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FFFFFF"/>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8、联网：TCP/IP、 Wifi。</w:t>
            </w:r>
          </w:p>
        </w:tc>
      </w:tr>
      <w:tr w:rsidR="002F3F7B" w:rsidTr="002F3F7B">
        <w:trPr>
          <w:trHeight w:val="20"/>
        </w:trPr>
        <w:tc>
          <w:tcPr>
            <w:tcW w:w="45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十三</w:t>
            </w:r>
          </w:p>
        </w:tc>
        <w:tc>
          <w:tcPr>
            <w:tcW w:w="610" w:type="pc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b/>
                <w:bCs/>
                <w:color w:val="000000"/>
                <w:sz w:val="20"/>
              </w:rPr>
            </w:pPr>
            <w:r>
              <w:rPr>
                <w:rFonts w:ascii="微软雅黑" w:eastAsia="微软雅黑" w:hAnsi="微软雅黑" w:cs="微软雅黑" w:hint="eastAsia"/>
                <w:b/>
                <w:bCs/>
                <w:color w:val="000000"/>
                <w:kern w:val="0"/>
                <w:sz w:val="20"/>
                <w:lang w:bidi="ar"/>
              </w:rPr>
              <w:t>智能语音转写</w:t>
            </w: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416" w:type="pct"/>
            <w:shd w:val="clear" w:color="auto" w:fill="FFFFFF"/>
            <w:vAlign w:val="center"/>
          </w:tcPr>
          <w:p w:rsidR="002F3F7B" w:rsidRDefault="002F3F7B" w:rsidP="002F3F7B">
            <w:pPr>
              <w:widowControl/>
              <w:spacing w:line="400" w:lineRule="exact"/>
              <w:jc w:val="center"/>
              <w:rPr>
                <w:rFonts w:ascii="微软雅黑" w:eastAsia="微软雅黑" w:hAnsi="微软雅黑" w:cs="微软雅黑"/>
                <w:b/>
                <w:bCs/>
                <w:color w:val="000000"/>
                <w:sz w:val="20"/>
              </w:rPr>
            </w:pPr>
          </w:p>
        </w:tc>
        <w:tc>
          <w:tcPr>
            <w:tcW w:w="3108" w:type="pct"/>
            <w:shd w:val="clear" w:color="auto" w:fill="FFFFFF"/>
            <w:vAlign w:val="center"/>
          </w:tcPr>
          <w:p w:rsidR="002F3F7B" w:rsidRDefault="002F3F7B" w:rsidP="002F3F7B">
            <w:pPr>
              <w:widowControl/>
              <w:spacing w:line="400" w:lineRule="exact"/>
              <w:jc w:val="left"/>
              <w:rPr>
                <w:rFonts w:ascii="微软雅黑" w:eastAsia="微软雅黑" w:hAnsi="微软雅黑" w:cs="微软雅黑"/>
                <w:b/>
                <w:bCs/>
                <w:color w:val="000000"/>
                <w:sz w:val="20"/>
              </w:rPr>
            </w:pP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智能办公管理平台</w:t>
            </w:r>
          </w:p>
        </w:tc>
        <w:tc>
          <w:tcPr>
            <w:tcW w:w="416" w:type="pct"/>
            <w:vMerge w:val="restart"/>
            <w:shd w:val="clear" w:color="auto" w:fill="FFFFFF"/>
            <w:vAlign w:val="center"/>
          </w:tcPr>
          <w:p w:rsidR="002F3F7B" w:rsidRDefault="00AE611C" w:rsidP="002F3F7B">
            <w:pPr>
              <w:widowControl/>
              <w:spacing w:line="400" w:lineRule="exact"/>
              <w:jc w:val="center"/>
              <w:rPr>
                <w:rFonts w:ascii="微软雅黑" w:eastAsia="微软雅黑" w:hAnsi="微软雅黑" w:cs="微软雅黑"/>
                <w:color w:val="000000"/>
                <w:sz w:val="20"/>
              </w:rPr>
            </w:pPr>
            <w:r>
              <w:rPr>
                <w:rFonts w:ascii="微软雅黑" w:eastAsia="微软雅黑" w:hAnsi="微软雅黑" w:cs="微软雅黑"/>
                <w:color w:val="000000"/>
                <w:sz w:val="20"/>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管理平台：</w:t>
            </w:r>
            <w:r>
              <w:rPr>
                <w:rFonts w:ascii="微软雅黑" w:eastAsia="微软雅黑" w:hAnsi="微软雅黑" w:cs="微软雅黑" w:hint="eastAsia"/>
                <w:color w:val="000000"/>
                <w:kern w:val="0"/>
                <w:sz w:val="20"/>
                <w:lang w:bidi="ar"/>
              </w:rPr>
              <w:br/>
              <w:t>1、部署环境：纯内网环境使用。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2、用户管理：管理后台支持对组织内的用户、角色、机构进行增、删、改、查的操作。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3、AI能力管理：支持查看当前系统内的能力信息，包含能力的名称、总配额、可用配额、关联应用数量，近一周的调用情况。4、平台服务器：</w:t>
            </w:r>
            <w:r>
              <w:rPr>
                <w:rFonts w:ascii="微软雅黑" w:eastAsia="微软雅黑" w:hAnsi="微软雅黑" w:cs="微软雅黑" w:hint="eastAsia"/>
                <w:color w:val="000000"/>
                <w:kern w:val="0"/>
                <w:sz w:val="20"/>
                <w:lang w:bidi="ar"/>
              </w:rPr>
              <w:br/>
              <w:t>★1）、服务器机箱：2U1路机箱，</w:t>
            </w:r>
            <w:r>
              <w:rPr>
                <w:rFonts w:ascii="微软雅黑" w:eastAsia="微软雅黑" w:hAnsi="微软雅黑" w:cs="微软雅黑" w:hint="eastAsia"/>
                <w:color w:val="000000"/>
                <w:kern w:val="0"/>
                <w:sz w:val="20"/>
                <w:lang w:bidi="ar"/>
              </w:rPr>
              <w:br/>
              <w:t>2）支持≥1颗基于ARM架构的处理器，单颗处理器主频≥2.6GHz，单颗处理器≥32核;</w:t>
            </w:r>
            <w:r>
              <w:rPr>
                <w:rFonts w:ascii="微软雅黑" w:eastAsia="微软雅黑" w:hAnsi="微软雅黑" w:cs="微软雅黑" w:hint="eastAsia"/>
                <w:color w:val="000000"/>
                <w:kern w:val="0"/>
                <w:sz w:val="20"/>
                <w:lang w:bidi="ar"/>
              </w:rPr>
              <w:br/>
              <w:t>3）内存类型：DDR4内存插槽，内存槽位≥16个，系统内总一级缓存容量配置≥128GB ，频率≥2666MHz；</w:t>
            </w:r>
            <w:r>
              <w:rPr>
                <w:rFonts w:ascii="微软雅黑" w:eastAsia="微软雅黑" w:hAnsi="微软雅黑" w:cs="微软雅黑" w:hint="eastAsia"/>
                <w:color w:val="000000"/>
                <w:kern w:val="0"/>
                <w:sz w:val="20"/>
                <w:lang w:bidi="ar"/>
              </w:rPr>
              <w:br/>
              <w:t>4）配置≥2块480GB  SATA SSD硬盘，2*3.84T SATA HDD</w:t>
            </w:r>
            <w:r>
              <w:rPr>
                <w:rFonts w:ascii="微软雅黑" w:eastAsia="微软雅黑" w:hAnsi="微软雅黑" w:cs="微软雅黑" w:hint="eastAsia"/>
                <w:color w:val="000000"/>
                <w:kern w:val="0"/>
                <w:sz w:val="20"/>
                <w:lang w:bidi="ar"/>
              </w:rPr>
              <w:br/>
              <w:t>5）配置≥1块RAID卡(no Cache)，支持RAID 0, 1, 5,6,10等，2G缓存；</w:t>
            </w:r>
            <w:r>
              <w:rPr>
                <w:rFonts w:ascii="微软雅黑" w:eastAsia="微软雅黑" w:hAnsi="微软雅黑" w:cs="微软雅黑" w:hint="eastAsia"/>
                <w:color w:val="000000"/>
                <w:kern w:val="0"/>
                <w:sz w:val="20"/>
                <w:lang w:bidi="ar"/>
              </w:rPr>
              <w:br/>
              <w:t>6）配置≥2*GE网口；</w:t>
            </w:r>
            <w:r>
              <w:rPr>
                <w:rFonts w:ascii="微软雅黑" w:eastAsia="微软雅黑" w:hAnsi="微软雅黑" w:cs="微软雅黑" w:hint="eastAsia"/>
                <w:color w:val="000000"/>
                <w:kern w:val="0"/>
                <w:sz w:val="20"/>
                <w:lang w:bidi="ar"/>
              </w:rPr>
              <w:br/>
              <w:t>7）配置白金900W交流电源模块≥2，并提供配套的电源连接线，含国标、欧标；</w:t>
            </w:r>
            <w:r>
              <w:rPr>
                <w:rFonts w:ascii="微软雅黑" w:eastAsia="微软雅黑" w:hAnsi="微软雅黑" w:cs="微软雅黑" w:hint="eastAsia"/>
                <w:color w:val="000000"/>
                <w:kern w:val="0"/>
                <w:sz w:val="20"/>
                <w:lang w:bidi="ar"/>
              </w:rPr>
              <w:br/>
              <w:t>8）整机最多支持3个PCIe 4.0 x8或1个PCIe4.0 x16 + 1个PCIe 4.0 x8标准插槽；</w:t>
            </w:r>
            <w:r>
              <w:rPr>
                <w:rFonts w:ascii="微软雅黑" w:eastAsia="微软雅黑" w:hAnsi="微软雅黑" w:cs="微软雅黑" w:hint="eastAsia"/>
                <w:color w:val="000000"/>
                <w:kern w:val="0"/>
                <w:sz w:val="20"/>
                <w:lang w:bidi="ar"/>
              </w:rPr>
              <w:br/>
              <w:t>9）支持中文BIOS界面；</w:t>
            </w:r>
            <w:r>
              <w:rPr>
                <w:rFonts w:ascii="微软雅黑" w:eastAsia="微软雅黑" w:hAnsi="微软雅黑" w:cs="微软雅黑" w:hint="eastAsia"/>
                <w:color w:val="000000"/>
                <w:kern w:val="0"/>
                <w:sz w:val="20"/>
                <w:lang w:bidi="ar"/>
              </w:rPr>
              <w:br/>
              <w:t>10）≥4个冗余风扇模块，满配冗余风扇，支持单风扇失效;</w:t>
            </w:r>
            <w:r>
              <w:rPr>
                <w:rFonts w:ascii="微软雅黑" w:eastAsia="微软雅黑" w:hAnsi="微软雅黑" w:cs="微软雅黑" w:hint="eastAsia"/>
                <w:color w:val="000000"/>
                <w:kern w:val="0"/>
                <w:sz w:val="20"/>
                <w:lang w:bidi="ar"/>
              </w:rPr>
              <w:br/>
              <w:t>11）配置服务器BMC管理芯片，需提供证明材料；</w:t>
            </w:r>
            <w:r>
              <w:rPr>
                <w:rFonts w:ascii="微软雅黑" w:eastAsia="微软雅黑" w:hAnsi="微软雅黑" w:cs="微软雅黑" w:hint="eastAsia"/>
                <w:color w:val="000000"/>
                <w:kern w:val="0"/>
                <w:sz w:val="20"/>
                <w:lang w:bidi="ar"/>
              </w:rPr>
              <w:br/>
              <w:t>12）支持ubuntu，CentOS ， SLES操作系统，支持中标麒麟，银河麒麟，深之度操作系统;</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智能办公桌面端应用软件</w:t>
            </w:r>
          </w:p>
        </w:tc>
        <w:tc>
          <w:tcPr>
            <w:tcW w:w="416" w:type="pct"/>
            <w:vMerge w:val="restart"/>
            <w:shd w:val="clear" w:color="auto" w:fill="FFFFFF"/>
            <w:vAlign w:val="center"/>
          </w:tcPr>
          <w:p w:rsidR="002F3F7B" w:rsidRDefault="00AE611C" w:rsidP="002F3F7B">
            <w:pPr>
              <w:widowControl/>
              <w:spacing w:line="400" w:lineRule="exact"/>
              <w:jc w:val="center"/>
              <w:rPr>
                <w:rFonts w:ascii="微软雅黑" w:eastAsia="微软雅黑" w:hAnsi="微软雅黑" w:cs="微软雅黑"/>
                <w:color w:val="000000"/>
                <w:sz w:val="20"/>
              </w:rPr>
            </w:pPr>
            <w:r>
              <w:rPr>
                <w:rFonts w:ascii="微软雅黑" w:eastAsia="微软雅黑" w:hAnsi="微软雅黑" w:cs="微软雅黑"/>
                <w:color w:val="000000"/>
                <w:sz w:val="20"/>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1、部署环境：纯内网环境使用。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2、实时语音转写：快速开启会议语音转写，支持通过麦克风进行高保真录音,并针对连续中英文语音流进行实时语音转写识别、转写结果文本内容实时输出；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4、内容编辑：支持在实时语音转写过程中对转写结果进行编辑修改，支持快速排版功能，一键将所有编辑修改内容与格式在本地编辑软件如word中打开，进行后续排版；</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6、音频来源切换:支持会议过程种对拾音来源进行切换，需支持默认录音、内录、USB麦克风、视频会议等声音来源；</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7、重点内容标记：支持在会议中、暂停或结束时，通过选中文本来进行重点内容标记，标记结果可分条（含音频、文字）导出；</w:t>
            </w:r>
            <w:r w:rsidR="00190A38">
              <w:rPr>
                <w:rFonts w:ascii="微软雅黑" w:eastAsia="微软雅黑" w:hAnsi="微软雅黑" w:cs="微软雅黑"/>
                <w:color w:val="000000"/>
                <w:sz w:val="20"/>
              </w:rPr>
              <w:t xml:space="preserve"> </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8、时间戳：支持按固定时间或按发言人打时间戳（发言人区分时）；</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9、角色分离：需支持手动角色分离、声纹角色分离、硬件角色分离三种方式：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10、声纹优化：支持选中文本对说话人声纹特征进行提取注册，创建声纹模型，可根据声纹实现不同说话人的发言内容区分，进行说话人角色信息展示；若未注册，则给出发言人编号；对已注册声纹支持名称修改，模型删除、导入等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11、结果下载：支持一键点击下载会议内容，包括会议音频、转写文本。</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12、关键词手动优化：支持将特定人名、地名等词录入系统，提升该类词汇的识别准确率；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13、关键词强制替换：系统应支持在关键词优化后依然无法正确识别的情况下，通过强制替换功能提高准确率。</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rPr>
                <w:rFonts w:ascii="微软雅黑" w:eastAsia="微软雅黑" w:hAnsi="微软雅黑" w:cs="微软雅黑"/>
                <w:color w:val="000000"/>
                <w:sz w:val="20"/>
              </w:rPr>
            </w:pP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15、自动分段：支持利用自然语言理解技术自动进行上下文语义理解，实现转写文本的自动分段，提升转写结果的可阅读性，应支持智能语义、说话停顿+字数、说话停顿+关键词、关键词，四种分段方式；</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19、实时上屏： 支持实时会议过程中，将会议文本内容以字幕或全屏形式实时展示在连接的大屏幕上，并可实现外接视频信号与字幕叠加功能，进行实时上屏展示；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20、上屏后台修改：提供上屏后台修改功能，可对展板端结果进行快速修改或一键清屏操作。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21、展板配对：可以通过配对码与会议配对，接收所在会议的转写、翻译结果，并支持多个展板端显示相同会议的结果，</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22、系统支持导入音频文件，进行快速转写；转写结果与音频可实现音字对应，支持对转写结果进行编辑整理，上传格式需支持mp3、wav、pcm、m4a、amr、wma、aac、mp4、3gp。</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23、转写区间选择：系统支持选择转写录音的开始时间和结束时间区间，只对该区间音频进行转写识别；</w:t>
            </w:r>
          </w:p>
        </w:tc>
      </w:tr>
      <w:tr w:rsidR="00E1017B" w:rsidTr="002F3F7B">
        <w:trPr>
          <w:trHeight w:val="20"/>
        </w:trPr>
        <w:tc>
          <w:tcPr>
            <w:tcW w:w="450"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w:t>
            </w:r>
          </w:p>
        </w:tc>
        <w:tc>
          <w:tcPr>
            <w:tcW w:w="610"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中文非实时录音转写引擎</w:t>
            </w:r>
          </w:p>
        </w:tc>
        <w:tc>
          <w:tcPr>
            <w:tcW w:w="416"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1、部署环境：纯内网环境使用。</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190A38">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2、普通话中文语音转写准确率≥97%。</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3、上传文档需支持批量上传。</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4、提供1套录音转写引擎以实现历史音视频转写；</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5、引擎服务器</w:t>
            </w:r>
            <w:r>
              <w:rPr>
                <w:rFonts w:ascii="微软雅黑" w:eastAsia="微软雅黑" w:hAnsi="微软雅黑" w:cs="微软雅黑" w:hint="eastAsia"/>
                <w:color w:val="000000"/>
                <w:kern w:val="0"/>
                <w:sz w:val="20"/>
                <w:lang w:bidi="ar"/>
              </w:rPr>
              <w:br/>
              <w:t>★1）服务器机箱：2U1路机箱</w:t>
            </w:r>
            <w:r>
              <w:rPr>
                <w:rFonts w:ascii="微软雅黑" w:eastAsia="微软雅黑" w:hAnsi="微软雅黑" w:cs="微软雅黑" w:hint="eastAsia"/>
                <w:color w:val="000000"/>
                <w:kern w:val="0"/>
                <w:sz w:val="20"/>
                <w:lang w:bidi="ar"/>
              </w:rPr>
              <w:br/>
              <w:t>2）支持≥1颗基于ARM架构的处理器，单颗处理器主频≥2.6GHz，单颗处理器≥32核;</w:t>
            </w:r>
            <w:r>
              <w:rPr>
                <w:rFonts w:ascii="微软雅黑" w:eastAsia="微软雅黑" w:hAnsi="微软雅黑" w:cs="微软雅黑" w:hint="eastAsia"/>
                <w:color w:val="000000"/>
                <w:kern w:val="0"/>
                <w:sz w:val="20"/>
                <w:lang w:bidi="ar"/>
              </w:rPr>
              <w:br/>
              <w:t>3）内存类型：DDR4内存插槽，内存槽位≥16个，系统内总一级缓存容量配置≥128GB ，频率≥2666MHz；</w:t>
            </w:r>
            <w:r>
              <w:rPr>
                <w:rFonts w:ascii="微软雅黑" w:eastAsia="微软雅黑" w:hAnsi="微软雅黑" w:cs="微软雅黑" w:hint="eastAsia"/>
                <w:color w:val="000000"/>
                <w:kern w:val="0"/>
                <w:sz w:val="20"/>
                <w:lang w:bidi="ar"/>
              </w:rPr>
              <w:br/>
              <w:t>4）配置≥2块480GB  SATA SSD硬盘；</w:t>
            </w:r>
            <w:r>
              <w:rPr>
                <w:rFonts w:ascii="微软雅黑" w:eastAsia="微软雅黑" w:hAnsi="微软雅黑" w:cs="微软雅黑" w:hint="eastAsia"/>
                <w:color w:val="000000"/>
                <w:kern w:val="0"/>
                <w:sz w:val="20"/>
                <w:lang w:bidi="ar"/>
              </w:rPr>
              <w:br/>
              <w:t>5）配置≥1块RAID卡(no Cache)，支持RAID 0, 1, 5,6,10等，2G缓存；</w:t>
            </w:r>
            <w:r>
              <w:rPr>
                <w:rFonts w:ascii="微软雅黑" w:eastAsia="微软雅黑" w:hAnsi="微软雅黑" w:cs="微软雅黑" w:hint="eastAsia"/>
                <w:color w:val="000000"/>
                <w:kern w:val="0"/>
                <w:sz w:val="20"/>
                <w:lang w:bidi="ar"/>
              </w:rPr>
              <w:br/>
              <w:t>6）配置≥2*GE网口；</w:t>
            </w:r>
            <w:r>
              <w:rPr>
                <w:rFonts w:ascii="微软雅黑" w:eastAsia="微软雅黑" w:hAnsi="微软雅黑" w:cs="微软雅黑" w:hint="eastAsia"/>
                <w:color w:val="000000"/>
                <w:kern w:val="0"/>
                <w:sz w:val="20"/>
                <w:lang w:bidi="ar"/>
              </w:rPr>
              <w:br/>
              <w:t>7）配置白金900W交流电源模块≥2，并提供配套的电源连接线，含国标、欧标；</w:t>
            </w:r>
            <w:r>
              <w:rPr>
                <w:rFonts w:ascii="微软雅黑" w:eastAsia="微软雅黑" w:hAnsi="微软雅黑" w:cs="微软雅黑" w:hint="eastAsia"/>
                <w:color w:val="000000"/>
                <w:kern w:val="0"/>
                <w:sz w:val="20"/>
                <w:lang w:bidi="ar"/>
              </w:rPr>
              <w:br/>
              <w:t>8）整机最多支持3个PCIe 4.0 x8或1个PCIe4.0 x16 + 1个PCIe 4.0 x8标准插槽；</w:t>
            </w:r>
            <w:r>
              <w:rPr>
                <w:rFonts w:ascii="微软雅黑" w:eastAsia="微软雅黑" w:hAnsi="微软雅黑" w:cs="微软雅黑" w:hint="eastAsia"/>
                <w:color w:val="000000"/>
                <w:kern w:val="0"/>
                <w:sz w:val="20"/>
                <w:lang w:bidi="ar"/>
              </w:rPr>
              <w:br/>
              <w:t>9）支持中文BIOS界面；</w:t>
            </w:r>
            <w:r>
              <w:rPr>
                <w:rFonts w:ascii="微软雅黑" w:eastAsia="微软雅黑" w:hAnsi="微软雅黑" w:cs="微软雅黑" w:hint="eastAsia"/>
                <w:color w:val="000000"/>
                <w:kern w:val="0"/>
                <w:sz w:val="20"/>
                <w:lang w:bidi="ar"/>
              </w:rPr>
              <w:br/>
              <w:t>10）≥4个冗余风扇模块，满配冗余风扇，支持单风扇失效;</w:t>
            </w:r>
            <w:r>
              <w:rPr>
                <w:rFonts w:ascii="微软雅黑" w:eastAsia="微软雅黑" w:hAnsi="微软雅黑" w:cs="微软雅黑" w:hint="eastAsia"/>
                <w:color w:val="000000"/>
                <w:kern w:val="0"/>
                <w:sz w:val="20"/>
                <w:lang w:bidi="ar"/>
              </w:rPr>
              <w:br/>
              <w:t>11）配置服务器BMC管理芯片，需提供证明材料；</w:t>
            </w:r>
            <w:r>
              <w:rPr>
                <w:rFonts w:ascii="微软雅黑" w:eastAsia="微软雅黑" w:hAnsi="微软雅黑" w:cs="微软雅黑" w:hint="eastAsia"/>
                <w:color w:val="000000"/>
                <w:kern w:val="0"/>
                <w:sz w:val="20"/>
                <w:lang w:bidi="ar"/>
              </w:rPr>
              <w:br/>
              <w:t>12）支持ubuntu，CentOS ， SLES操作系统，支持中标麒麟，银河麒麟，深之度操作系统;</w:t>
            </w:r>
          </w:p>
        </w:tc>
      </w:tr>
      <w:tr w:rsidR="00E1017B" w:rsidTr="002F3F7B">
        <w:trPr>
          <w:trHeight w:val="20"/>
        </w:trPr>
        <w:tc>
          <w:tcPr>
            <w:tcW w:w="450"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w:t>
            </w:r>
          </w:p>
        </w:tc>
        <w:tc>
          <w:tcPr>
            <w:tcW w:w="610"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智能会议纪要引擎</w:t>
            </w:r>
          </w:p>
        </w:tc>
        <w:tc>
          <w:tcPr>
            <w:tcW w:w="416"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套</w:t>
            </w:r>
          </w:p>
        </w:tc>
        <w:tc>
          <w:tcPr>
            <w:tcW w:w="416" w:type="pct"/>
            <w:vMerge w:val="restart"/>
            <w:shd w:val="clear" w:color="auto" w:fill="FFFFFF"/>
            <w:vAlign w:val="center"/>
          </w:tcPr>
          <w:p w:rsidR="00E1017B" w:rsidRDefault="00E101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1、部署环境：纯内网环境使用。</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关键词提取：系统利用大模型能力，应支持会议转写暂停或结束后，提取会议记录中的关键词，提取后的关键词点击后，可触发关键词搜索，搜索出关键词对应在会议记录中的位置；需支持对关键的手动添加和删除操作。</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3、全文摘要：会议转写结束后，系统应支持全文摘要功能，利用大模型能力，可快速提取出全文大意内容，辅助快速理解会议记录全文内容，全文摘要内容支持一键复制。</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重点摘要：系统需支持选中段落文字，进行对应段落文字内容的摘要提取，依据选中的会议记录内容及大模型能力，自动化生成该段落或对应文字的重点摘要内容。生成的重点摘要内容展示在头部重点摘要标题下，并对应获取该重点摘要内容的时间戳，点击时间戳则在原文对应选中的段落的位置，并在头部出现定位操作栏，支持用户快速切换上一个和下一个重点摘要。</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5、篇章规整：系统利用大模型能力，依据获取的会议记录文本内容，进行会议记录的篇章规整，将会议口语化的文字进行书面化内容整理，提升可读性，生成对应规整结果后，可依据需求选择选用或拒绝。</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6、一键纪要：系统可提前预置多个常见的会议模板，系统支持依据需要选择对应的会议模板，利用一键纪要功能及大模型生成式能力，将会议纪要内容字段对应地填充至会议纪要模板中，支持手动的进行会议纪要的修改。</w:t>
            </w:r>
          </w:p>
        </w:tc>
      </w:tr>
      <w:tr w:rsidR="00E1017B" w:rsidTr="002F3F7B">
        <w:trPr>
          <w:trHeight w:val="20"/>
        </w:trPr>
        <w:tc>
          <w:tcPr>
            <w:tcW w:w="45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E1017B" w:rsidRDefault="00E101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E1017B" w:rsidRDefault="00E101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7、配套服务器：</w:t>
            </w:r>
            <w:r>
              <w:rPr>
                <w:rFonts w:ascii="微软雅黑" w:eastAsia="微软雅黑" w:hAnsi="微软雅黑" w:cs="微软雅黑" w:hint="eastAsia"/>
                <w:color w:val="000000"/>
                <w:kern w:val="0"/>
                <w:sz w:val="20"/>
                <w:lang w:bidi="ar"/>
              </w:rPr>
              <w:br/>
              <w:t>★1）服务器机箱：2U2路机箱</w:t>
            </w:r>
            <w:r>
              <w:rPr>
                <w:rFonts w:ascii="微软雅黑" w:eastAsia="微软雅黑" w:hAnsi="微软雅黑" w:cs="微软雅黑" w:hint="eastAsia"/>
                <w:color w:val="000000"/>
                <w:kern w:val="0"/>
                <w:sz w:val="20"/>
                <w:lang w:bidi="ar"/>
              </w:rPr>
              <w:br/>
              <w:t>2）支持≥2颗基于ARM架构的处理器，单颗处理器主频≥2.6GHz，单颗处理器≥48核;</w:t>
            </w:r>
            <w:r>
              <w:rPr>
                <w:rFonts w:ascii="微软雅黑" w:eastAsia="微软雅黑" w:hAnsi="微软雅黑" w:cs="微软雅黑" w:hint="eastAsia"/>
                <w:color w:val="000000"/>
                <w:kern w:val="0"/>
                <w:sz w:val="20"/>
                <w:lang w:bidi="ar"/>
              </w:rPr>
              <w:br/>
              <w:t>3）内存类型：DDR4内存插槽，内存槽位≥32个，系统内总一级缓存容量配置≥256GB ，频率≥3200MHz；</w:t>
            </w:r>
            <w:r>
              <w:rPr>
                <w:rFonts w:ascii="微软雅黑" w:eastAsia="微软雅黑" w:hAnsi="微软雅黑" w:cs="微软雅黑" w:hint="eastAsia"/>
                <w:color w:val="000000"/>
                <w:kern w:val="0"/>
                <w:sz w:val="20"/>
                <w:lang w:bidi="ar"/>
              </w:rPr>
              <w:br/>
              <w:t>4）配置≥2*300I A2 PCIE推理卡，(FP16 280 TFLOPS*2)；</w:t>
            </w:r>
            <w:r>
              <w:rPr>
                <w:rFonts w:ascii="微软雅黑" w:eastAsia="微软雅黑" w:hAnsi="微软雅黑" w:cs="微软雅黑" w:hint="eastAsia"/>
                <w:color w:val="000000"/>
                <w:kern w:val="0"/>
                <w:sz w:val="20"/>
                <w:lang w:bidi="ar"/>
              </w:rPr>
              <w:br/>
              <w:t>4）配置≥2块480GB  SATA SSD硬盘；2*1.92T SATA SSD</w:t>
            </w:r>
            <w:r>
              <w:rPr>
                <w:rFonts w:ascii="微软雅黑" w:eastAsia="微软雅黑" w:hAnsi="微软雅黑" w:cs="微软雅黑" w:hint="eastAsia"/>
                <w:color w:val="000000"/>
                <w:kern w:val="0"/>
                <w:sz w:val="20"/>
                <w:lang w:bidi="ar"/>
              </w:rPr>
              <w:br/>
              <w:t>5）配置≥1块RAID卡(no Cache)，支持RAID 0, 1, 5,6,10,50,60等，2G缓存，含电容；</w:t>
            </w:r>
            <w:r>
              <w:rPr>
                <w:rFonts w:ascii="微软雅黑" w:eastAsia="微软雅黑" w:hAnsi="微软雅黑" w:cs="微软雅黑" w:hint="eastAsia"/>
                <w:color w:val="000000"/>
                <w:kern w:val="0"/>
                <w:sz w:val="20"/>
                <w:lang w:bidi="ar"/>
              </w:rPr>
              <w:br/>
              <w:t>6）配置≥4*GE网口，4*25/10GE 光口（含4个10GE光模块）</w:t>
            </w:r>
            <w:r>
              <w:rPr>
                <w:rFonts w:ascii="微软雅黑" w:eastAsia="微软雅黑" w:hAnsi="微软雅黑" w:cs="微软雅黑" w:hint="eastAsia"/>
                <w:color w:val="000000"/>
                <w:kern w:val="0"/>
                <w:sz w:val="20"/>
                <w:lang w:bidi="ar"/>
              </w:rPr>
              <w:br/>
              <w:t>7）配置白金2000W交流电源模块≥2，并提供配套的电源连接线，含国标、欧标；</w:t>
            </w:r>
            <w:r>
              <w:rPr>
                <w:rFonts w:ascii="微软雅黑" w:eastAsia="微软雅黑" w:hAnsi="微软雅黑" w:cs="微软雅黑" w:hint="eastAsia"/>
                <w:color w:val="000000"/>
                <w:kern w:val="0"/>
                <w:sz w:val="20"/>
                <w:lang w:bidi="ar"/>
              </w:rPr>
              <w:br/>
              <w:t>8）整机最多8个PCIe 4.0 x8或3个PCIe 4.0 x16 + 2个PCIe 4.0 x8标准插槽;</w:t>
            </w:r>
            <w:r>
              <w:rPr>
                <w:rFonts w:ascii="微软雅黑" w:eastAsia="微软雅黑" w:hAnsi="微软雅黑" w:cs="微软雅黑" w:hint="eastAsia"/>
                <w:color w:val="000000"/>
                <w:kern w:val="0"/>
                <w:sz w:val="20"/>
                <w:lang w:bidi="ar"/>
              </w:rPr>
              <w:br/>
              <w:t>9）支持ubuntu，CentOS ， SLES操作系统，支持中标麒麟，银河麒麟，深之度操作系统;</w:t>
            </w:r>
            <w:r>
              <w:rPr>
                <w:rFonts w:ascii="微软雅黑" w:eastAsia="微软雅黑" w:hAnsi="微软雅黑" w:cs="微软雅黑" w:hint="eastAsia"/>
                <w:color w:val="000000"/>
                <w:kern w:val="0"/>
                <w:sz w:val="20"/>
                <w:lang w:bidi="ar"/>
              </w:rPr>
              <w:br/>
              <w:t>10）支持中文BIOS界面；</w:t>
            </w:r>
            <w:r>
              <w:rPr>
                <w:rFonts w:ascii="微软雅黑" w:eastAsia="微软雅黑" w:hAnsi="微软雅黑" w:cs="微软雅黑" w:hint="eastAsia"/>
                <w:color w:val="000000"/>
                <w:kern w:val="0"/>
                <w:sz w:val="20"/>
                <w:lang w:bidi="ar"/>
              </w:rPr>
              <w:br/>
              <w:t>11）IBMC系统管理支持用户和上层管理系统通过 Web、CLI、SNMP、IPMI、Redfish 接口对 iBMC 的访问都需要进行认证。认证通过后才能进行设备的管理配置和信息查询等操作，需提供IBMC系统管理白皮书；</w:t>
            </w:r>
            <w:r>
              <w:rPr>
                <w:rFonts w:ascii="微软雅黑" w:eastAsia="微软雅黑" w:hAnsi="微软雅黑" w:cs="微软雅黑" w:hint="eastAsia"/>
                <w:color w:val="000000"/>
                <w:kern w:val="0"/>
                <w:sz w:val="20"/>
                <w:lang w:bidi="ar"/>
              </w:rPr>
              <w:br/>
              <w:t>12）≥4个冗余风扇模块，满配冗余风扇，支持单风扇失效;</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文本翻译应用</w:t>
            </w:r>
          </w:p>
        </w:tc>
        <w:tc>
          <w:tcPr>
            <w:tcW w:w="416" w:type="pct"/>
            <w:vMerge w:val="restart"/>
            <w:shd w:val="clear" w:color="auto" w:fill="FFFFFF"/>
            <w:vAlign w:val="center"/>
          </w:tcPr>
          <w:p w:rsidR="002F3F7B" w:rsidRDefault="00AE611C" w:rsidP="002F3F7B">
            <w:pPr>
              <w:widowControl/>
              <w:spacing w:line="400" w:lineRule="exact"/>
              <w:jc w:val="center"/>
              <w:rPr>
                <w:rFonts w:ascii="微软雅黑" w:eastAsia="微软雅黑" w:hAnsi="微软雅黑" w:cs="微软雅黑"/>
                <w:color w:val="000000"/>
                <w:sz w:val="20"/>
              </w:rPr>
            </w:pPr>
            <w:r>
              <w:rPr>
                <w:rFonts w:ascii="微软雅黑" w:eastAsia="微软雅黑" w:hAnsi="微软雅黑" w:cs="微软雅黑"/>
                <w:color w:val="000000"/>
                <w:sz w:val="20"/>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w:t>
            </w: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1、部署环境：纯内网环境使用。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2、系统需支持机器翻译能力，提供文本翻译工具，可进行中英双语的双向翻译，用于外文文献的辅助翻译和查阅使用。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3、系统可通过复制粘贴或输入文字的方式，输入源文字，选择翻译的源语种和目标语种，完成文本翻译过程，翻译结果支持导出。</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7</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声卡</w:t>
            </w:r>
          </w:p>
        </w:tc>
        <w:tc>
          <w:tcPr>
            <w:tcW w:w="416" w:type="pct"/>
            <w:vMerge w:val="restart"/>
            <w:shd w:val="clear" w:color="auto" w:fill="FFFFFF"/>
            <w:vAlign w:val="center"/>
          </w:tcPr>
          <w:p w:rsidR="002F3F7B" w:rsidRDefault="00AE611C" w:rsidP="002F3F7B">
            <w:pPr>
              <w:widowControl/>
              <w:spacing w:line="400" w:lineRule="exact"/>
              <w:jc w:val="center"/>
              <w:rPr>
                <w:rFonts w:ascii="微软雅黑" w:eastAsia="微软雅黑" w:hAnsi="微软雅黑" w:cs="微软雅黑"/>
                <w:color w:val="000000"/>
                <w:sz w:val="20"/>
              </w:rPr>
            </w:pPr>
            <w:r>
              <w:rPr>
                <w:rFonts w:ascii="微软雅黑" w:eastAsia="微软雅黑" w:hAnsi="微软雅黑" w:cs="微软雅黑"/>
                <w:color w:val="000000"/>
                <w:sz w:val="20"/>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1、1路卡侬及大三芯复合音频输入，支持增益调节旋钮；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2、1路USB音频输出；</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3、1路大三芯音频输出，支持增益调节旋钮；</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4、支持48V幻象电源。</w:t>
            </w:r>
          </w:p>
        </w:tc>
      </w:tr>
      <w:tr w:rsidR="002F3F7B" w:rsidTr="002F3F7B">
        <w:trPr>
          <w:trHeight w:val="20"/>
        </w:trPr>
        <w:tc>
          <w:tcPr>
            <w:tcW w:w="45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8</w:t>
            </w:r>
          </w:p>
        </w:tc>
        <w:tc>
          <w:tcPr>
            <w:tcW w:w="610"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中英文实时连续语音识别转写引擎</w:t>
            </w:r>
          </w:p>
        </w:tc>
        <w:tc>
          <w:tcPr>
            <w:tcW w:w="416" w:type="pct"/>
            <w:vMerge w:val="restart"/>
            <w:shd w:val="clear" w:color="auto" w:fill="FFFFFF"/>
            <w:vAlign w:val="center"/>
          </w:tcPr>
          <w:p w:rsidR="002F3F7B" w:rsidRDefault="00AE611C" w:rsidP="002F3F7B">
            <w:pPr>
              <w:widowControl/>
              <w:spacing w:line="400" w:lineRule="exact"/>
              <w:jc w:val="center"/>
              <w:rPr>
                <w:rFonts w:ascii="微软雅黑" w:eastAsia="微软雅黑" w:hAnsi="微软雅黑" w:cs="微软雅黑"/>
                <w:color w:val="000000"/>
                <w:sz w:val="20"/>
              </w:rPr>
            </w:pPr>
            <w:r>
              <w:rPr>
                <w:rFonts w:ascii="微软雅黑" w:eastAsia="微软雅黑" w:hAnsi="微软雅黑" w:cs="微软雅黑"/>
                <w:color w:val="000000"/>
                <w:sz w:val="20"/>
              </w:rPr>
              <w:t>套</w:t>
            </w:r>
          </w:p>
        </w:tc>
        <w:tc>
          <w:tcPr>
            <w:tcW w:w="416" w:type="pct"/>
            <w:vMerge w:val="restart"/>
            <w:shd w:val="clear" w:color="auto" w:fill="FFFFFF"/>
            <w:vAlign w:val="center"/>
          </w:tcPr>
          <w:p w:rsidR="002F3F7B" w:rsidRDefault="002F3F7B" w:rsidP="002F3F7B">
            <w:pPr>
              <w:widowControl/>
              <w:spacing w:line="400" w:lineRule="exact"/>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5</w:t>
            </w: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1、部署环境：纯内网环境使用。</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0F6EC7">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2、普通话中文语音转写准确率≥97%。</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3、会议场景下，实时语音转写速度≤500毫秒；</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1）实现对普通话、英文连续语音的实时转写；</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2）提供对已转写文字的后处理及字音同步对齐能力；</w:t>
            </w:r>
          </w:p>
        </w:tc>
      </w:tr>
      <w:tr w:rsidR="002F3F7B" w:rsidTr="002F3F7B">
        <w:trPr>
          <w:trHeight w:val="20"/>
        </w:trPr>
        <w:tc>
          <w:tcPr>
            <w:tcW w:w="45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610"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416" w:type="pct"/>
            <w:vMerge/>
            <w:shd w:val="clear" w:color="auto" w:fill="FFFFFF"/>
            <w:vAlign w:val="center"/>
          </w:tcPr>
          <w:p w:rsidR="002F3F7B" w:rsidRDefault="002F3F7B" w:rsidP="002F3F7B">
            <w:pPr>
              <w:widowControl/>
              <w:spacing w:line="400" w:lineRule="exact"/>
              <w:jc w:val="center"/>
              <w:rPr>
                <w:rFonts w:ascii="微软雅黑" w:eastAsia="微软雅黑" w:hAnsi="微软雅黑" w:cs="微软雅黑"/>
                <w:color w:val="000000"/>
                <w:sz w:val="20"/>
              </w:rPr>
            </w:pPr>
          </w:p>
        </w:tc>
        <w:tc>
          <w:tcPr>
            <w:tcW w:w="3108" w:type="pct"/>
            <w:shd w:val="clear" w:color="auto" w:fill="auto"/>
            <w:vAlign w:val="center"/>
          </w:tcPr>
          <w:p w:rsidR="002F3F7B" w:rsidRDefault="002F3F7B" w:rsidP="002F3F7B">
            <w:pPr>
              <w:widowControl/>
              <w:spacing w:line="400" w:lineRule="exact"/>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bidi="ar"/>
              </w:rPr>
              <w:t>3）提供5路音频流的引擎处理并发能力；</w:t>
            </w:r>
          </w:p>
        </w:tc>
      </w:tr>
    </w:tbl>
    <w:p w:rsidR="001246AB" w:rsidRDefault="001246AB">
      <w:pPr>
        <w:widowControl/>
        <w:jc w:val="left"/>
        <w:rPr>
          <w:sz w:val="24"/>
        </w:rPr>
      </w:pPr>
    </w:p>
    <w:p w:rsidR="001246AB" w:rsidRDefault="001246AB">
      <w:pPr>
        <w:widowControl/>
        <w:jc w:val="left"/>
        <w:rPr>
          <w:sz w:val="24"/>
        </w:rPr>
      </w:pPr>
      <w:r>
        <w:rPr>
          <w:sz w:val="24"/>
        </w:rPr>
        <w:br w:type="page"/>
      </w:r>
    </w:p>
    <w:p w:rsidR="001246AB" w:rsidRDefault="001246AB">
      <w:pPr>
        <w:widowControl/>
        <w:jc w:val="left"/>
        <w:rPr>
          <w:sz w:val="24"/>
        </w:rPr>
      </w:pPr>
      <w:r>
        <w:rPr>
          <w:sz w:val="24"/>
        </w:rPr>
        <w:t>第二包</w:t>
      </w:r>
      <w:r w:rsidR="001719A9">
        <w:rPr>
          <w:rFonts w:hint="eastAsia"/>
          <w:sz w:val="24"/>
        </w:rPr>
        <w:t>：</w:t>
      </w:r>
      <w:r w:rsidR="001719A9" w:rsidRPr="001719A9">
        <w:rPr>
          <w:rFonts w:hint="eastAsia"/>
          <w:sz w:val="24"/>
        </w:rPr>
        <w:t>集中式数据库</w:t>
      </w:r>
      <w:r w:rsidR="001719A9" w:rsidRPr="001719A9">
        <w:rPr>
          <w:rFonts w:hint="eastAsia"/>
          <w:sz w:val="24"/>
        </w:rPr>
        <w:t>74</w:t>
      </w:r>
      <w:r w:rsidR="001719A9" w:rsidRPr="001719A9">
        <w:rPr>
          <w:rFonts w:hint="eastAsia"/>
          <w:sz w:val="24"/>
        </w:rPr>
        <w:t>套</w:t>
      </w:r>
    </w:p>
    <w:p w:rsidR="006C45DC" w:rsidRDefault="001719A9">
      <w:pPr>
        <w:widowControl/>
        <w:jc w:val="left"/>
        <w:rPr>
          <w:sz w:val="24"/>
        </w:rPr>
      </w:pPr>
      <w:r>
        <w:rPr>
          <w:rFonts w:hint="eastAsia"/>
          <w:sz w:val="24"/>
        </w:rPr>
        <w:t>采购清单</w:t>
      </w:r>
    </w:p>
    <w:tbl>
      <w:tblPr>
        <w:tblStyle w:val="affe"/>
        <w:tblW w:w="0" w:type="auto"/>
        <w:tblLook w:val="04A0" w:firstRow="1" w:lastRow="0" w:firstColumn="1" w:lastColumn="0" w:noHBand="0" w:noVBand="1"/>
      </w:tblPr>
      <w:tblGrid>
        <w:gridCol w:w="2376"/>
        <w:gridCol w:w="993"/>
        <w:gridCol w:w="992"/>
        <w:gridCol w:w="4167"/>
      </w:tblGrid>
      <w:tr w:rsidR="001719A9" w:rsidTr="001719A9">
        <w:tc>
          <w:tcPr>
            <w:tcW w:w="2376" w:type="dxa"/>
            <w:vAlign w:val="center"/>
          </w:tcPr>
          <w:p w:rsidR="001719A9" w:rsidRDefault="001719A9" w:rsidP="001719A9">
            <w:pPr>
              <w:widowControl/>
              <w:jc w:val="center"/>
              <w:rPr>
                <w:sz w:val="24"/>
              </w:rPr>
            </w:pPr>
            <w:r>
              <w:rPr>
                <w:rFonts w:hint="eastAsia"/>
                <w:sz w:val="24"/>
              </w:rPr>
              <w:t>标的名称</w:t>
            </w:r>
          </w:p>
        </w:tc>
        <w:tc>
          <w:tcPr>
            <w:tcW w:w="993" w:type="dxa"/>
            <w:vAlign w:val="center"/>
          </w:tcPr>
          <w:p w:rsidR="001719A9" w:rsidRDefault="001719A9" w:rsidP="001719A9">
            <w:pPr>
              <w:widowControl/>
              <w:jc w:val="center"/>
              <w:rPr>
                <w:sz w:val="24"/>
              </w:rPr>
            </w:pPr>
            <w:r>
              <w:rPr>
                <w:rFonts w:hint="eastAsia"/>
                <w:sz w:val="24"/>
              </w:rPr>
              <w:t>单位</w:t>
            </w:r>
          </w:p>
        </w:tc>
        <w:tc>
          <w:tcPr>
            <w:tcW w:w="992" w:type="dxa"/>
            <w:vAlign w:val="center"/>
          </w:tcPr>
          <w:p w:rsidR="001719A9" w:rsidRDefault="001719A9" w:rsidP="001719A9">
            <w:pPr>
              <w:widowControl/>
              <w:jc w:val="center"/>
              <w:rPr>
                <w:sz w:val="24"/>
              </w:rPr>
            </w:pPr>
            <w:r>
              <w:rPr>
                <w:rFonts w:hint="eastAsia"/>
                <w:sz w:val="24"/>
              </w:rPr>
              <w:t>数量</w:t>
            </w:r>
          </w:p>
        </w:tc>
        <w:tc>
          <w:tcPr>
            <w:tcW w:w="4167" w:type="dxa"/>
            <w:vAlign w:val="center"/>
          </w:tcPr>
          <w:p w:rsidR="001719A9" w:rsidRDefault="001719A9" w:rsidP="001719A9">
            <w:pPr>
              <w:widowControl/>
              <w:jc w:val="center"/>
              <w:rPr>
                <w:sz w:val="24"/>
              </w:rPr>
            </w:pPr>
            <w:r>
              <w:rPr>
                <w:rFonts w:hint="eastAsia"/>
                <w:sz w:val="24"/>
              </w:rPr>
              <w:t>参数要求</w:t>
            </w:r>
          </w:p>
        </w:tc>
      </w:tr>
      <w:tr w:rsidR="001719A9" w:rsidTr="001719A9">
        <w:tc>
          <w:tcPr>
            <w:tcW w:w="2376" w:type="dxa"/>
            <w:vAlign w:val="center"/>
          </w:tcPr>
          <w:p w:rsidR="001719A9" w:rsidRDefault="001719A9" w:rsidP="001719A9">
            <w:pPr>
              <w:widowControl/>
              <w:jc w:val="center"/>
              <w:rPr>
                <w:sz w:val="24"/>
              </w:rPr>
            </w:pPr>
            <w:r w:rsidRPr="001719A9">
              <w:rPr>
                <w:rFonts w:hint="eastAsia"/>
                <w:sz w:val="24"/>
              </w:rPr>
              <w:t>集中式数据库</w:t>
            </w:r>
          </w:p>
        </w:tc>
        <w:tc>
          <w:tcPr>
            <w:tcW w:w="993" w:type="dxa"/>
            <w:vAlign w:val="center"/>
          </w:tcPr>
          <w:p w:rsidR="001719A9" w:rsidRDefault="001719A9" w:rsidP="001719A9">
            <w:pPr>
              <w:widowControl/>
              <w:jc w:val="center"/>
              <w:rPr>
                <w:sz w:val="24"/>
              </w:rPr>
            </w:pPr>
            <w:r>
              <w:rPr>
                <w:rFonts w:hint="eastAsia"/>
                <w:sz w:val="24"/>
              </w:rPr>
              <w:t>套</w:t>
            </w:r>
          </w:p>
        </w:tc>
        <w:tc>
          <w:tcPr>
            <w:tcW w:w="992" w:type="dxa"/>
            <w:vAlign w:val="center"/>
          </w:tcPr>
          <w:p w:rsidR="001719A9" w:rsidRDefault="001719A9" w:rsidP="001719A9">
            <w:pPr>
              <w:widowControl/>
              <w:jc w:val="center"/>
              <w:rPr>
                <w:sz w:val="24"/>
              </w:rPr>
            </w:pPr>
            <w:r>
              <w:rPr>
                <w:rFonts w:hint="eastAsia"/>
                <w:sz w:val="24"/>
              </w:rPr>
              <w:t>74</w:t>
            </w:r>
          </w:p>
        </w:tc>
        <w:tc>
          <w:tcPr>
            <w:tcW w:w="4167" w:type="dxa"/>
            <w:vAlign w:val="center"/>
          </w:tcPr>
          <w:p w:rsidR="001719A9" w:rsidRDefault="001719A9" w:rsidP="001719A9">
            <w:pPr>
              <w:widowControl/>
              <w:jc w:val="center"/>
              <w:rPr>
                <w:sz w:val="24"/>
              </w:rPr>
            </w:pPr>
            <w:r>
              <w:rPr>
                <w:rFonts w:hint="eastAsia"/>
                <w:sz w:val="24"/>
              </w:rPr>
              <w:t>详见下表</w:t>
            </w:r>
          </w:p>
        </w:tc>
      </w:tr>
    </w:tbl>
    <w:p w:rsidR="001719A9" w:rsidRDefault="001719A9">
      <w:pPr>
        <w:widowControl/>
        <w:jc w:val="left"/>
        <w:rPr>
          <w:sz w:val="24"/>
        </w:rPr>
      </w:pPr>
    </w:p>
    <w:p w:rsidR="00271BBC" w:rsidRDefault="00271BBC">
      <w:pPr>
        <w:widowControl/>
        <w:jc w:val="left"/>
        <w:rPr>
          <w:sz w:val="24"/>
        </w:rPr>
      </w:pPr>
    </w:p>
    <w:tbl>
      <w:tblPr>
        <w:tblW w:w="837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935"/>
        <w:gridCol w:w="992"/>
        <w:gridCol w:w="992"/>
        <w:gridCol w:w="4820"/>
      </w:tblGrid>
      <w:tr w:rsidR="00271BBC" w:rsidRPr="00271BBC" w:rsidTr="001719A9">
        <w:trPr>
          <w:trHeight w:val="495"/>
        </w:trPr>
        <w:tc>
          <w:tcPr>
            <w:tcW w:w="640" w:type="dxa"/>
            <w:shd w:val="clear" w:color="auto" w:fill="auto"/>
            <w:vAlign w:val="center"/>
            <w:hideMark/>
          </w:tcPr>
          <w:p w:rsidR="00271BBC" w:rsidRPr="00271BBC" w:rsidRDefault="00271BBC" w:rsidP="00271BBC">
            <w:pPr>
              <w:widowControl/>
              <w:jc w:val="center"/>
              <w:rPr>
                <w:rFonts w:ascii="宋体" w:hAnsi="宋体" w:cs="Arial"/>
                <w:b/>
                <w:bCs/>
                <w:kern w:val="0"/>
                <w:sz w:val="18"/>
                <w:szCs w:val="18"/>
              </w:rPr>
            </w:pPr>
            <w:r w:rsidRPr="00271BBC">
              <w:rPr>
                <w:rFonts w:ascii="宋体" w:hAnsi="宋体" w:cs="Arial" w:hint="eastAsia"/>
                <w:b/>
                <w:bCs/>
                <w:kern w:val="0"/>
                <w:sz w:val="18"/>
                <w:szCs w:val="18"/>
              </w:rPr>
              <w:t>序号</w:t>
            </w:r>
          </w:p>
        </w:tc>
        <w:tc>
          <w:tcPr>
            <w:tcW w:w="935" w:type="dxa"/>
            <w:shd w:val="clear" w:color="auto" w:fill="auto"/>
            <w:vAlign w:val="center"/>
            <w:hideMark/>
          </w:tcPr>
          <w:p w:rsidR="00271BBC" w:rsidRPr="00271BBC" w:rsidRDefault="00271BBC" w:rsidP="00271BBC">
            <w:pPr>
              <w:widowControl/>
              <w:jc w:val="center"/>
              <w:rPr>
                <w:rFonts w:ascii="宋体" w:hAnsi="宋体" w:cs="Arial"/>
                <w:b/>
                <w:bCs/>
                <w:kern w:val="0"/>
                <w:sz w:val="18"/>
                <w:szCs w:val="18"/>
              </w:rPr>
            </w:pPr>
            <w:r w:rsidRPr="00271BBC">
              <w:rPr>
                <w:rFonts w:ascii="宋体" w:hAnsi="宋体" w:cs="Arial" w:hint="eastAsia"/>
                <w:b/>
                <w:bCs/>
                <w:kern w:val="0"/>
                <w:sz w:val="18"/>
                <w:szCs w:val="18"/>
              </w:rPr>
              <w:t>指标分类</w:t>
            </w:r>
          </w:p>
        </w:tc>
        <w:tc>
          <w:tcPr>
            <w:tcW w:w="992" w:type="dxa"/>
            <w:shd w:val="clear" w:color="auto" w:fill="auto"/>
            <w:vAlign w:val="center"/>
            <w:hideMark/>
          </w:tcPr>
          <w:p w:rsidR="00271BBC" w:rsidRPr="00271BBC" w:rsidRDefault="00271BBC" w:rsidP="00271BBC">
            <w:pPr>
              <w:widowControl/>
              <w:jc w:val="center"/>
              <w:rPr>
                <w:rFonts w:ascii="宋体" w:hAnsi="宋体" w:cs="Arial"/>
                <w:b/>
                <w:bCs/>
                <w:kern w:val="0"/>
                <w:sz w:val="18"/>
                <w:szCs w:val="18"/>
              </w:rPr>
            </w:pPr>
            <w:r w:rsidRPr="00271BBC">
              <w:rPr>
                <w:rFonts w:ascii="宋体" w:hAnsi="宋体" w:cs="Arial" w:hint="eastAsia"/>
                <w:b/>
                <w:bCs/>
                <w:kern w:val="0"/>
                <w:sz w:val="18"/>
                <w:szCs w:val="18"/>
              </w:rPr>
              <w:t>一级指标</w:t>
            </w:r>
          </w:p>
        </w:tc>
        <w:tc>
          <w:tcPr>
            <w:tcW w:w="992" w:type="dxa"/>
            <w:shd w:val="clear" w:color="auto" w:fill="auto"/>
            <w:vAlign w:val="center"/>
            <w:hideMark/>
          </w:tcPr>
          <w:p w:rsidR="00271BBC" w:rsidRPr="00271BBC" w:rsidRDefault="00271BBC" w:rsidP="00271BBC">
            <w:pPr>
              <w:widowControl/>
              <w:jc w:val="center"/>
              <w:rPr>
                <w:rFonts w:ascii="宋体" w:hAnsi="宋体" w:cs="Arial"/>
                <w:b/>
                <w:bCs/>
                <w:kern w:val="0"/>
                <w:sz w:val="18"/>
                <w:szCs w:val="18"/>
              </w:rPr>
            </w:pPr>
            <w:r w:rsidRPr="00271BBC">
              <w:rPr>
                <w:rFonts w:ascii="宋体" w:hAnsi="宋体" w:cs="Arial" w:hint="eastAsia"/>
                <w:b/>
                <w:bCs/>
                <w:kern w:val="0"/>
                <w:sz w:val="18"/>
                <w:szCs w:val="18"/>
              </w:rPr>
              <w:t>二级指标</w:t>
            </w:r>
          </w:p>
        </w:tc>
        <w:tc>
          <w:tcPr>
            <w:tcW w:w="4820" w:type="dxa"/>
            <w:shd w:val="clear" w:color="auto" w:fill="auto"/>
            <w:vAlign w:val="center"/>
            <w:hideMark/>
          </w:tcPr>
          <w:p w:rsidR="00271BBC" w:rsidRPr="00271BBC" w:rsidRDefault="001719A9" w:rsidP="00271BBC">
            <w:pPr>
              <w:widowControl/>
              <w:jc w:val="center"/>
              <w:rPr>
                <w:rFonts w:ascii="宋体" w:hAnsi="宋体" w:cs="Arial"/>
                <w:b/>
                <w:bCs/>
                <w:color w:val="FF0000"/>
                <w:kern w:val="0"/>
                <w:sz w:val="18"/>
                <w:szCs w:val="18"/>
              </w:rPr>
            </w:pPr>
            <w:r w:rsidRPr="001719A9">
              <w:rPr>
                <w:rFonts w:ascii="宋体" w:hAnsi="宋体" w:cs="Arial" w:hint="eastAsia"/>
                <w:b/>
                <w:bCs/>
                <w:kern w:val="0"/>
                <w:sz w:val="18"/>
                <w:szCs w:val="18"/>
              </w:rPr>
              <w:t>指标</w:t>
            </w:r>
            <w:r w:rsidR="00271BBC" w:rsidRPr="00271BBC">
              <w:rPr>
                <w:rFonts w:ascii="宋体" w:hAnsi="宋体" w:cs="Arial" w:hint="eastAsia"/>
                <w:b/>
                <w:bCs/>
                <w:kern w:val="0"/>
                <w:sz w:val="18"/>
                <w:szCs w:val="18"/>
              </w:rPr>
              <w:t>要求</w:t>
            </w:r>
          </w:p>
        </w:tc>
      </w:tr>
      <w:tr w:rsidR="00271BBC" w:rsidRPr="00271BBC" w:rsidTr="001719A9">
        <w:trPr>
          <w:trHeight w:val="144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安装与升级</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★数据库安装</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支持命令行或图形化的安装； b) 支持命令行或图形化的可配置安装能力； c) 依据安装环境提供相应的初始化参数配置值； d) 提供图形化软件组件管理向导工具</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★数据库重启</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支持命令行或图形化的方式关闭和启动服务； b) 关闭服务后，再启动服务，服务正常</w:t>
            </w:r>
          </w:p>
        </w:tc>
      </w:tr>
      <w:tr w:rsidR="00271BBC" w:rsidRPr="00271BBC" w:rsidTr="001719A9">
        <w:trPr>
          <w:trHeight w:val="12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★安装配置日志</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提供软件安装的日志记录功能； b) 记录的软件安装信息完整正确； c) 提供安装配置操作的日志记录功能； d) 记录的配置操作信息完整正确</w:t>
            </w:r>
          </w:p>
        </w:tc>
      </w:tr>
      <w:tr w:rsidR="00271BBC" w:rsidRPr="00271BBC" w:rsidTr="001719A9">
        <w:trPr>
          <w:trHeight w:val="12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★升级维护</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支持版本升级，保证版本间功能和数据的兼容性； b) 厂商提供当前版本与历史版本的差异说明文档，包含新版本对软件和硬件的支持情况</w:t>
            </w:r>
          </w:p>
        </w:tc>
      </w:tr>
      <w:tr w:rsidR="00271BBC" w:rsidRPr="00271BBC" w:rsidTr="001719A9">
        <w:trPr>
          <w:trHeight w:val="180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安装和升级的兼容性</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a）支持在不同 CPU 架构的节点上安装配置、升级，且安装配置、升级数据库的命令行或图形界面相同或相似</w:t>
            </w:r>
            <w:r w:rsidRPr="00271BBC">
              <w:rPr>
                <w:rFonts w:ascii="宋体" w:hAnsi="宋体" w:cs="Arial" w:hint="eastAsia"/>
                <w:kern w:val="0"/>
                <w:sz w:val="18"/>
                <w:szCs w:val="18"/>
              </w:rPr>
              <w:br/>
              <w:t xml:space="preserve">b）完全兼容天津市应急管理局应急管理信息化（一期）项目使用的数据库库产品（GBase 数据库）,支持不依赖任何第三方工具和服务实现不停机迁移，无任何额外费用。 </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节点部署</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支持节点安装配置； b) 支持通过单一节点发起并将数据库部署在多个节点上</w:t>
            </w:r>
          </w:p>
        </w:tc>
      </w:tr>
      <w:tr w:rsidR="00271BBC" w:rsidRPr="00271BBC" w:rsidTr="001719A9">
        <w:trPr>
          <w:trHeight w:val="16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数据配置</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★参数配置</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依据工作负载和运行环境，提供配置参数修改的能力 b) 修改数据库配置参数后，配置参数立即生效或数据库重新启动生效，立即生效的配置参数和需要数据库重新启动方可生效的配置参数在相关文档中明确</w:t>
            </w:r>
          </w:p>
        </w:tc>
      </w:tr>
      <w:tr w:rsidR="00271BBC" w:rsidRPr="00271BBC" w:rsidTr="001719A9">
        <w:trPr>
          <w:trHeight w:val="16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存储配置</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提供数据库级物理存储位置、逻辑存储参数配置功能； b) 在数据库初始化阶段，提供数据库物理读写块大小的配置功能； c) 提供数据库存储对象空间使用参数的配置功能； d) 提供索引数据存储参数管理功能</w:t>
            </w:r>
          </w:p>
        </w:tc>
      </w:tr>
      <w:tr w:rsidR="00271BBC" w:rsidRPr="00271BBC" w:rsidTr="001719A9">
        <w:trPr>
          <w:trHeight w:val="12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内存配置</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提供数据库内存规划和配置建议； b) 依据物理内存规划数据库可用内存； c) 依据可用内存或负载情况，自动设置或向用户建议不同数据缓存区大小</w:t>
            </w:r>
          </w:p>
        </w:tc>
      </w:tr>
      <w:tr w:rsidR="00271BBC" w:rsidRPr="00271BBC" w:rsidTr="001719A9">
        <w:trPr>
          <w:trHeight w:val="1695"/>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SQL 功能</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★基础数据类型</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支持数值类型； b) 支持字符类型； c) 支持二进制类型； d) 支持日期和时间类型； e) 支持布尔类型； f) 支持（大）文本类型； g) 支持大对象类型</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SQL 功能</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扩展数据类型</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支持间隔、XML、JSON 等数据类型</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自定义数据类型</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具备用户自定义数据类型的能力，可支持不同应用场景的数据类型需求</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★数据存储基础功能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支持基础数据类型</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数据存储增强功能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支持扩展数据类型； b) 支持自定义数据类型</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★数据检索基础功能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支持基础数据类型</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数据检索增强功能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支持扩展数据类型； b) 支持自定义数据类型； c) 支持中文检索功能，如使用中国纪年历法进行检索</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★核心SQL 能力</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支持左外连接； b) 支持右外连接； c) 支持内连接； d) 支持全连接</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★字符集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中文字符集符合 GB 18030 的要求</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★常用操作符</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支持逻辑操作符及相关运算； b) 支持比较操作符及相关运算； c) 支持算术运算符及相关运算</w:t>
            </w:r>
          </w:p>
        </w:tc>
      </w:tr>
      <w:tr w:rsidR="00271BBC" w:rsidRPr="00271BBC" w:rsidTr="001719A9">
        <w:trPr>
          <w:trHeight w:val="21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★条件表达式</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★SQL 执行计划</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 SQL 计划，使 SQL 按照指定的语句执行，并实现预期结果</w:t>
            </w:r>
          </w:p>
        </w:tc>
      </w:tr>
      <w:tr w:rsidR="00271BBC" w:rsidRPr="00271BBC" w:rsidTr="001719A9">
        <w:trPr>
          <w:trHeight w:val="31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数据库对象</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★基础对象类型</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支持用户的创建、删除、修改； b) 支持角色的创建、删除、修改； c) 支持存储过程的创建、删除、修改； d) 支持表操作功能； e) 支持自增序列； f) 支持主键约束、外键约束、唯一性约束、检查约束和联合主键约束； g) 支持游标功能； h) 支持视图的创建、删除、修改； i) 支持数值计算函数、字符处理函数、日期时间值函数、间隔函数、类型转换函数、位运算函数、聚合函数、格式化、系统信息等常用函数</w:t>
            </w:r>
          </w:p>
        </w:tc>
      </w:tr>
      <w:tr w:rsidR="00271BBC" w:rsidRPr="00271BBC" w:rsidTr="001719A9">
        <w:trPr>
          <w:trHeight w:val="19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扩展对象类型</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支持包的创建、删除、修改； b) 支持触发器的创建、删除、修改； c) 支持外部链接的创建、删除，并可以通过外部链接进行外部访问； d) 支持作业的创建、删除、修改； e) 支持全局唯一的自增序列； f) 支持创建函数索引； g) 支持定义同义词</w:t>
            </w:r>
          </w:p>
        </w:tc>
      </w:tr>
      <w:tr w:rsidR="00271BBC" w:rsidRPr="00271BBC" w:rsidTr="001719A9">
        <w:trPr>
          <w:trHeight w:val="45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★基础表分区管理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 哈希分区方式； b) 范围分区方式； c) 列表分区方式</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扩展表分区管理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支持数据库表分区及二级分区能力； b) 支持建立分区索引</w:t>
            </w:r>
          </w:p>
        </w:tc>
      </w:tr>
      <w:tr w:rsidR="00271BBC" w:rsidRPr="00271BBC" w:rsidTr="001719A9">
        <w:trPr>
          <w:trHeight w:val="16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查看对象</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支持查看数据库信息； b) 支持查看表对象信息； c) 支持查看索引对象信息； d) 支持查看字段对象信息； e）支持查看约束对象信息； f）支持查看数据库实例信息； g）支持查看表空间信息</w:t>
            </w:r>
          </w:p>
        </w:tc>
      </w:tr>
      <w:tr w:rsidR="00271BBC" w:rsidRPr="00271BBC" w:rsidTr="001719A9">
        <w:trPr>
          <w:trHeight w:val="16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查看日志、系统信息</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 支持查看日志文件的能力；b）厂商提供查看实例数据缓存的视图或图形化管理工具； c）厂商提供查看日志缓存的视图或图形化管理工具； d）厂商提供查看数据字典的视图或图形化管理工具</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★对象变更</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a)支持数据库的创建、删除、更新以及数据库属性的查询；b)支持在线变更表结构、索引；c)支持数据的增加、删除、修改和查询</w:t>
            </w:r>
          </w:p>
        </w:tc>
      </w:tr>
      <w:tr w:rsidR="00271BBC" w:rsidRPr="00271BBC" w:rsidTr="001719A9">
        <w:trPr>
          <w:trHeight w:val="48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29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查看会话系统表/视图</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提供查看等待会话的锁信息的视图或图形化管理工具； i) 提供查看等待时间统计信息的视图或图形化管理工具； j) 提供查看使用时间统计信息的视图或图形化管理工具</w:t>
            </w:r>
          </w:p>
        </w:tc>
      </w:tr>
      <w:tr w:rsidR="00271BBC" w:rsidRPr="00271BBC" w:rsidTr="001719A9">
        <w:trPr>
          <w:trHeight w:val="24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查看监控连接系统表/视图</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提供查看当前事务信息的视图或图形化管理工具</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异构数据库联机访问</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提供异构数据库数据联机访问功能</w:t>
            </w:r>
          </w:p>
        </w:tc>
      </w:tr>
      <w:tr w:rsidR="00271BBC" w:rsidRPr="00271BBC" w:rsidTr="001719A9">
        <w:trPr>
          <w:trHeight w:val="972"/>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完整性管理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支持验证表存储完整性； b) 支持验证索引存储完整性； c) 支持验证数据库存储结构完整性； d) 支持查看视图定义完整性；e) 支持查看存储过程/函数定义完整性</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事务能力</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★事务基础特性</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支持事务的ACID</w:t>
            </w:r>
          </w:p>
        </w:tc>
      </w:tr>
      <w:tr w:rsidR="00271BBC" w:rsidRPr="00271BBC" w:rsidTr="001719A9">
        <w:trPr>
          <w:trHeight w:val="12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★死锁检测与处理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在并发执行过程中，能检测到死锁； b) 提供解决全局死锁的机制； c) 具备死锁处理能力； d) 具备死锁超时回滚的能力； e) 具备死锁检测与处理记录功能</w:t>
            </w:r>
          </w:p>
        </w:tc>
      </w:tr>
      <w:tr w:rsidR="00271BBC" w:rsidRPr="00271BBC" w:rsidTr="001719A9">
        <w:trPr>
          <w:trHeight w:val="21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运维</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★运行时统计信息基础功能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a）数据库慢 SQL 统计： 1）支持统计 SQL 语句； 2）支持统计用户名； 3）支持统计数据库名； 4）支持统计执行时长； b）数据库性能状态统计： 1）支持统计每秒事务数和查询数； 2）支持统计 SQL 平均响应时间； 3）支持统计高频 SQL</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运维</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运行时统计信息增强功能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a)支持统计集群节点 CPU 使用情况；b)支持统计集群节点内存使用情况；c)支持统计集群节点磁盘使用情况；d)支持统计集群节点网络使用情况</w:t>
            </w:r>
          </w:p>
        </w:tc>
      </w:tr>
      <w:tr w:rsidR="00271BBC" w:rsidRPr="00271BBC" w:rsidTr="001719A9">
        <w:trPr>
          <w:trHeight w:val="21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★日志</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★远程运维</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具备远程维护功能</w:t>
            </w:r>
          </w:p>
        </w:tc>
      </w:tr>
      <w:tr w:rsidR="00271BBC" w:rsidRPr="00271BBC" w:rsidTr="001719A9">
        <w:trPr>
          <w:trHeight w:val="19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39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★报警</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SQL 监测与优化建议</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实时监测 SQL 执行过程中资源使用情况； b) 提供查询计划的缓存管理功能； c) 提供 SQL 改写的优化建议</w:t>
            </w:r>
          </w:p>
        </w:tc>
      </w:tr>
      <w:tr w:rsidR="00271BBC" w:rsidRPr="00271BBC" w:rsidTr="001719A9">
        <w:trPr>
          <w:trHeight w:val="19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迁移</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应用迁移</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w:t>
            </w:r>
          </w:p>
        </w:tc>
      </w:tr>
      <w:tr w:rsidR="00271BBC" w:rsidRPr="00271BBC" w:rsidTr="001719A9">
        <w:trPr>
          <w:trHeight w:val="270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★数据迁移</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★数据比对基础功能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对源数据库和目标数据库之间的数据进行比对，支持数据一致性，并提供一致性比对报告</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数据比对增强功能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数据比对规模是可配置的，用户可根据业务需求，进行库级、表级等级别的比对，提供数据修复功能</w:t>
            </w:r>
          </w:p>
        </w:tc>
      </w:tr>
      <w:tr w:rsidR="00271BBC" w:rsidRPr="00271BBC" w:rsidTr="001719A9">
        <w:trPr>
          <w:trHeight w:val="144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备份恢复</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★数据备份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运行状态下支持对数据库进行全库备份； b) 运行状态下支持对数据库进行部分备份； c) 运行状态下支持对数据库进行增量备份</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备份数据管理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支持备份数据的加密； b) 支持备份数据的压缩； c) 支持备份数据的存储</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用户/模式备份、恢复</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支持对数据库的所有或指定用户/模式下的数据进行备份； b) 支持对数据库的所有或指定用户/模式下的数据备份进行恢复</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★多种存储媒体备份、还原</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支持多种备份存储媒体，支持多种存储媒体的部分、完整数据库数据还原处理能力</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49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★备份还原的一致性校验</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提供数据库备份数据一致性校验的命令或工具</w:t>
            </w:r>
          </w:p>
        </w:tc>
      </w:tr>
      <w:tr w:rsidR="00271BBC" w:rsidRPr="00271BBC" w:rsidTr="001719A9">
        <w:trPr>
          <w:trHeight w:val="1575"/>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集群管理</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★集群构建与管理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支持集群的运行环境； b) 支持创建并配置数据库集群； c) 配置信息至少包括日常运维管理、容灾管理、日志管理、备份管理、监控等d)集群工具由数据库产品自带，不需要额外购买单独软件产品或授权，提供证明材料并加盖原厂公章。</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51 </w:t>
            </w:r>
          </w:p>
        </w:tc>
        <w:tc>
          <w:tcPr>
            <w:tcW w:w="935" w:type="dxa"/>
            <w:shd w:val="clear" w:color="auto" w:fill="auto"/>
            <w:hideMark/>
          </w:tcPr>
          <w:p w:rsidR="00271BBC" w:rsidRPr="00271BBC" w:rsidRDefault="00271BBC" w:rsidP="00271BBC">
            <w:pPr>
              <w:widowControl/>
              <w:jc w:val="center"/>
              <w:rPr>
                <w:rFonts w:ascii="宋体" w:hAnsi="宋体" w:cs="Arial"/>
                <w:color w:val="000000"/>
                <w:kern w:val="0"/>
                <w:sz w:val="22"/>
                <w:szCs w:val="22"/>
              </w:rPr>
            </w:pPr>
            <w:r w:rsidRPr="00271BBC">
              <w:rPr>
                <w:rFonts w:ascii="宋体" w:hAnsi="宋体" w:cs="Arial" w:hint="eastAsia"/>
                <w:color w:val="000000"/>
                <w:kern w:val="0"/>
                <w:sz w:val="22"/>
                <w:szCs w:val="22"/>
              </w:rPr>
              <w:t xml:space="preserve">　</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集群构建与管理扩展要求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在读写操作负载差距较大时，提供读写分离能力</w:t>
            </w:r>
          </w:p>
        </w:tc>
      </w:tr>
      <w:tr w:rsidR="00271BBC" w:rsidRPr="00271BBC" w:rsidTr="001719A9">
        <w:trPr>
          <w:trHeight w:val="144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共享存储架构下的集群要求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在共享存储集群架构的基础上： a) 支持管理硬件存储资源，包括为共享存储扩展存储容量； b) 支持集群多个节点同时写入或一写多读，事务支持 ACID 特性； c) 支持节点间的缓存一致性</w:t>
            </w:r>
          </w:p>
        </w:tc>
      </w:tr>
      <w:tr w:rsidR="00271BBC" w:rsidRPr="00271BBC" w:rsidTr="001719A9">
        <w:trPr>
          <w:trHeight w:val="16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工具</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★数据库开发调试工具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具备图形化功能，提高易用性； b) 具备导入、编辑、保存、执行 SQL语句和 SQL 脚本功能； c) 具备复制、编辑现有数据库对象功能； d) 具备关键词显示标记、动态语法提示的 SQL 编辑器功能</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数据库预编译工具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厂商提供预编译工具，支持嵌入式 SQL编程</w:t>
            </w:r>
          </w:p>
        </w:tc>
      </w:tr>
      <w:tr w:rsidR="00271BBC" w:rsidRPr="00271BBC" w:rsidTr="001719A9">
        <w:trPr>
          <w:trHeight w:val="675"/>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网络配置工具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 提供客户端、服务器端网络配置向导；b) 支持配置网络连接参数、主机、端口、协议等内容</w:t>
            </w:r>
          </w:p>
        </w:tc>
      </w:tr>
      <w:tr w:rsidR="00271BBC" w:rsidRPr="00271BBC" w:rsidTr="001719A9">
        <w:trPr>
          <w:trHeight w:val="144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创建、修改、删除工具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支持数据库的创建、修改和删除； b) 支持配置数据库数据文件、日志文件、归档文件的存储位置、逻辑空间（如表空间）等参数； c) 支持配置数据库属性相关参数（如最大连接数等）</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★用户、角色管理工具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支持创建、修改、删除用户的功能； b）提供定义用户的功能； c) 支持创建、修改、删除角色的功能，且提供用户自定义角色的功能</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★SQL 执行计划查看工具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提供与数据库管理系统进行 SQL 交互的工具，方便运维工作； b) 支持查看 SQL 语句查询执行计划与统计信息</w:t>
            </w:r>
          </w:p>
        </w:tc>
      </w:tr>
      <w:tr w:rsidR="00271BBC" w:rsidRPr="00271BBC" w:rsidTr="001719A9">
        <w:trPr>
          <w:trHeight w:val="24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59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★数据库对象工具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r>
      <w:tr w:rsidR="00271BBC" w:rsidRPr="00271BBC" w:rsidTr="001719A9">
        <w:trPr>
          <w:trHeight w:val="168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★导入导出工具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r>
      <w:tr w:rsidR="00271BBC" w:rsidRPr="00271BBC" w:rsidTr="001719A9">
        <w:trPr>
          <w:trHeight w:val="120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触发器、存储过程/函数工具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支持创建、修改、删除触发器的功能，支持触发条件、事件的设置； b) 支持创建、修改、删除存储过程/函数的功能，提供定义存储过程/函数的工具</w:t>
            </w:r>
          </w:p>
        </w:tc>
      </w:tr>
      <w:tr w:rsidR="00271BBC" w:rsidRPr="00271BBC" w:rsidTr="001719A9">
        <w:trPr>
          <w:trHeight w:val="216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★数据库运维工具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支持图形化展示数据库管理的各种元数据界面，展示的内容具有层次性，包括模式、非模式数据字典信息</w:t>
            </w:r>
          </w:p>
        </w:tc>
      </w:tr>
      <w:tr w:rsidR="00271BBC" w:rsidRPr="00271BBC" w:rsidTr="001719A9">
        <w:trPr>
          <w:trHeight w:val="312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监控跟踪工具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支持跟踪数据库等待事件；g) 提供捕获并记录实例、数据库在特定时间点的状态</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图形化管理</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图形化远程启动、关闭数据库</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提供数据库资源配置向导； b) 提供远程数据库服务启动、关闭功能</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★图形化的开发工具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厂商提供图形化的开发工具</w:t>
            </w:r>
          </w:p>
        </w:tc>
      </w:tr>
      <w:tr w:rsidR="00271BBC" w:rsidRPr="00271BBC" w:rsidTr="001719A9">
        <w:trPr>
          <w:trHeight w:val="120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★图形化运维工具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厂商提供图形化的运维工具</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图形化展示工具</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厂商提供图形化数据展示工具</w:t>
            </w:r>
          </w:p>
        </w:tc>
      </w:tr>
      <w:tr w:rsidR="00271BBC" w:rsidRPr="00271BBC" w:rsidTr="001719A9">
        <w:trPr>
          <w:trHeight w:val="31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图形界面配置参数基础功能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r>
      <w:tr w:rsidR="00271BBC" w:rsidRPr="00271BBC" w:rsidTr="001719A9">
        <w:trPr>
          <w:trHeight w:val="16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69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图形化管理数据库对象</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图形化监控</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a）支持多实例集成监控与管理；b）支持操作系统和网络资源集成监控与管理</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图形化管理归档</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支持对归档模式、归档文件位置、归档启用/停用进行管理</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图形化管理数据的备份、还原/恢复</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提供图形化管理数据的备份、还原/恢复的功能</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功能要求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图形化界面易用性</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支持浏览器图形界面管理； b) 图形化管理工具界面窗口、选单、图标、文字、快捷键统一并易于理解</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稳定运行</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★稳定运行</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支持连续稳定运行； b) 支持数据库管理系统运行风险的报警能力</w:t>
            </w:r>
          </w:p>
        </w:tc>
      </w:tr>
      <w:tr w:rsidR="00271BBC" w:rsidRPr="00271BBC" w:rsidTr="001719A9">
        <w:trPr>
          <w:trHeight w:val="732"/>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故障切换</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★快速切换</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支持快速切换，在主数据库出现故障时，能够快速切换到备用数据库，保障业务正常运行</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★恢复无断点</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支持无断点恢复能力</w:t>
            </w:r>
          </w:p>
        </w:tc>
      </w:tr>
      <w:tr w:rsidR="00271BBC" w:rsidRPr="00271BBC" w:rsidTr="001719A9">
        <w:trPr>
          <w:trHeight w:val="168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容灾能力</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★主备备份</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支持多副本，支持主副本与从副本之间的数据同步，最低时延由生产厂商提供； b) 提供基于主机的数据库复制技术，包括基于日志的备用数据库远程数据库备份技术，并具备数据副本间的复制能力</w:t>
            </w:r>
          </w:p>
        </w:tc>
      </w:tr>
      <w:tr w:rsidR="00271BBC" w:rsidRPr="00271BBC" w:rsidTr="001719A9">
        <w:trPr>
          <w:trHeight w:val="144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★实例容灾</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在任意数据库实例出现故障时，集群内服务正常运行，数据不丢失，集群整体业务可用； b) 在实例故障、节点故障等单数据库实例故障时，RPO 时间等于 0，RTO 时间小于 30s</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79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★容灾部署</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a)提供远程容灾部署与管理功能；b)提供生产中心与备份中心之间的容灾部署与管理功能</w:t>
            </w:r>
          </w:p>
        </w:tc>
      </w:tr>
      <w:tr w:rsidR="00271BBC" w:rsidRPr="00271BBC" w:rsidTr="001719A9">
        <w:trPr>
          <w:trHeight w:val="144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★同城容灾</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支持同城双中心部署，当主中心故障时，业务切换到备中心； b) 由于网络、供电等原因造成的可用区级故障，触发集群计划外停机，在同城多可用区场景下，RPO 时间等于 0， RTO 时间小于 1 分钟</w:t>
            </w:r>
          </w:p>
        </w:tc>
      </w:tr>
      <w:tr w:rsidR="00271BBC" w:rsidRPr="00271BBC" w:rsidTr="001719A9">
        <w:trPr>
          <w:trHeight w:val="225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异地容灾</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城市级故障，比如地震，业务可以切换到异地； b) 异地灾备场景支持两地三中心部署架构，在本地建立同城灾备中心，在异地建立异地灾备中心，RPO 时间小于 1分钟，RTO 时间小于 10 分钟</w:t>
            </w:r>
            <w:r w:rsidRPr="00271BBC">
              <w:rPr>
                <w:rFonts w:ascii="宋体" w:hAnsi="宋体" w:cs="Arial" w:hint="eastAsia"/>
                <w:kern w:val="0"/>
                <w:sz w:val="18"/>
                <w:szCs w:val="18"/>
              </w:rPr>
              <w:br/>
              <w:t>b）支持两地距离不低于1000公里的异地灾备高可用，并且两地主备节点可同时访问，提供带有使用方盖章的证明材料并加盖原厂公章。</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容错性</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★服务端编程稳定性</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支持当用户自定义的存储过程、函数运行异常时，数据库稳定运行</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★网络容错</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支持网络中断时，保障事务一致性</w:t>
            </w:r>
          </w:p>
        </w:tc>
      </w:tr>
      <w:tr w:rsidR="00271BBC" w:rsidRPr="00271BBC" w:rsidTr="001719A9">
        <w:trPr>
          <w:trHeight w:val="216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★检测报警</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支持数据库实例启动时错误检测能力； b) 支持加载不同文件格式、不同大小数据出现错误时的故障检测和处理能力； c) 支持数据库备份执行过程中发生故障时报错或者报警能力； d) 支持数据库恢复发生故障时报错或者报警能力</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★故障恢复</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系统故障重启后能正常运行且支持数据一致性； b) 支持完全媒体故障恢复的能力； c) 提供基于时间点故障恢复功能</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可靠性要求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★不同级别故障可恢复</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支持数据库事务故障、系统故障、存储媒体故障不同级别的可恢复能力</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兼容要求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软件兼容</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云化部署</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持虚拟化部署或容器化部署等云化部署方式</w:t>
            </w:r>
          </w:p>
        </w:tc>
      </w:tr>
      <w:tr w:rsidR="00271BBC" w:rsidRPr="00271BBC" w:rsidTr="001719A9">
        <w:trPr>
          <w:trHeight w:val="972"/>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兼容要求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硬件兼容</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★硬件平台兼容</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同源支持以下至少三种 CPU 平台架构： 1) ARM； 2) LoongArch； 3) MIPS； 4) SW64； 5) x86； b) 支持 SMP 和 NUMA 的运行环境</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89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兼容要求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 xml:space="preserve">  标准兼容</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★ODBC</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 ODBC</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兼容要求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★JDBC</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 JDBC</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 xml:space="preserve">  交付方式</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★交付方式</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以光盘、便携式移动设备、镜像文件、在线下载等交付方式提供产品交付物</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 xml:space="preserve">  服务周期</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★产品维护周期</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产品自发布之日起至产品停止功能升级（包含不限于新特性、新硬件支持、问题修复、安全补丁等）之日止≥5 年</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★产品延伸服务周期</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产品停止功能升级之日起至产品停止功能维护（包括问题修复、安全补丁等）之日止≥4 年</w:t>
            </w:r>
          </w:p>
        </w:tc>
      </w:tr>
      <w:tr w:rsidR="00271BBC" w:rsidRPr="00271BBC" w:rsidTr="001719A9">
        <w:trPr>
          <w:trHeight w:val="96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★产品延伸安全服务周期</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产品功能维护停止之日起至产品停止安全维护（包括中高风险漏洞修复）之日止≥2 年</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★售后服务最小保障期</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自销售之日起，产品售后服务周期≥6年</w:t>
            </w:r>
          </w:p>
        </w:tc>
      </w:tr>
      <w:tr w:rsidR="00271BBC" w:rsidRPr="00271BBC" w:rsidTr="001719A9">
        <w:trPr>
          <w:trHeight w:val="351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供应链与服    务保障</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★供应链与服务保障基础要求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 a) 提供多种形式支持服务，包含电话、电子邮件、远程连接等； b) 提供技术支持服务，支持同城4h、异地 12h 响应要求，两个工作日解决问题，对于未能解决的问题和故障提供可行的升级方案； c) 提供培训材料、产品手册、培训视频等培训相关内容； d) 建立全国技术服务体系和服务团队，符合专业服务体系标准要求，提供原厂中文服务； e) 服务周期内支持版本免费升级； f) 开源产品对获得的社区源代码进行安全性和知识产权审查与管理； g) 提供数据库参数、慢 SQL 语句的性能优化指南，包含性能优化的具体措施、技巧、案例及建议等</w:t>
            </w:r>
          </w:p>
        </w:tc>
      </w:tr>
      <w:tr w:rsidR="00271BBC" w:rsidRPr="00271BBC" w:rsidTr="001719A9">
        <w:trPr>
          <w:trHeight w:val="27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定制服务</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驻场服务</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99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在线反馈</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144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基本要求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★基本要求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数据库应当符合安全可靠测评要求</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基础安全</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安全架构</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将系统管理员分为数据库管理员、数据库安全员和数据库审计员三种类型</w:t>
            </w:r>
          </w:p>
        </w:tc>
      </w:tr>
      <w:tr w:rsidR="00271BBC" w:rsidRPr="00271BBC" w:rsidTr="001719A9">
        <w:trPr>
          <w:trHeight w:val="732"/>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★漏洞管理</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建立漏洞管理机制，及时通过邮件、网站等方式将安全漏洞告知用户，并提供安全补丁对漏洞进行修复</w:t>
            </w:r>
          </w:p>
        </w:tc>
      </w:tr>
      <w:tr w:rsidR="00271BBC" w:rsidRPr="00271BBC" w:rsidTr="001719A9">
        <w:trPr>
          <w:trHeight w:val="1620"/>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103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★身份鉴别及访问控制</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提供身份鉴别及访问控制，具有国家密码管理局商用密码检测中心《密码检测证书》,具备中国网络安全审查技术与认证中心颁发的EAL4增强级证书《IT产品信息安全认证证书评估保障级（EAL）》。</w:t>
            </w:r>
          </w:p>
        </w:tc>
      </w:tr>
      <w:tr w:rsidR="00271BBC" w:rsidRPr="00271BBC" w:rsidTr="001719A9">
        <w:trPr>
          <w:trHeight w:val="19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104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restart"/>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增强安全</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防篡改</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105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全密态</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48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106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安全扩展要求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728"/>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107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闪回查询</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735"/>
        </w:trPr>
        <w:tc>
          <w:tcPr>
            <w:tcW w:w="640" w:type="dxa"/>
            <w:shd w:val="clear" w:color="auto" w:fill="auto"/>
            <w:vAlign w:val="center"/>
            <w:hideMark/>
          </w:tcPr>
          <w:p w:rsidR="00271BBC" w:rsidRPr="00271BBC" w:rsidRDefault="00271BBC" w:rsidP="00271BBC">
            <w:pPr>
              <w:widowControl/>
              <w:jc w:val="center"/>
              <w:rPr>
                <w:rFonts w:ascii="宋体" w:hAnsi="宋体" w:cs="Arial"/>
                <w:color w:val="000000"/>
                <w:kern w:val="0"/>
                <w:sz w:val="18"/>
                <w:szCs w:val="18"/>
              </w:rPr>
            </w:pPr>
            <w:r w:rsidRPr="00271BBC">
              <w:rPr>
                <w:rFonts w:ascii="宋体" w:hAnsi="宋体" w:cs="Arial" w:hint="eastAsia"/>
                <w:color w:val="000000"/>
                <w:kern w:val="0"/>
                <w:sz w:val="18"/>
                <w:szCs w:val="18"/>
              </w:rPr>
              <w:t xml:space="preserve">108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安全要求</w:t>
            </w:r>
          </w:p>
        </w:tc>
        <w:tc>
          <w:tcPr>
            <w:tcW w:w="992" w:type="dxa"/>
            <w:vMerge/>
            <w:vAlign w:val="center"/>
            <w:hideMark/>
          </w:tcPr>
          <w:p w:rsidR="00271BBC" w:rsidRPr="00271BBC" w:rsidRDefault="00271BBC" w:rsidP="00271BBC">
            <w:pPr>
              <w:widowControl/>
              <w:jc w:val="left"/>
              <w:rPr>
                <w:rFonts w:ascii="宋体" w:hAnsi="宋体" w:cs="Arial"/>
                <w:kern w:val="0"/>
                <w:sz w:val="18"/>
                <w:szCs w:val="18"/>
              </w:rPr>
            </w:pP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闪回恢复</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不涉及</w:t>
            </w:r>
          </w:p>
        </w:tc>
      </w:tr>
      <w:tr w:rsidR="00271BBC" w:rsidRPr="00271BBC" w:rsidTr="001719A9">
        <w:trPr>
          <w:trHeight w:val="1125"/>
        </w:trPr>
        <w:tc>
          <w:tcPr>
            <w:tcW w:w="640"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 xml:space="preserve">109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服务保障</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售后服务团队</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 xml:space="preserve">要求数据库产品原厂商在项目所在地具备不少于100人的原厂技术支持团队。 </w:t>
            </w:r>
          </w:p>
        </w:tc>
      </w:tr>
      <w:tr w:rsidR="00271BBC" w:rsidRPr="00271BBC" w:rsidTr="001719A9">
        <w:trPr>
          <w:trHeight w:val="1350"/>
        </w:trPr>
        <w:tc>
          <w:tcPr>
            <w:tcW w:w="640"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 xml:space="preserve">110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数据量在千万级时，并发量为50的情况下，多条件索引字段组合查询，返回数据条数为50条时，平均查询时间能够达到1秒，符合返回数据条数&lt;200时，平均查询时间不超过5秒。</w:t>
            </w:r>
          </w:p>
        </w:tc>
      </w:tr>
      <w:tr w:rsidR="00271BBC" w:rsidRPr="00271BBC" w:rsidTr="001719A9">
        <w:trPr>
          <w:trHeight w:val="1125"/>
        </w:trPr>
        <w:tc>
          <w:tcPr>
            <w:tcW w:w="640"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 xml:space="preserve">111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在单表1亿条数据的情况下进行模糊检测，前后模糊查询的检索时间不超过0.7毫秒；前模糊查询时间小于0.6毫秒；后模糊查询时间小于0.4毫秒。</w:t>
            </w:r>
          </w:p>
        </w:tc>
      </w:tr>
      <w:tr w:rsidR="00271BBC" w:rsidRPr="00271BBC" w:rsidTr="001719A9">
        <w:trPr>
          <w:trHeight w:val="675"/>
        </w:trPr>
        <w:tc>
          <w:tcPr>
            <w:tcW w:w="640"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 xml:space="preserve">112 </w:t>
            </w:r>
          </w:p>
        </w:tc>
        <w:tc>
          <w:tcPr>
            <w:tcW w:w="935"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992" w:type="dxa"/>
            <w:shd w:val="clear" w:color="auto" w:fill="auto"/>
            <w:vAlign w:val="center"/>
            <w:hideMark/>
          </w:tcPr>
          <w:p w:rsidR="00271BBC" w:rsidRPr="00271BBC" w:rsidRDefault="00271BBC" w:rsidP="00271BBC">
            <w:pPr>
              <w:widowControl/>
              <w:jc w:val="center"/>
              <w:rPr>
                <w:rFonts w:ascii="宋体" w:hAnsi="宋体" w:cs="Arial"/>
                <w:kern w:val="0"/>
                <w:sz w:val="18"/>
                <w:szCs w:val="18"/>
              </w:rPr>
            </w:pPr>
            <w:r w:rsidRPr="00271BBC">
              <w:rPr>
                <w:rFonts w:ascii="宋体" w:hAnsi="宋体" w:cs="Arial" w:hint="eastAsia"/>
                <w:kern w:val="0"/>
                <w:sz w:val="18"/>
                <w:szCs w:val="18"/>
              </w:rPr>
              <w:t>性能要求</w:t>
            </w:r>
          </w:p>
        </w:tc>
        <w:tc>
          <w:tcPr>
            <w:tcW w:w="4820" w:type="dxa"/>
            <w:shd w:val="clear" w:color="auto" w:fill="auto"/>
            <w:vAlign w:val="center"/>
            <w:hideMark/>
          </w:tcPr>
          <w:p w:rsidR="00271BBC" w:rsidRPr="00271BBC" w:rsidRDefault="00271BBC" w:rsidP="00271BBC">
            <w:pPr>
              <w:widowControl/>
              <w:jc w:val="left"/>
              <w:rPr>
                <w:rFonts w:ascii="宋体" w:hAnsi="宋体" w:cs="Arial"/>
                <w:kern w:val="0"/>
                <w:sz w:val="18"/>
                <w:szCs w:val="18"/>
              </w:rPr>
            </w:pPr>
            <w:r w:rsidRPr="00271BBC">
              <w:rPr>
                <w:rFonts w:ascii="宋体" w:hAnsi="宋体" w:cs="Arial" w:hint="eastAsia"/>
                <w:kern w:val="0"/>
                <w:sz w:val="18"/>
                <w:szCs w:val="18"/>
              </w:rPr>
              <w:t>支持1GB数据完全备份时间为6秒，1GB文本数据导入时间不超过6秒，导出时间不超过3秒。</w:t>
            </w:r>
          </w:p>
        </w:tc>
      </w:tr>
    </w:tbl>
    <w:p w:rsidR="00271BBC" w:rsidRPr="00271BBC" w:rsidRDefault="00271BBC">
      <w:pPr>
        <w:widowControl/>
        <w:jc w:val="left"/>
        <w:rPr>
          <w:sz w:val="24"/>
        </w:rPr>
      </w:pPr>
    </w:p>
    <w:p w:rsidR="002F3F7B" w:rsidRDefault="002F3F7B">
      <w:pPr>
        <w:widowControl/>
        <w:jc w:val="left"/>
        <w:rPr>
          <w:sz w:val="24"/>
        </w:rPr>
      </w:pPr>
      <w:r>
        <w:rPr>
          <w:sz w:val="24"/>
        </w:rPr>
        <w:br w:type="page"/>
      </w:r>
    </w:p>
    <w:p w:rsidR="00CD6F5F" w:rsidRDefault="00CD6F5F">
      <w:pPr>
        <w:widowControl/>
        <w:jc w:val="left"/>
        <w:rPr>
          <w:sz w:val="24"/>
        </w:rPr>
        <w:sectPr w:rsidR="00CD6F5F" w:rsidSect="00AE5C1F">
          <w:footerReference w:type="default" r:id="rId12"/>
          <w:pgSz w:w="11906" w:h="16838"/>
          <w:pgMar w:top="1440" w:right="1797" w:bottom="1440" w:left="1797" w:header="851" w:footer="992" w:gutter="0"/>
          <w:pgNumType w:start="1"/>
          <w:cols w:space="425"/>
          <w:docGrid w:type="linesAndChars" w:linePitch="285" w:charSpace="-3449"/>
        </w:sectPr>
      </w:pPr>
    </w:p>
    <w:p w:rsidR="00C55371" w:rsidRPr="00750AB2" w:rsidRDefault="00C55371">
      <w:pPr>
        <w:widowControl/>
        <w:jc w:val="left"/>
        <w:rPr>
          <w:sz w:val="24"/>
        </w:rPr>
      </w:pPr>
    </w:p>
    <w:p w:rsidR="007E73D8" w:rsidRPr="000F460C" w:rsidRDefault="007E73D8" w:rsidP="007E73D8">
      <w:pPr>
        <w:pStyle w:val="aff8"/>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F556C5">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F556C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295369" w:rsidRPr="00D0125A" w:rsidRDefault="00295369" w:rsidP="00F556C5">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295369" w:rsidRPr="00D0125A" w:rsidRDefault="00295369" w:rsidP="00F556C5">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F556C5">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F556C5">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F556C5">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F556C5">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F556C5">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的通知》（津财采</w:t>
      </w:r>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个工作日内作出答复，但答复的内容不得涉及商业秘密或者依法应当保密的内容。</w:t>
      </w:r>
    </w:p>
    <w:p w:rsidR="00FE0542" w:rsidRP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8.3 </w:t>
      </w:r>
      <w:r w:rsidRPr="00FE0542">
        <w:rPr>
          <w:rFonts w:ascii="Times New Roman" w:eastAsia="宋体" w:hAnsi="Times New Roman" w:cs="Times New Roman" w:hint="eastAsia"/>
          <w:color w:val="auto"/>
        </w:rPr>
        <w:t>质疑</w:t>
      </w:r>
    </w:p>
    <w:p w:rsidR="00FE0542" w:rsidRP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556C5">
      <w:pPr>
        <w:pStyle w:val="Default"/>
        <w:spacing w:line="360" w:lineRule="auto"/>
        <w:ind w:firstLineChars="200" w:firstLine="480"/>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F556C5">
      <w:pPr>
        <w:pStyle w:val="Default"/>
        <w:spacing w:line="360" w:lineRule="auto"/>
        <w:ind w:firstLineChars="200" w:firstLine="480"/>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）质疑函应当符合《政府采购质疑和投诉办法》（财政部令第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FE0542" w:rsidRPr="00FE0542" w:rsidRDefault="00FE0542" w:rsidP="00F556C5">
      <w:pPr>
        <w:pStyle w:val="Default"/>
        <w:spacing w:line="360" w:lineRule="auto"/>
        <w:ind w:firstLineChars="200" w:firstLine="480"/>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FE0542" w:rsidP="00F556C5">
      <w:pPr>
        <w:pStyle w:val="Default"/>
        <w:spacing w:line="360" w:lineRule="auto"/>
        <w:ind w:firstLineChars="200" w:firstLine="480"/>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F556C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F556C5">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020EB5" w:rsidRDefault="00020EB5" w:rsidP="00F556C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F556C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020EB5" w:rsidP="00F556C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F556C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F556C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F556C5">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F556C5">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F556C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F556C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F556C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F556C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F556C5">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F556C5">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F556C5">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F556C5">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F556C5">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F556C5">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F556C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F556C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F556C5">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F556C5">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F556C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F556C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F556C5">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F556C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F556C5">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ff8"/>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r w:rsidR="00F556C5">
        <w:rPr>
          <w:rFonts w:ascii="Times New Roman" w:hAnsi="Times New Roman" w:hint="eastAsia"/>
          <w:lang w:eastAsia="zh-CN"/>
        </w:rPr>
        <w:t>（服务类）</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E44904">
      <w:pPr>
        <w:pStyle w:val="affc"/>
        <w:numPr>
          <w:ilvl w:val="0"/>
          <w:numId w:val="3"/>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E44904">
      <w:pPr>
        <w:pStyle w:val="affc"/>
        <w:numPr>
          <w:ilvl w:val="0"/>
          <w:numId w:val="3"/>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F556C5">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F556C5">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F556C5">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F556C5">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72512" w:rsidRPr="00750AB2" w:rsidRDefault="00872512" w:rsidP="00F556C5">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F556C5">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F556C5">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F556C5">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F556C5">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F556C5">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F556C5">
      <w:pPr>
        <w:pStyle w:val="25"/>
        <w:spacing w:line="520" w:lineRule="exact"/>
        <w:ind w:leftChars="-50" w:left="-105" w:firstLineChars="200" w:firstLine="480"/>
        <w:rPr>
          <w:sz w:val="24"/>
          <w:szCs w:val="24"/>
        </w:rPr>
      </w:pPr>
      <w:r>
        <w:rPr>
          <w:rFonts w:hint="eastAsia"/>
          <w:sz w:val="24"/>
          <w:szCs w:val="24"/>
        </w:rPr>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F556C5">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t>合同特殊条款</w:t>
      </w:r>
    </w:p>
    <w:p w:rsidR="00872512" w:rsidRPr="00750AB2" w:rsidRDefault="00872512" w:rsidP="00F556C5">
      <w:pPr>
        <w:tabs>
          <w:tab w:val="left" w:pos="360"/>
        </w:tabs>
        <w:spacing w:line="520" w:lineRule="exact"/>
        <w:ind w:firstLineChars="171" w:firstLine="410"/>
        <w:rPr>
          <w:color w:val="000000"/>
          <w:sz w:val="24"/>
          <w:szCs w:val="24"/>
        </w:rPr>
      </w:pPr>
    </w:p>
    <w:p w:rsidR="00872512" w:rsidRPr="00750AB2" w:rsidRDefault="00872512" w:rsidP="00F556C5">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F556C5">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F556C5" w:rsidRDefault="00F556C5">
      <w:pPr>
        <w:widowControl/>
        <w:jc w:val="left"/>
        <w:rPr>
          <w:sz w:val="24"/>
        </w:rPr>
      </w:pPr>
      <w:r>
        <w:rPr>
          <w:sz w:val="24"/>
        </w:rPr>
        <w:br w:type="page"/>
      </w:r>
    </w:p>
    <w:p w:rsidR="00F556C5" w:rsidRPr="0080752E" w:rsidRDefault="00F556C5" w:rsidP="00F556C5">
      <w:pPr>
        <w:pStyle w:val="aff8"/>
        <w:rPr>
          <w:rFonts w:ascii="Times New Roman" w:hAnsi="Times New Roman"/>
        </w:rPr>
      </w:pPr>
      <w:r w:rsidRPr="0080752E">
        <w:rPr>
          <w:rFonts w:ascii="Times New Roman" w:hAnsi="Times New Roman" w:hint="eastAsia"/>
        </w:rPr>
        <w:t>第四部分</w:t>
      </w:r>
      <w:r w:rsidRPr="0080752E">
        <w:rPr>
          <w:rFonts w:ascii="Times New Roman" w:hAnsi="Times New Roman" w:hint="eastAsia"/>
        </w:rPr>
        <w:t xml:space="preserve">  </w:t>
      </w:r>
      <w:r w:rsidRPr="0080752E">
        <w:rPr>
          <w:rFonts w:ascii="Times New Roman" w:hAnsi="Times New Roman" w:hint="eastAsia"/>
        </w:rPr>
        <w:t>合同条款</w:t>
      </w:r>
      <w:r>
        <w:rPr>
          <w:rFonts w:ascii="Times New Roman" w:hAnsi="Times New Roman" w:hint="eastAsia"/>
          <w:lang w:eastAsia="zh-CN"/>
        </w:rPr>
        <w:t>（货物类）</w:t>
      </w:r>
    </w:p>
    <w:p w:rsidR="00F556C5" w:rsidRDefault="00F556C5" w:rsidP="00F556C5">
      <w:pPr>
        <w:pStyle w:val="afff3"/>
        <w:spacing w:after="0"/>
        <w:jc w:val="center"/>
        <w:rPr>
          <w:b/>
          <w:bCs/>
          <w:spacing w:val="-20"/>
          <w:kern w:val="44"/>
          <w:sz w:val="48"/>
          <w:szCs w:val="48"/>
        </w:rPr>
      </w:pPr>
    </w:p>
    <w:p w:rsidR="00F556C5" w:rsidRDefault="00F556C5" w:rsidP="00F556C5">
      <w:pPr>
        <w:pStyle w:val="afff3"/>
        <w:spacing w:after="0"/>
        <w:jc w:val="center"/>
        <w:rPr>
          <w:b/>
          <w:bCs/>
          <w:spacing w:val="-20"/>
          <w:kern w:val="44"/>
          <w:sz w:val="48"/>
          <w:szCs w:val="48"/>
        </w:rPr>
      </w:pPr>
    </w:p>
    <w:p w:rsidR="00F556C5" w:rsidRDefault="00F556C5" w:rsidP="00F556C5">
      <w:pPr>
        <w:pStyle w:val="afff3"/>
        <w:spacing w:after="0"/>
        <w:jc w:val="center"/>
        <w:rPr>
          <w:b/>
          <w:bCs/>
          <w:spacing w:val="-20"/>
          <w:kern w:val="44"/>
          <w:sz w:val="48"/>
          <w:szCs w:val="48"/>
        </w:rPr>
      </w:pPr>
    </w:p>
    <w:p w:rsidR="00F556C5" w:rsidRPr="00CC7A4B" w:rsidRDefault="00F556C5" w:rsidP="00F556C5">
      <w:pPr>
        <w:pStyle w:val="afff3"/>
        <w:spacing w:after="0"/>
        <w:jc w:val="center"/>
        <w:rPr>
          <w:b/>
          <w:bCs/>
          <w:spacing w:val="-20"/>
          <w:kern w:val="44"/>
          <w:sz w:val="48"/>
          <w:szCs w:val="48"/>
        </w:rPr>
      </w:pPr>
      <w:r w:rsidRPr="00CC7A4B">
        <w:rPr>
          <w:b/>
          <w:bCs/>
          <w:spacing w:val="-20"/>
          <w:kern w:val="44"/>
          <w:sz w:val="48"/>
          <w:szCs w:val="48"/>
        </w:rPr>
        <w:t>政府采购货物买卖合同</w:t>
      </w:r>
    </w:p>
    <w:p w:rsidR="00F556C5" w:rsidRPr="00CC7A4B" w:rsidRDefault="00F556C5" w:rsidP="00F556C5">
      <w:pPr>
        <w:rPr>
          <w:b/>
          <w:bCs/>
          <w:spacing w:val="-20"/>
          <w:kern w:val="44"/>
          <w:sz w:val="40"/>
          <w:szCs w:val="40"/>
        </w:rPr>
      </w:pPr>
    </w:p>
    <w:p w:rsidR="00F556C5" w:rsidRPr="00CC7A4B" w:rsidRDefault="00F556C5" w:rsidP="00F556C5">
      <w:pPr>
        <w:rPr>
          <w:b/>
          <w:bCs/>
          <w:spacing w:val="-20"/>
          <w:kern w:val="44"/>
          <w:sz w:val="40"/>
          <w:szCs w:val="40"/>
        </w:rPr>
      </w:pPr>
    </w:p>
    <w:p w:rsidR="00F556C5" w:rsidRPr="00CC7A4B" w:rsidRDefault="00F556C5" w:rsidP="00F556C5">
      <w:pPr>
        <w:rPr>
          <w:b/>
          <w:bCs/>
          <w:spacing w:val="-20"/>
          <w:kern w:val="44"/>
          <w:sz w:val="40"/>
          <w:szCs w:val="40"/>
        </w:rPr>
      </w:pPr>
    </w:p>
    <w:p w:rsidR="00F556C5" w:rsidRPr="00CC7A4B" w:rsidRDefault="00F556C5" w:rsidP="00F556C5">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F556C5" w:rsidRPr="00CC7A4B" w:rsidRDefault="00F556C5" w:rsidP="00F556C5">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F556C5" w:rsidRPr="00CC7A4B" w:rsidRDefault="00F556C5" w:rsidP="00F556C5">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F556C5" w:rsidRPr="00CC7A4B" w:rsidRDefault="00F556C5" w:rsidP="00F556C5">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F556C5" w:rsidRPr="00CC7A4B" w:rsidRDefault="00F556C5" w:rsidP="00F556C5">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F556C5" w:rsidRPr="00CC7A4B" w:rsidRDefault="00F556C5" w:rsidP="00F556C5">
      <w:pPr>
        <w:rPr>
          <w:szCs w:val="24"/>
        </w:rPr>
      </w:pPr>
    </w:p>
    <w:p w:rsidR="00F556C5" w:rsidRPr="00CC7A4B" w:rsidRDefault="00F556C5" w:rsidP="00F556C5">
      <w:pPr>
        <w:rPr>
          <w:rFonts w:eastAsia="黑体"/>
          <w:sz w:val="44"/>
          <w:szCs w:val="44"/>
        </w:rPr>
      </w:pPr>
      <w:r w:rsidRPr="00CC7A4B">
        <w:rPr>
          <w:rFonts w:eastAsia="黑体"/>
          <w:sz w:val="44"/>
          <w:szCs w:val="44"/>
        </w:rPr>
        <w:br w:type="page"/>
      </w:r>
    </w:p>
    <w:p w:rsidR="00F556C5" w:rsidRPr="00CC7A4B" w:rsidRDefault="00F556C5" w:rsidP="00F556C5">
      <w:pPr>
        <w:rPr>
          <w:rFonts w:eastAsia="黑体"/>
          <w:sz w:val="44"/>
          <w:szCs w:val="44"/>
        </w:rPr>
      </w:pPr>
    </w:p>
    <w:p w:rsidR="00F556C5" w:rsidRPr="00CC7A4B" w:rsidRDefault="00F556C5" w:rsidP="00F556C5">
      <w:pPr>
        <w:rPr>
          <w:rFonts w:eastAsia="黑体"/>
          <w:sz w:val="44"/>
          <w:szCs w:val="44"/>
        </w:rPr>
      </w:pPr>
    </w:p>
    <w:p w:rsidR="00F556C5" w:rsidRPr="00CC7A4B" w:rsidRDefault="00F556C5" w:rsidP="00F556C5">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F556C5" w:rsidRPr="00CC7A4B" w:rsidRDefault="00F556C5" w:rsidP="00F556C5">
      <w:pPr>
        <w:ind w:firstLineChars="200" w:firstLine="640"/>
        <w:rPr>
          <w:rFonts w:eastAsia="仿宋_GB2312"/>
          <w:sz w:val="32"/>
          <w:szCs w:val="32"/>
        </w:rPr>
      </w:pPr>
    </w:p>
    <w:p w:rsidR="00F556C5" w:rsidRPr="00CC7A4B" w:rsidRDefault="00F556C5" w:rsidP="00F556C5">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F556C5" w:rsidRPr="00CC7A4B" w:rsidRDefault="00F556C5" w:rsidP="00F556C5">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F556C5" w:rsidRPr="00CC7A4B" w:rsidRDefault="00F556C5" w:rsidP="00F556C5">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F556C5" w:rsidRPr="00CC7A4B" w:rsidRDefault="00F556C5" w:rsidP="00F556C5">
      <w:pPr>
        <w:widowControl/>
        <w:jc w:val="left"/>
        <w:rPr>
          <w:rFonts w:eastAsia="黑体"/>
          <w:sz w:val="44"/>
          <w:szCs w:val="44"/>
        </w:rPr>
        <w:sectPr w:rsidR="00F556C5" w:rsidRPr="00CC7A4B" w:rsidSect="00A57493">
          <w:footerReference w:type="default" r:id="rId13"/>
          <w:pgSz w:w="11906" w:h="16838"/>
          <w:pgMar w:top="1440" w:right="1800" w:bottom="1440" w:left="1800" w:header="851" w:footer="992" w:gutter="0"/>
          <w:pgNumType w:start="1"/>
          <w:cols w:space="720"/>
          <w:docGrid w:type="lines" w:linePitch="312"/>
        </w:sectPr>
      </w:pPr>
    </w:p>
    <w:p w:rsidR="00F556C5" w:rsidRPr="00CC7A4B" w:rsidRDefault="00F556C5" w:rsidP="00F556C5">
      <w:pPr>
        <w:pStyle w:val="24"/>
        <w:adjustRightInd w:val="0"/>
        <w:snapToGrid w:val="0"/>
        <w:spacing w:line="400" w:lineRule="exact"/>
        <w:jc w:val="center"/>
        <w:rPr>
          <w:rFonts w:ascii="Times New Roman" w:eastAsia="黑体" w:hAnsi="Times New Roman" w:cs="Times New Roman"/>
          <w:sz w:val="28"/>
          <w:szCs w:val="28"/>
        </w:rPr>
      </w:pPr>
      <w:bookmarkStart w:id="8" w:name="_Toc22209"/>
    </w:p>
    <w:p w:rsidR="00F556C5" w:rsidRPr="00CC7A4B" w:rsidRDefault="00F556C5" w:rsidP="00F556C5">
      <w:pPr>
        <w:pStyle w:val="24"/>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F556C5" w:rsidRPr="00CC7A4B" w:rsidRDefault="00F556C5" w:rsidP="00F556C5">
      <w:pPr>
        <w:pStyle w:val="24"/>
        <w:adjustRightInd w:val="0"/>
        <w:snapToGrid w:val="0"/>
        <w:spacing w:line="400" w:lineRule="exact"/>
        <w:jc w:val="center"/>
        <w:rPr>
          <w:rFonts w:ascii="Times New Roman" w:eastAsia="黑体" w:hAnsi="Times New Roman" w:cs="Times New Roman"/>
          <w:b w:val="0"/>
          <w:bCs w:val="0"/>
          <w:sz w:val="28"/>
          <w:szCs w:val="28"/>
        </w:rPr>
      </w:pPr>
    </w:p>
    <w:p w:rsidR="00F556C5" w:rsidRPr="00CC7A4B" w:rsidRDefault="00F556C5" w:rsidP="00F556C5">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F556C5" w:rsidRPr="00CC7A4B" w:rsidRDefault="00F556C5" w:rsidP="00F556C5">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F556C5" w:rsidRPr="00CC7A4B" w:rsidRDefault="00F556C5" w:rsidP="00F556C5">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556C5" w:rsidRPr="00CC7A4B" w:rsidRDefault="00F556C5" w:rsidP="00F556C5">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556C5" w:rsidRPr="00CC7A4B" w:rsidRDefault="00F556C5" w:rsidP="00F556C5">
      <w:pPr>
        <w:spacing w:line="400" w:lineRule="exact"/>
        <w:rPr>
          <w:sz w:val="24"/>
          <w:szCs w:val="24"/>
        </w:rPr>
      </w:pPr>
    </w:p>
    <w:p w:rsidR="00F556C5" w:rsidRPr="00CC7A4B" w:rsidRDefault="00F556C5" w:rsidP="00F556C5">
      <w:pPr>
        <w:pStyle w:val="aff7"/>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556C5" w:rsidRPr="00CC7A4B" w:rsidRDefault="00F556C5" w:rsidP="00E44904">
      <w:pPr>
        <w:numPr>
          <w:ilvl w:val="0"/>
          <w:numId w:val="75"/>
        </w:numPr>
        <w:adjustRightInd w:val="0"/>
        <w:snapToGrid w:val="0"/>
        <w:spacing w:line="360" w:lineRule="auto"/>
        <w:ind w:firstLineChars="200" w:firstLine="448"/>
        <w:rPr>
          <w:b/>
          <w:sz w:val="24"/>
          <w:szCs w:val="24"/>
        </w:rPr>
      </w:pPr>
      <w:r w:rsidRPr="00CC7A4B">
        <w:rPr>
          <w:b/>
          <w:sz w:val="24"/>
          <w:szCs w:val="24"/>
        </w:rPr>
        <w:t>项目信息</w:t>
      </w:r>
    </w:p>
    <w:p w:rsidR="00F556C5" w:rsidRPr="00CC7A4B" w:rsidRDefault="00F556C5" w:rsidP="00E44904">
      <w:pPr>
        <w:pStyle w:val="aff7"/>
        <w:numPr>
          <w:ilvl w:val="0"/>
          <w:numId w:val="76"/>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F556C5" w:rsidRPr="00CC7A4B" w:rsidRDefault="00F556C5" w:rsidP="00F556C5">
      <w:pPr>
        <w:pStyle w:val="aff7"/>
        <w:tabs>
          <w:tab w:val="left" w:pos="999"/>
        </w:tabs>
        <w:adjustRightInd w:val="0"/>
        <w:snapToGrid w:val="0"/>
        <w:spacing w:line="360" w:lineRule="auto"/>
      </w:pPr>
      <w:r w:rsidRPr="00CC7A4B">
        <w:t xml:space="preserve">         采购项目编号：</w:t>
      </w:r>
      <w:r w:rsidRPr="00CC7A4B">
        <w:rPr>
          <w:u w:val="single"/>
        </w:rPr>
        <w:t xml:space="preserve">                                          </w:t>
      </w:r>
    </w:p>
    <w:p w:rsidR="00F556C5" w:rsidRPr="00CC7A4B" w:rsidRDefault="00F556C5" w:rsidP="00F556C5">
      <w:pPr>
        <w:pStyle w:val="aff7"/>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F556C5" w:rsidRPr="00CC7A4B" w:rsidRDefault="00F556C5" w:rsidP="00F556C5">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F556C5" w:rsidRPr="00CC7A4B" w:rsidRDefault="00F556C5" w:rsidP="00F556C5">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F556C5" w:rsidRPr="00CC7A4B" w:rsidRDefault="00F556C5" w:rsidP="00F556C5">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F556C5" w:rsidRPr="00CC7A4B" w:rsidRDefault="00F556C5" w:rsidP="00F556C5">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F556C5" w:rsidRPr="00CC7A4B" w:rsidRDefault="00F556C5" w:rsidP="00F556C5">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F556C5" w:rsidRPr="00CC7A4B" w:rsidRDefault="00F556C5" w:rsidP="00F556C5">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F556C5" w:rsidRPr="00CC7A4B" w:rsidRDefault="00F556C5" w:rsidP="00F556C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F556C5" w:rsidRPr="00CC7A4B" w:rsidRDefault="00F556C5" w:rsidP="00F556C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F556C5" w:rsidRPr="00CC7A4B" w:rsidRDefault="00F556C5" w:rsidP="00F556C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rsidR="00F556C5" w:rsidRPr="00CC7A4B" w:rsidRDefault="00F556C5" w:rsidP="00F556C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F556C5" w:rsidRPr="00CC7A4B" w:rsidRDefault="00F556C5" w:rsidP="00F556C5">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F556C5" w:rsidRPr="00CC7A4B" w:rsidRDefault="00F556C5" w:rsidP="00F556C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F556C5" w:rsidRPr="00CC7A4B" w:rsidRDefault="00F556C5" w:rsidP="00F556C5">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F556C5" w:rsidRPr="00CC7A4B" w:rsidRDefault="00F556C5" w:rsidP="00F556C5">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F556C5" w:rsidRPr="00CC7A4B" w:rsidRDefault="00F556C5" w:rsidP="00F556C5">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556C5" w:rsidRPr="00CC7A4B" w:rsidRDefault="00F556C5" w:rsidP="00F556C5">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556C5" w:rsidRPr="00CC7A4B" w:rsidRDefault="00F556C5" w:rsidP="00F556C5">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556C5" w:rsidRPr="00CC7A4B" w:rsidRDefault="00F556C5" w:rsidP="00F556C5">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556C5" w:rsidRPr="00CC7A4B" w:rsidRDefault="00F556C5" w:rsidP="00F556C5">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F556C5" w:rsidRPr="00CC7A4B" w:rsidRDefault="00F556C5" w:rsidP="00F556C5">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F556C5" w:rsidRPr="00CC7A4B" w:rsidRDefault="00F556C5" w:rsidP="00F556C5">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F556C5" w:rsidRPr="00CC7A4B" w:rsidRDefault="00F556C5" w:rsidP="00F556C5">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F556C5" w:rsidRPr="00CC7A4B" w:rsidRDefault="00F556C5" w:rsidP="00F556C5">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F556C5" w:rsidRPr="00CC7A4B" w:rsidRDefault="00F556C5" w:rsidP="00F556C5">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F556C5" w:rsidRPr="00CC7A4B" w:rsidRDefault="00F556C5" w:rsidP="00F556C5">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556C5" w:rsidRPr="00CC7A4B" w:rsidRDefault="00F556C5" w:rsidP="00F556C5">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F556C5" w:rsidRPr="00CC7A4B" w:rsidRDefault="00F556C5" w:rsidP="00F556C5">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F556C5" w:rsidRPr="00CC7A4B" w:rsidRDefault="00F556C5" w:rsidP="00F556C5">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F556C5" w:rsidRPr="00CC7A4B" w:rsidRDefault="00F556C5" w:rsidP="00F556C5">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F556C5" w:rsidRPr="00CC7A4B" w:rsidRDefault="00F556C5" w:rsidP="00F556C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F556C5" w:rsidRPr="00CC7A4B" w:rsidRDefault="00F556C5" w:rsidP="00F556C5">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F556C5" w:rsidRPr="00CC7A4B" w:rsidRDefault="00F556C5" w:rsidP="00F556C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556C5" w:rsidRPr="00CC7A4B" w:rsidRDefault="00F556C5" w:rsidP="00F556C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F556C5" w:rsidRPr="00CC7A4B" w:rsidRDefault="00F556C5" w:rsidP="00F556C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F556C5" w:rsidRPr="00CC7A4B" w:rsidRDefault="00F556C5" w:rsidP="00F556C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F556C5" w:rsidRPr="00CC7A4B" w:rsidRDefault="00F556C5" w:rsidP="00F556C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556C5" w:rsidRPr="00CC7A4B" w:rsidRDefault="00F556C5" w:rsidP="00F556C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F556C5" w:rsidRPr="00CC7A4B" w:rsidRDefault="00F556C5" w:rsidP="00F556C5">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F556C5" w:rsidRPr="00CC7A4B" w:rsidRDefault="00F556C5" w:rsidP="00F556C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F556C5" w:rsidRPr="00CC7A4B" w:rsidRDefault="00F556C5" w:rsidP="00F556C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556C5" w:rsidRPr="00CC7A4B" w:rsidRDefault="00F556C5" w:rsidP="00F556C5">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F556C5" w:rsidRPr="00CC7A4B" w:rsidRDefault="00F556C5" w:rsidP="00F556C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F556C5" w:rsidRPr="00CC7A4B" w:rsidRDefault="00F556C5" w:rsidP="00F556C5">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F556C5" w:rsidRPr="00CC7A4B" w:rsidRDefault="00F556C5" w:rsidP="00E44904">
      <w:pPr>
        <w:numPr>
          <w:ilvl w:val="0"/>
          <w:numId w:val="75"/>
        </w:numPr>
        <w:adjustRightInd w:val="0"/>
        <w:snapToGrid w:val="0"/>
        <w:spacing w:line="360" w:lineRule="auto"/>
        <w:ind w:firstLineChars="200" w:firstLine="448"/>
        <w:rPr>
          <w:b/>
          <w:sz w:val="24"/>
          <w:szCs w:val="24"/>
        </w:rPr>
      </w:pPr>
      <w:r w:rsidRPr="00CC7A4B">
        <w:rPr>
          <w:b/>
          <w:sz w:val="24"/>
          <w:szCs w:val="24"/>
        </w:rPr>
        <w:t>合同金额</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F556C5" w:rsidRPr="00CC7A4B" w:rsidRDefault="00F556C5" w:rsidP="00F556C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556C5" w:rsidRPr="00CC7A4B" w:rsidRDefault="00F556C5" w:rsidP="00F556C5">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F556C5" w:rsidRPr="00CC7A4B" w:rsidRDefault="00F556C5" w:rsidP="00F556C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556C5" w:rsidRPr="00CC7A4B" w:rsidRDefault="00F556C5" w:rsidP="00F556C5">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F556C5" w:rsidRPr="00CC7A4B" w:rsidRDefault="00F556C5" w:rsidP="00F556C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F556C5" w:rsidRPr="00CC7A4B" w:rsidRDefault="00F556C5" w:rsidP="00F556C5">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F556C5" w:rsidRPr="00CC7A4B" w:rsidRDefault="00F556C5" w:rsidP="00F556C5">
      <w:pPr>
        <w:pStyle w:val="19"/>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F556C5" w:rsidRPr="00CC7A4B" w:rsidRDefault="00F556C5" w:rsidP="00F556C5">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F556C5" w:rsidRPr="00CC7A4B" w:rsidRDefault="00F556C5" w:rsidP="00F556C5">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F556C5" w:rsidRPr="00CC7A4B" w:rsidRDefault="00F556C5" w:rsidP="00F556C5">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F556C5" w:rsidRPr="00CC7A4B" w:rsidRDefault="00F556C5" w:rsidP="00F556C5">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F556C5" w:rsidRPr="00CC7A4B" w:rsidRDefault="00F556C5" w:rsidP="00E44904">
      <w:pPr>
        <w:numPr>
          <w:ilvl w:val="0"/>
          <w:numId w:val="75"/>
        </w:numPr>
        <w:adjustRightInd w:val="0"/>
        <w:snapToGrid w:val="0"/>
        <w:spacing w:line="360" w:lineRule="auto"/>
        <w:ind w:firstLineChars="200" w:firstLine="448"/>
        <w:rPr>
          <w:b/>
          <w:sz w:val="24"/>
          <w:szCs w:val="24"/>
          <w:u w:val="single"/>
        </w:rPr>
      </w:pPr>
      <w:r w:rsidRPr="00CC7A4B">
        <w:rPr>
          <w:b/>
          <w:sz w:val="24"/>
          <w:szCs w:val="24"/>
        </w:rPr>
        <w:t>合同履行</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556C5" w:rsidRPr="00CC7A4B" w:rsidRDefault="00F556C5" w:rsidP="00F556C5">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F556C5" w:rsidRPr="00CC7A4B" w:rsidRDefault="00F556C5" w:rsidP="00F556C5">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F556C5" w:rsidRPr="00CC7A4B" w:rsidRDefault="00F556C5" w:rsidP="00F556C5">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F556C5" w:rsidRPr="00CC7A4B" w:rsidRDefault="00F556C5" w:rsidP="00F556C5">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F556C5" w:rsidRPr="00CC7A4B" w:rsidRDefault="00F556C5" w:rsidP="00F556C5">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F556C5" w:rsidRPr="00CC7A4B" w:rsidRDefault="00F556C5" w:rsidP="00F556C5">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F556C5" w:rsidRPr="00CC7A4B" w:rsidRDefault="00F556C5" w:rsidP="00F556C5">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F556C5" w:rsidRPr="00CC7A4B" w:rsidRDefault="00F556C5" w:rsidP="00E44904">
      <w:pPr>
        <w:numPr>
          <w:ilvl w:val="0"/>
          <w:numId w:val="75"/>
        </w:numPr>
        <w:adjustRightInd w:val="0"/>
        <w:snapToGrid w:val="0"/>
        <w:spacing w:line="360" w:lineRule="auto"/>
        <w:ind w:firstLineChars="200" w:firstLine="448"/>
        <w:rPr>
          <w:b/>
          <w:sz w:val="24"/>
          <w:szCs w:val="24"/>
        </w:rPr>
      </w:pPr>
      <w:r w:rsidRPr="00CC7A4B">
        <w:rPr>
          <w:b/>
          <w:sz w:val="24"/>
          <w:szCs w:val="24"/>
        </w:rPr>
        <w:t>合同验收</w:t>
      </w:r>
    </w:p>
    <w:p w:rsidR="00F556C5" w:rsidRPr="00CC7A4B" w:rsidRDefault="00F556C5" w:rsidP="00E44904">
      <w:pPr>
        <w:numPr>
          <w:ilvl w:val="0"/>
          <w:numId w:val="77"/>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F556C5" w:rsidRPr="00CC7A4B" w:rsidRDefault="00F556C5" w:rsidP="00F556C5">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F556C5" w:rsidRPr="00CC7A4B" w:rsidRDefault="00F556C5" w:rsidP="00F556C5">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556C5" w:rsidRPr="00CC7A4B" w:rsidRDefault="00F556C5" w:rsidP="00F556C5">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556C5" w:rsidRPr="00CC7A4B" w:rsidRDefault="00F556C5" w:rsidP="00F556C5">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556C5" w:rsidRPr="00CC7A4B" w:rsidRDefault="00F556C5" w:rsidP="00F556C5">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556C5" w:rsidRPr="00CC7A4B" w:rsidRDefault="00F556C5" w:rsidP="00F556C5">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F556C5" w:rsidRPr="00CC7A4B" w:rsidRDefault="00F556C5" w:rsidP="00F556C5">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F556C5" w:rsidRPr="00CC7A4B" w:rsidRDefault="00F556C5" w:rsidP="00F556C5">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F556C5" w:rsidRPr="00CC7A4B" w:rsidRDefault="00F556C5" w:rsidP="00F556C5">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F556C5" w:rsidRPr="00CC7A4B" w:rsidRDefault="00F556C5" w:rsidP="00F556C5">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F556C5" w:rsidRPr="00CC7A4B" w:rsidRDefault="00F556C5" w:rsidP="00F556C5">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F556C5" w:rsidRPr="00CC7A4B" w:rsidRDefault="00F556C5" w:rsidP="00F556C5">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F556C5" w:rsidRPr="00CC7A4B" w:rsidRDefault="00F556C5" w:rsidP="00F556C5">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F556C5" w:rsidRPr="00CC7A4B" w:rsidRDefault="00F556C5" w:rsidP="00F556C5">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F556C5" w:rsidRPr="00CC7A4B" w:rsidRDefault="00F556C5" w:rsidP="00F556C5">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F556C5" w:rsidRPr="00CC7A4B" w:rsidRDefault="00F556C5" w:rsidP="00F556C5">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F556C5" w:rsidRPr="00CC7A4B" w:rsidRDefault="00F556C5" w:rsidP="00F556C5">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F556C5" w:rsidRPr="00CC7A4B" w:rsidRDefault="00F556C5" w:rsidP="00E44904">
      <w:pPr>
        <w:numPr>
          <w:ilvl w:val="0"/>
          <w:numId w:val="75"/>
        </w:numPr>
        <w:adjustRightInd w:val="0"/>
        <w:snapToGrid w:val="0"/>
        <w:spacing w:line="360" w:lineRule="auto"/>
        <w:ind w:firstLineChars="200" w:firstLine="448"/>
        <w:rPr>
          <w:b/>
          <w:sz w:val="24"/>
          <w:szCs w:val="24"/>
        </w:rPr>
      </w:pPr>
      <w:r w:rsidRPr="00CC7A4B">
        <w:rPr>
          <w:b/>
          <w:sz w:val="24"/>
          <w:szCs w:val="24"/>
        </w:rPr>
        <w:t>组成合同的文件</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）政府采购合同专用条款</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F556C5" w:rsidRPr="00CC7A4B" w:rsidRDefault="00F556C5" w:rsidP="00F556C5">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F556C5" w:rsidRPr="00CC7A4B" w:rsidRDefault="00F556C5" w:rsidP="00E44904">
      <w:pPr>
        <w:numPr>
          <w:ilvl w:val="0"/>
          <w:numId w:val="75"/>
        </w:numPr>
        <w:adjustRightInd w:val="0"/>
        <w:snapToGrid w:val="0"/>
        <w:spacing w:line="360" w:lineRule="auto"/>
        <w:ind w:firstLineChars="200" w:firstLine="448"/>
        <w:rPr>
          <w:b/>
          <w:sz w:val="24"/>
          <w:szCs w:val="24"/>
        </w:rPr>
      </w:pPr>
      <w:r w:rsidRPr="00CC7A4B">
        <w:rPr>
          <w:b/>
          <w:sz w:val="24"/>
          <w:szCs w:val="24"/>
        </w:rPr>
        <w:t>合同生效</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F556C5" w:rsidRPr="00CC7A4B" w:rsidRDefault="00F556C5" w:rsidP="00E44904">
      <w:pPr>
        <w:numPr>
          <w:ilvl w:val="0"/>
          <w:numId w:val="75"/>
        </w:numPr>
        <w:adjustRightInd w:val="0"/>
        <w:snapToGrid w:val="0"/>
        <w:spacing w:line="360" w:lineRule="auto"/>
        <w:ind w:firstLineChars="200" w:firstLine="448"/>
        <w:rPr>
          <w:b/>
          <w:sz w:val="24"/>
          <w:szCs w:val="24"/>
        </w:rPr>
      </w:pPr>
      <w:r w:rsidRPr="00CC7A4B">
        <w:rPr>
          <w:b/>
          <w:sz w:val="24"/>
          <w:szCs w:val="24"/>
        </w:rPr>
        <w:t>合同份数</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F556C5" w:rsidRPr="00CC7A4B" w:rsidRDefault="00F556C5" w:rsidP="00F556C5">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556C5" w:rsidRPr="00CC7A4B" w:rsidTr="00A5749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556C5" w:rsidRPr="00CC7A4B" w:rsidRDefault="00F556C5" w:rsidP="00A57493">
            <w:pPr>
              <w:adjustRightInd w:val="0"/>
              <w:snapToGrid w:val="0"/>
              <w:spacing w:line="300" w:lineRule="exact"/>
              <w:jc w:val="center"/>
              <w:rPr>
                <w:szCs w:val="24"/>
              </w:rPr>
            </w:pPr>
            <w:r w:rsidRPr="00CC7A4B">
              <w:rPr>
                <w:szCs w:val="21"/>
              </w:rPr>
              <w:t>乙方（供应商）</w:t>
            </w:r>
          </w:p>
        </w:tc>
      </w:tr>
      <w:tr w:rsidR="00F556C5" w:rsidRPr="00CC7A4B" w:rsidTr="00A5749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法定代表人</w:t>
            </w:r>
          </w:p>
          <w:p w:rsidR="00F556C5" w:rsidRPr="00CC7A4B" w:rsidRDefault="00F556C5" w:rsidP="00F556C5">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法定代表人</w:t>
            </w:r>
          </w:p>
          <w:p w:rsidR="00F556C5" w:rsidRPr="00CC7A4B" w:rsidRDefault="00F556C5" w:rsidP="00A5749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zCs w:val="21"/>
              </w:rPr>
            </w:pPr>
          </w:p>
        </w:tc>
      </w:tr>
      <w:tr w:rsidR="00F556C5" w:rsidRPr="00CC7A4B" w:rsidTr="00A5749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556C5" w:rsidRPr="00CC7A4B" w:rsidRDefault="00F556C5" w:rsidP="00A574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556C5" w:rsidRPr="00CC7A4B" w:rsidRDefault="00F556C5" w:rsidP="00A57493">
            <w:pPr>
              <w:adjustRightInd w:val="0"/>
              <w:snapToGrid w:val="0"/>
              <w:spacing w:line="300" w:lineRule="exact"/>
              <w:jc w:val="center"/>
              <w:rPr>
                <w:spacing w:val="20"/>
                <w:szCs w:val="21"/>
              </w:rPr>
            </w:pPr>
          </w:p>
        </w:tc>
      </w:tr>
      <w:tr w:rsidR="00F556C5" w:rsidRPr="00CC7A4B" w:rsidTr="00A5749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556C5" w:rsidRPr="00CC7A4B" w:rsidRDefault="00F556C5" w:rsidP="00F556C5">
            <w:pPr>
              <w:pStyle w:val="aff7"/>
              <w:adjustRightInd w:val="0"/>
              <w:snapToGrid w:val="0"/>
              <w:spacing w:beforeLines="50" w:before="143" w:line="360" w:lineRule="auto"/>
              <w:rPr>
                <w:spacing w:val="20"/>
                <w:szCs w:val="21"/>
              </w:rPr>
            </w:pPr>
            <w:r w:rsidRPr="00CC7A4B">
              <w:rPr>
                <w:szCs w:val="21"/>
              </w:rPr>
              <w:t>注：涉及联合体或其他合同主体的信息应按上表格式加列。</w:t>
            </w:r>
          </w:p>
        </w:tc>
      </w:tr>
    </w:tbl>
    <w:p w:rsidR="00F556C5" w:rsidRPr="00CC7A4B" w:rsidRDefault="00F556C5" w:rsidP="00F556C5">
      <w:pPr>
        <w:pStyle w:val="24"/>
        <w:adjustRightInd w:val="0"/>
        <w:snapToGrid w:val="0"/>
        <w:spacing w:beforeLines="50" w:before="143"/>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F556C5" w:rsidRPr="00CC7A4B" w:rsidRDefault="00F556C5" w:rsidP="00F556C5">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F556C5" w:rsidRPr="00CC7A4B" w:rsidRDefault="00F556C5" w:rsidP="00F556C5">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F556C5" w:rsidRPr="00CC7A4B" w:rsidRDefault="00F556C5" w:rsidP="00F556C5">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F556C5" w:rsidRPr="00CC7A4B" w:rsidRDefault="00F556C5" w:rsidP="00F556C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F556C5" w:rsidRPr="00CC7A4B" w:rsidRDefault="00F556C5" w:rsidP="00F556C5">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F556C5" w:rsidRPr="00CC7A4B" w:rsidRDefault="00F556C5" w:rsidP="00F556C5">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F556C5" w:rsidRPr="00CC7A4B" w:rsidRDefault="00F556C5" w:rsidP="00F556C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F556C5" w:rsidRPr="00CC7A4B" w:rsidRDefault="00F556C5" w:rsidP="00F556C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F556C5" w:rsidRPr="00CC7A4B" w:rsidRDefault="00F556C5" w:rsidP="00E44904">
      <w:pPr>
        <w:numPr>
          <w:ilvl w:val="0"/>
          <w:numId w:val="78"/>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F556C5" w:rsidRPr="00CC7A4B" w:rsidRDefault="00F556C5" w:rsidP="00F556C5">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F556C5" w:rsidRPr="00CC7A4B" w:rsidRDefault="00F556C5" w:rsidP="00F556C5">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F556C5" w:rsidRPr="00CC7A4B" w:rsidRDefault="00F556C5" w:rsidP="00F556C5">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F556C5" w:rsidRPr="00CC7A4B" w:rsidRDefault="00F556C5" w:rsidP="00F556C5">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F556C5" w:rsidRPr="00CC7A4B" w:rsidRDefault="00F556C5" w:rsidP="00F556C5">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556C5" w:rsidRPr="00CC7A4B" w:rsidRDefault="00F556C5" w:rsidP="00F556C5">
      <w:pPr>
        <w:pStyle w:val="afff3"/>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F556C5" w:rsidRPr="00CC7A4B" w:rsidRDefault="00F556C5" w:rsidP="00F556C5">
      <w:pPr>
        <w:pStyle w:val="afff3"/>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F556C5" w:rsidRPr="00CC7A4B" w:rsidRDefault="00F556C5" w:rsidP="00E44904">
      <w:pPr>
        <w:numPr>
          <w:ilvl w:val="0"/>
          <w:numId w:val="79"/>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F556C5" w:rsidRPr="00CC7A4B" w:rsidRDefault="00F556C5" w:rsidP="00F556C5">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F556C5" w:rsidRPr="00CC7A4B" w:rsidRDefault="00F556C5" w:rsidP="00F556C5">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F556C5" w:rsidRPr="00CC7A4B" w:rsidRDefault="00F556C5" w:rsidP="00F556C5">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F556C5" w:rsidRPr="00CC7A4B" w:rsidRDefault="00F556C5" w:rsidP="00F556C5">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556C5" w:rsidRPr="00CC7A4B" w:rsidRDefault="00F556C5" w:rsidP="00F556C5">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F556C5" w:rsidRPr="00CC7A4B" w:rsidRDefault="00F556C5" w:rsidP="00F556C5">
      <w:pPr>
        <w:pStyle w:val="affd"/>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556C5" w:rsidRPr="00CC7A4B" w:rsidRDefault="00F556C5" w:rsidP="00F556C5">
      <w:pPr>
        <w:pStyle w:val="affd"/>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F556C5" w:rsidRPr="00CC7A4B" w:rsidRDefault="00F556C5" w:rsidP="00F556C5">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F556C5" w:rsidRPr="00CC7A4B" w:rsidRDefault="00F556C5" w:rsidP="00F556C5">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F556C5" w:rsidRPr="00CC7A4B" w:rsidRDefault="00F556C5" w:rsidP="00F556C5">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F556C5" w:rsidRPr="00CC7A4B" w:rsidRDefault="00F556C5" w:rsidP="00F556C5">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F556C5" w:rsidRPr="00CC7A4B" w:rsidRDefault="00F556C5" w:rsidP="00F556C5">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F556C5" w:rsidRPr="00CC7A4B" w:rsidRDefault="00F556C5" w:rsidP="00F556C5">
      <w:pPr>
        <w:pStyle w:val="24"/>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F556C5" w:rsidRPr="00CC7A4B" w:rsidRDefault="00F556C5" w:rsidP="00F556C5">
      <w:pPr>
        <w:pStyle w:val="afff3"/>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F556C5" w:rsidRPr="00CC7A4B" w:rsidRDefault="00F556C5" w:rsidP="00F556C5">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F556C5" w:rsidRPr="00CC7A4B" w:rsidRDefault="00F556C5" w:rsidP="00F556C5">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F556C5" w:rsidRPr="00CC7A4B" w:rsidRDefault="00F556C5" w:rsidP="00F556C5">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F556C5" w:rsidRPr="00CC7A4B" w:rsidRDefault="00F556C5" w:rsidP="00F556C5">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F556C5" w:rsidRPr="00CC7A4B" w:rsidRDefault="00F556C5" w:rsidP="00F556C5">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F556C5" w:rsidRPr="00CC7A4B" w:rsidRDefault="00F556C5" w:rsidP="00F556C5">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F556C5" w:rsidRPr="00CC7A4B" w:rsidRDefault="00F556C5" w:rsidP="00E44904">
      <w:pPr>
        <w:numPr>
          <w:ilvl w:val="0"/>
          <w:numId w:val="80"/>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556C5" w:rsidRPr="00CC7A4B" w:rsidRDefault="00F556C5" w:rsidP="00F556C5">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F556C5" w:rsidRPr="00CC7A4B" w:rsidRDefault="00F556C5" w:rsidP="00F556C5">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F556C5" w:rsidRPr="00CC7A4B" w:rsidRDefault="00F556C5" w:rsidP="00F556C5">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F556C5" w:rsidRPr="00CC7A4B" w:rsidRDefault="00F556C5" w:rsidP="00F556C5">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556C5" w:rsidRPr="00CC7A4B" w:rsidRDefault="00F556C5" w:rsidP="00F556C5">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F556C5" w:rsidRPr="00CC7A4B" w:rsidRDefault="00F556C5" w:rsidP="00F556C5">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556C5" w:rsidRPr="00CC7A4B" w:rsidRDefault="00F556C5" w:rsidP="00F556C5">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F556C5" w:rsidRPr="00CC7A4B" w:rsidRDefault="00F556C5" w:rsidP="00F556C5">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556C5" w:rsidRPr="00CC7A4B" w:rsidRDefault="00F556C5" w:rsidP="00F556C5">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556C5" w:rsidRPr="00CC7A4B" w:rsidRDefault="00F556C5" w:rsidP="00F556C5">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F556C5" w:rsidRPr="00CC7A4B" w:rsidRDefault="00F556C5" w:rsidP="00F556C5">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F556C5" w:rsidRPr="00CC7A4B" w:rsidRDefault="00F556C5" w:rsidP="00F556C5">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F556C5" w:rsidRPr="00CC7A4B" w:rsidRDefault="00F556C5" w:rsidP="00F556C5">
      <w:pPr>
        <w:pStyle w:val="afff3"/>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556C5" w:rsidRPr="00CC7A4B" w:rsidRDefault="00F556C5" w:rsidP="00F556C5">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F556C5" w:rsidRPr="00CC7A4B" w:rsidRDefault="00F556C5" w:rsidP="00F556C5">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F556C5" w:rsidRPr="00CC7A4B" w:rsidRDefault="00F556C5" w:rsidP="00F556C5">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556C5" w:rsidRPr="00CC7A4B" w:rsidRDefault="00F556C5" w:rsidP="00F556C5">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F556C5" w:rsidRPr="00CC7A4B" w:rsidRDefault="00F556C5" w:rsidP="00F556C5">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556C5" w:rsidRPr="00CC7A4B" w:rsidRDefault="00F556C5" w:rsidP="00F556C5">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F556C5" w:rsidRPr="00CC7A4B" w:rsidRDefault="00F556C5" w:rsidP="00F556C5">
      <w:pPr>
        <w:adjustRightInd w:val="0"/>
        <w:snapToGrid w:val="0"/>
        <w:spacing w:line="360" w:lineRule="auto"/>
        <w:ind w:firstLineChars="200" w:firstLine="446"/>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F556C5" w:rsidRPr="00CC7A4B" w:rsidRDefault="00F556C5" w:rsidP="00E44904">
      <w:pPr>
        <w:numPr>
          <w:ilvl w:val="0"/>
          <w:numId w:val="81"/>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F556C5" w:rsidRPr="00CC7A4B" w:rsidRDefault="00F556C5" w:rsidP="00F556C5">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F556C5" w:rsidRPr="00CC7A4B" w:rsidRDefault="00F556C5" w:rsidP="00F556C5">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F556C5" w:rsidRDefault="00F556C5" w:rsidP="00F556C5">
      <w:pPr>
        <w:adjustRightInd w:val="0"/>
        <w:snapToGrid w:val="0"/>
        <w:jc w:val="center"/>
        <w:rPr>
          <w:rFonts w:eastAsia="黑体"/>
          <w:sz w:val="28"/>
          <w:szCs w:val="28"/>
        </w:rPr>
      </w:pPr>
    </w:p>
    <w:p w:rsidR="00F556C5" w:rsidRDefault="00F556C5" w:rsidP="00F556C5">
      <w:pPr>
        <w:adjustRightInd w:val="0"/>
        <w:snapToGrid w:val="0"/>
        <w:jc w:val="center"/>
        <w:rPr>
          <w:rFonts w:eastAsia="黑体"/>
          <w:sz w:val="28"/>
          <w:szCs w:val="28"/>
        </w:rPr>
      </w:pPr>
    </w:p>
    <w:p w:rsidR="00F556C5" w:rsidRPr="00CC7A4B" w:rsidRDefault="00F556C5" w:rsidP="00F556C5">
      <w:pPr>
        <w:adjustRightInd w:val="0"/>
        <w:snapToGrid w:val="0"/>
        <w:jc w:val="center"/>
        <w:rPr>
          <w:rFonts w:eastAsia="黑体"/>
          <w:sz w:val="28"/>
          <w:szCs w:val="28"/>
        </w:rPr>
      </w:pPr>
      <w:r w:rsidRPr="00CC7A4B">
        <w:rPr>
          <w:rFonts w:eastAsia="黑体"/>
          <w:sz w:val="28"/>
          <w:szCs w:val="28"/>
        </w:rPr>
        <w:br w:type="page"/>
      </w:r>
    </w:p>
    <w:p w:rsidR="00F556C5" w:rsidRPr="00CC7A4B" w:rsidRDefault="00F556C5" w:rsidP="00F556C5">
      <w:pPr>
        <w:pStyle w:val="24"/>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556C5" w:rsidRPr="00CC7A4B" w:rsidTr="00A5749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rPr>
                <w:szCs w:val="24"/>
              </w:rPr>
            </w:pPr>
          </w:p>
        </w:tc>
      </w:tr>
      <w:tr w:rsidR="00F556C5" w:rsidRPr="00CC7A4B" w:rsidTr="00A5749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rPr>
                <w:szCs w:val="24"/>
              </w:rPr>
            </w:pPr>
          </w:p>
        </w:tc>
      </w:tr>
      <w:tr w:rsidR="00F556C5" w:rsidRPr="00CC7A4B" w:rsidTr="00A5749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rPr>
                <w:szCs w:val="24"/>
              </w:rPr>
            </w:pPr>
          </w:p>
        </w:tc>
      </w:tr>
      <w:tr w:rsidR="00F556C5" w:rsidRPr="00CC7A4B" w:rsidTr="00A5749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rPr>
                <w:szCs w:val="24"/>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F556C5">
            <w:pPr>
              <w:autoSpaceDE w:val="0"/>
              <w:autoSpaceDN w:val="0"/>
              <w:adjustRightInd w:val="0"/>
              <w:snapToGrid w:val="0"/>
              <w:ind w:firstLineChars="200" w:firstLine="386"/>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货物质量缺陷</w:t>
            </w:r>
          </w:p>
          <w:p w:rsidR="00F556C5" w:rsidRPr="00CC7A4B" w:rsidRDefault="00F556C5" w:rsidP="00A5749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snapToGrid w:val="0"/>
              <w:jc w:val="center"/>
              <w:rPr>
                <w:szCs w:val="21"/>
              </w:rPr>
            </w:pPr>
            <w:r w:rsidRPr="00CC7A4B">
              <w:rPr>
                <w:szCs w:val="21"/>
              </w:rPr>
              <w:t>第二节</w:t>
            </w:r>
          </w:p>
          <w:p w:rsidR="00F556C5" w:rsidRPr="00CC7A4B" w:rsidRDefault="00F556C5" w:rsidP="00A5749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u w:val="single"/>
              </w:rPr>
            </w:pPr>
          </w:p>
        </w:tc>
      </w:tr>
      <w:tr w:rsidR="00F556C5" w:rsidRPr="00CC7A4B" w:rsidTr="00A5749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556C5" w:rsidRPr="00CC7A4B" w:rsidRDefault="00F556C5" w:rsidP="00A57493">
            <w:pPr>
              <w:adjustRightInd w:val="0"/>
              <w:snapToGrid w:val="0"/>
              <w:jc w:val="left"/>
              <w:rPr>
                <w:szCs w:val="21"/>
                <w:u w:val="single"/>
              </w:rPr>
            </w:pPr>
          </w:p>
        </w:tc>
      </w:tr>
      <w:tr w:rsidR="00F556C5" w:rsidRPr="00CC7A4B" w:rsidTr="00A5749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556C5" w:rsidRPr="00CC7A4B" w:rsidRDefault="00F556C5" w:rsidP="00A5749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556C5" w:rsidRPr="00CC7A4B" w:rsidRDefault="00F556C5" w:rsidP="00A57493">
            <w:pPr>
              <w:adjustRightInd w:val="0"/>
              <w:snapToGrid w:val="0"/>
              <w:jc w:val="left"/>
              <w:rPr>
                <w:szCs w:val="21"/>
                <w:u w:val="single"/>
              </w:rPr>
            </w:pPr>
          </w:p>
        </w:tc>
      </w:tr>
      <w:tr w:rsidR="00F556C5" w:rsidRPr="00CC7A4B" w:rsidTr="00A5749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556C5" w:rsidRPr="00CC7A4B" w:rsidRDefault="00F556C5" w:rsidP="00A5749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556C5" w:rsidRPr="00CC7A4B" w:rsidRDefault="00F556C5" w:rsidP="00A5749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F556C5" w:rsidRPr="00CC7A4B" w:rsidRDefault="00F556C5" w:rsidP="00A5749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F556C5" w:rsidRPr="00CC7A4B" w:rsidRDefault="00F556C5" w:rsidP="00A5749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F556C5" w:rsidRPr="00CC7A4B" w:rsidTr="00A5749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556C5" w:rsidRPr="00CC7A4B" w:rsidRDefault="00F556C5" w:rsidP="00A57493">
            <w:pPr>
              <w:adjustRightInd w:val="0"/>
              <w:snapToGrid w:val="0"/>
              <w:jc w:val="center"/>
              <w:rPr>
                <w:szCs w:val="21"/>
              </w:rPr>
            </w:pPr>
            <w:r w:rsidRPr="00CC7A4B">
              <w:rPr>
                <w:szCs w:val="21"/>
              </w:rPr>
              <w:t>第二节</w:t>
            </w:r>
          </w:p>
          <w:p w:rsidR="00F556C5" w:rsidRPr="00CC7A4B" w:rsidRDefault="00F556C5" w:rsidP="00A5749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556C5" w:rsidRPr="00CC7A4B" w:rsidRDefault="00F556C5" w:rsidP="00A5749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556C5" w:rsidRPr="00CC7A4B" w:rsidRDefault="00F556C5" w:rsidP="00A57493">
            <w:pPr>
              <w:adjustRightInd w:val="0"/>
              <w:snapToGrid w:val="0"/>
              <w:jc w:val="left"/>
              <w:rPr>
                <w:szCs w:val="21"/>
              </w:rPr>
            </w:pPr>
          </w:p>
        </w:tc>
      </w:tr>
    </w:tbl>
    <w:p w:rsidR="00F556C5" w:rsidRPr="00CC7A4B" w:rsidRDefault="00F556C5" w:rsidP="00F556C5">
      <w:pPr>
        <w:tabs>
          <w:tab w:val="left" w:pos="360"/>
        </w:tabs>
        <w:spacing w:line="520" w:lineRule="exact"/>
        <w:ind w:firstLineChars="171" w:firstLine="382"/>
        <w:rPr>
          <w:sz w:val="24"/>
          <w:szCs w:val="24"/>
        </w:rPr>
      </w:pPr>
    </w:p>
    <w:p w:rsidR="00F556C5" w:rsidRPr="0080752E" w:rsidRDefault="00F556C5" w:rsidP="00F556C5">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ff8"/>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91331E" w:rsidRDefault="0091331E" w:rsidP="00E71BED">
      <w:pPr>
        <w:autoSpaceDN w:val="0"/>
        <w:spacing w:line="360" w:lineRule="auto"/>
        <w:jc w:val="center"/>
        <w:rPr>
          <w:b/>
          <w:bCs/>
          <w:sz w:val="24"/>
        </w:rPr>
      </w:pPr>
      <w:r>
        <w:rPr>
          <w:rFonts w:hint="eastAsia"/>
          <w:b/>
          <w:bCs/>
          <w:sz w:val="24"/>
        </w:rPr>
        <w:t>第一包</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7BA4DCC6" wp14:editId="7EB695B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CD6F5F">
      <w:pPr>
        <w:spacing w:beforeLines="30" w:before="85" w:afterLines="70" w:after="200" w:line="540" w:lineRule="exact"/>
        <w:ind w:leftChars="300" w:left="579"/>
        <w:rPr>
          <w:b/>
          <w:sz w:val="34"/>
          <w:szCs w:val="34"/>
        </w:rPr>
      </w:pPr>
      <w:r w:rsidRPr="00750AB2">
        <w:rPr>
          <w:b/>
          <w:sz w:val="34"/>
          <w:szCs w:val="34"/>
        </w:rPr>
        <w:t>项目编号：</w:t>
      </w:r>
    </w:p>
    <w:p w:rsidR="004A3B65" w:rsidRPr="00750AB2" w:rsidRDefault="004A3B65" w:rsidP="00CD6F5F">
      <w:pPr>
        <w:spacing w:beforeLines="30" w:before="85" w:afterLines="70" w:after="200" w:line="540" w:lineRule="exact"/>
        <w:ind w:leftChars="300" w:left="2026" w:hangingChars="446" w:hanging="1447"/>
        <w:rPr>
          <w:b/>
          <w:sz w:val="34"/>
          <w:szCs w:val="34"/>
        </w:rPr>
      </w:pPr>
      <w:r w:rsidRPr="00750AB2">
        <w:rPr>
          <w:b/>
          <w:sz w:val="34"/>
          <w:szCs w:val="34"/>
        </w:rPr>
        <w:t>项目名称：</w:t>
      </w:r>
    </w:p>
    <w:p w:rsidR="00AF4C34" w:rsidRPr="00750AB2" w:rsidRDefault="00AF4C34" w:rsidP="00CD6F5F">
      <w:pPr>
        <w:spacing w:beforeLines="30" w:before="85" w:afterLines="70" w:after="200" w:line="540" w:lineRule="exact"/>
        <w:ind w:leftChars="300" w:left="2026" w:hangingChars="446" w:hanging="1447"/>
        <w:rPr>
          <w:b/>
          <w:sz w:val="34"/>
          <w:szCs w:val="34"/>
        </w:rPr>
      </w:pPr>
      <w:r w:rsidRPr="00750AB2">
        <w:rPr>
          <w:b/>
          <w:sz w:val="34"/>
          <w:szCs w:val="34"/>
        </w:rPr>
        <w:t>所投包号：</w:t>
      </w:r>
    </w:p>
    <w:p w:rsidR="004A3B65" w:rsidRPr="00750AB2" w:rsidRDefault="004A3B65" w:rsidP="00CD6F5F">
      <w:pPr>
        <w:spacing w:beforeLines="30" w:before="85" w:afterLines="70" w:after="200" w:line="540" w:lineRule="exact"/>
        <w:ind w:leftChars="300" w:left="579"/>
        <w:rPr>
          <w:b/>
          <w:sz w:val="34"/>
          <w:szCs w:val="34"/>
        </w:rPr>
      </w:pPr>
      <w:r w:rsidRPr="00750AB2">
        <w:rPr>
          <w:b/>
          <w:sz w:val="34"/>
          <w:szCs w:val="34"/>
        </w:rPr>
        <w:t>投标单位名称：</w:t>
      </w:r>
    </w:p>
    <w:p w:rsidR="00AF4C34" w:rsidRPr="00750AB2" w:rsidRDefault="00C90170" w:rsidP="00CD6F5F">
      <w:pPr>
        <w:spacing w:beforeLines="30" w:before="85" w:afterLines="70" w:after="200" w:line="540" w:lineRule="exact"/>
        <w:ind w:leftChars="300" w:left="579"/>
        <w:rPr>
          <w:b/>
          <w:sz w:val="34"/>
          <w:szCs w:val="34"/>
        </w:rPr>
      </w:pPr>
      <w:r>
        <w:rPr>
          <w:rFonts w:hint="eastAsia"/>
          <w:b/>
          <w:sz w:val="34"/>
          <w:szCs w:val="34"/>
        </w:rPr>
        <w:t>投标代表人姓名：</w:t>
      </w:r>
    </w:p>
    <w:p w:rsidR="00AF4C34" w:rsidRPr="00750AB2" w:rsidRDefault="00AF4C34" w:rsidP="00CD6F5F">
      <w:pPr>
        <w:spacing w:beforeLines="30" w:before="85" w:afterLines="70" w:after="200" w:line="540" w:lineRule="exact"/>
        <w:ind w:leftChars="300" w:left="579"/>
        <w:rPr>
          <w:b/>
          <w:sz w:val="34"/>
          <w:szCs w:val="34"/>
        </w:rPr>
      </w:pPr>
    </w:p>
    <w:p w:rsidR="00AF4C34" w:rsidRPr="00750AB2" w:rsidRDefault="00AF4C34" w:rsidP="00CD6F5F">
      <w:pPr>
        <w:spacing w:beforeLines="30" w:before="85" w:afterLines="70" w:after="200" w:line="540" w:lineRule="exact"/>
        <w:ind w:leftChars="300" w:left="579"/>
        <w:rPr>
          <w:b/>
          <w:sz w:val="34"/>
          <w:szCs w:val="34"/>
        </w:rPr>
      </w:pPr>
    </w:p>
    <w:p w:rsidR="00E71BED" w:rsidRPr="00750AB2" w:rsidRDefault="004A3B65" w:rsidP="00CD6F5F">
      <w:pPr>
        <w:spacing w:beforeLines="30" w:before="85" w:afterLines="70" w:after="200"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CD6F5F">
      <w:pPr>
        <w:tabs>
          <w:tab w:val="left" w:pos="360"/>
        </w:tabs>
        <w:spacing w:afterLines="100" w:after="286" w:line="360" w:lineRule="auto"/>
        <w:rPr>
          <w:b/>
          <w:sz w:val="24"/>
        </w:rPr>
      </w:pPr>
      <w:r w:rsidRPr="009D5669">
        <w:rPr>
          <w:b/>
          <w:sz w:val="24"/>
        </w:rPr>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B11142">
        <w:trPr>
          <w:cantSplit/>
          <w:trHeight w:val="567"/>
        </w:trPr>
        <w:tc>
          <w:tcPr>
            <w:tcW w:w="3060" w:type="dxa"/>
            <w:gridSpan w:val="2"/>
            <w:vAlign w:val="center"/>
          </w:tcPr>
          <w:p w:rsidR="00E53FF8" w:rsidRPr="00C93C02" w:rsidRDefault="00E53FF8" w:rsidP="00B11142">
            <w:pPr>
              <w:pStyle w:val="afff4"/>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B11142">
            <w:pPr>
              <w:pStyle w:val="afff4"/>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B11142">
            <w:pPr>
              <w:pStyle w:val="afff4"/>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B11142">
        <w:trPr>
          <w:cantSplit/>
          <w:trHeight w:val="567"/>
        </w:trPr>
        <w:tc>
          <w:tcPr>
            <w:tcW w:w="3060" w:type="dxa"/>
            <w:gridSpan w:val="2"/>
            <w:vAlign w:val="center"/>
          </w:tcPr>
          <w:p w:rsidR="00E53FF8" w:rsidRPr="00C93C02" w:rsidRDefault="00E53FF8" w:rsidP="00B11142">
            <w:pPr>
              <w:pStyle w:val="afff4"/>
              <w:spacing w:line="240" w:lineRule="auto"/>
              <w:ind w:left="0"/>
              <w:jc w:val="center"/>
              <w:rPr>
                <w:color w:val="000000"/>
              </w:rPr>
            </w:pPr>
            <w:r w:rsidRPr="00C93C02">
              <w:rPr>
                <w:rFonts w:hint="eastAsia"/>
                <w:color w:val="000000"/>
              </w:rPr>
              <w:t>投标总价</w:t>
            </w:r>
          </w:p>
        </w:tc>
        <w:tc>
          <w:tcPr>
            <w:tcW w:w="2520" w:type="dxa"/>
            <w:vAlign w:val="center"/>
          </w:tcPr>
          <w:p w:rsidR="00E53FF8" w:rsidRPr="00C93C02" w:rsidRDefault="00E53FF8" w:rsidP="00B11142">
            <w:pPr>
              <w:pStyle w:val="afff4"/>
              <w:spacing w:line="240" w:lineRule="auto"/>
              <w:ind w:left="0"/>
              <w:jc w:val="center"/>
              <w:rPr>
                <w:color w:val="000000"/>
              </w:rPr>
            </w:pPr>
          </w:p>
        </w:tc>
        <w:tc>
          <w:tcPr>
            <w:tcW w:w="2700" w:type="dxa"/>
            <w:vAlign w:val="center"/>
          </w:tcPr>
          <w:p w:rsidR="00E53FF8" w:rsidRPr="00C93C02" w:rsidRDefault="00E53FF8" w:rsidP="00B11142">
            <w:pPr>
              <w:pStyle w:val="afff4"/>
              <w:spacing w:line="240" w:lineRule="auto"/>
              <w:ind w:left="0"/>
              <w:jc w:val="center"/>
              <w:rPr>
                <w:color w:val="000000"/>
              </w:rPr>
            </w:pPr>
          </w:p>
        </w:tc>
      </w:tr>
      <w:tr w:rsidR="00E53FF8" w:rsidRPr="00C93C02" w:rsidTr="00B11142">
        <w:trPr>
          <w:cantSplit/>
          <w:trHeight w:val="567"/>
        </w:trPr>
        <w:tc>
          <w:tcPr>
            <w:tcW w:w="900" w:type="dxa"/>
            <w:vMerge w:val="restart"/>
            <w:textDirection w:val="tbRlV"/>
            <w:vAlign w:val="center"/>
          </w:tcPr>
          <w:p w:rsidR="00E53FF8" w:rsidRPr="00C93C02" w:rsidRDefault="00E53FF8" w:rsidP="00B11142">
            <w:pPr>
              <w:pStyle w:val="afff4"/>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B11142">
            <w:pPr>
              <w:pStyle w:val="afff4"/>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B11142">
            <w:pPr>
              <w:pStyle w:val="afff4"/>
              <w:spacing w:line="240" w:lineRule="auto"/>
              <w:ind w:left="0"/>
              <w:jc w:val="center"/>
              <w:rPr>
                <w:color w:val="000000"/>
              </w:rPr>
            </w:pPr>
          </w:p>
        </w:tc>
        <w:tc>
          <w:tcPr>
            <w:tcW w:w="2700" w:type="dxa"/>
            <w:vAlign w:val="center"/>
          </w:tcPr>
          <w:p w:rsidR="00E53FF8" w:rsidRPr="00C93C02" w:rsidRDefault="00E53FF8" w:rsidP="00B11142">
            <w:pPr>
              <w:pStyle w:val="afff4"/>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ff4"/>
              <w:spacing w:line="240" w:lineRule="auto"/>
              <w:ind w:left="0"/>
              <w:jc w:val="center"/>
              <w:rPr>
                <w:color w:val="000000"/>
              </w:rPr>
            </w:pPr>
          </w:p>
        </w:tc>
        <w:tc>
          <w:tcPr>
            <w:tcW w:w="2160" w:type="dxa"/>
            <w:vAlign w:val="center"/>
          </w:tcPr>
          <w:p w:rsidR="00E53FF8" w:rsidRPr="00C93C02" w:rsidRDefault="00E53FF8" w:rsidP="00B11142">
            <w:pPr>
              <w:pStyle w:val="afff4"/>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B11142">
            <w:pPr>
              <w:pStyle w:val="afff4"/>
              <w:spacing w:line="240" w:lineRule="auto"/>
              <w:ind w:left="0"/>
              <w:jc w:val="center"/>
              <w:rPr>
                <w:color w:val="000000"/>
              </w:rPr>
            </w:pPr>
          </w:p>
        </w:tc>
        <w:tc>
          <w:tcPr>
            <w:tcW w:w="2700" w:type="dxa"/>
            <w:vAlign w:val="center"/>
          </w:tcPr>
          <w:p w:rsidR="00E53FF8" w:rsidRPr="00C93C02" w:rsidRDefault="00E53FF8" w:rsidP="00B11142">
            <w:pPr>
              <w:pStyle w:val="afff4"/>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ff4"/>
              <w:spacing w:line="240" w:lineRule="auto"/>
              <w:ind w:left="0"/>
              <w:jc w:val="center"/>
              <w:rPr>
                <w:color w:val="000000"/>
              </w:rPr>
            </w:pPr>
          </w:p>
        </w:tc>
        <w:tc>
          <w:tcPr>
            <w:tcW w:w="2160" w:type="dxa"/>
            <w:vAlign w:val="center"/>
          </w:tcPr>
          <w:p w:rsidR="00E53FF8" w:rsidRPr="00C93C02" w:rsidRDefault="00E53FF8" w:rsidP="00B11142">
            <w:pPr>
              <w:pStyle w:val="afff4"/>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B11142">
            <w:pPr>
              <w:pStyle w:val="afff4"/>
              <w:spacing w:line="240" w:lineRule="auto"/>
              <w:ind w:left="0"/>
              <w:jc w:val="center"/>
              <w:rPr>
                <w:color w:val="000000"/>
              </w:rPr>
            </w:pPr>
          </w:p>
        </w:tc>
        <w:tc>
          <w:tcPr>
            <w:tcW w:w="2700" w:type="dxa"/>
            <w:vAlign w:val="center"/>
          </w:tcPr>
          <w:p w:rsidR="00E53FF8" w:rsidRPr="00C93C02" w:rsidRDefault="00E53FF8" w:rsidP="00B11142">
            <w:pPr>
              <w:pStyle w:val="afff4"/>
              <w:spacing w:line="240" w:lineRule="auto"/>
              <w:ind w:left="0"/>
              <w:jc w:val="center"/>
              <w:rPr>
                <w:color w:val="000000"/>
              </w:rPr>
            </w:pPr>
          </w:p>
        </w:tc>
      </w:tr>
      <w:tr w:rsidR="00E53FF8" w:rsidRPr="00C93C02" w:rsidTr="00B11142">
        <w:trPr>
          <w:cantSplit/>
          <w:trHeight w:val="567"/>
        </w:trPr>
        <w:tc>
          <w:tcPr>
            <w:tcW w:w="3060" w:type="dxa"/>
            <w:gridSpan w:val="2"/>
            <w:vAlign w:val="center"/>
          </w:tcPr>
          <w:p w:rsidR="00E53FF8" w:rsidRPr="00C93C02" w:rsidRDefault="00833D95" w:rsidP="00B11142">
            <w:pPr>
              <w:pStyle w:val="afff4"/>
              <w:spacing w:line="240" w:lineRule="auto"/>
              <w:ind w:left="0"/>
              <w:jc w:val="center"/>
              <w:rPr>
                <w:color w:val="000000"/>
              </w:rPr>
            </w:pPr>
            <w:r>
              <w:rPr>
                <w:rFonts w:hint="eastAsia"/>
                <w:color w:val="000000"/>
              </w:rPr>
              <w:t>其他服务</w:t>
            </w:r>
          </w:p>
        </w:tc>
        <w:tc>
          <w:tcPr>
            <w:tcW w:w="2520" w:type="dxa"/>
            <w:vAlign w:val="center"/>
          </w:tcPr>
          <w:p w:rsidR="00E53FF8" w:rsidRPr="00C93C02" w:rsidRDefault="00E53FF8" w:rsidP="00B11142">
            <w:pPr>
              <w:pStyle w:val="afff4"/>
              <w:spacing w:line="240" w:lineRule="auto"/>
              <w:ind w:left="0"/>
              <w:jc w:val="center"/>
              <w:rPr>
                <w:color w:val="000000"/>
              </w:rPr>
            </w:pPr>
          </w:p>
        </w:tc>
        <w:tc>
          <w:tcPr>
            <w:tcW w:w="2700" w:type="dxa"/>
            <w:vAlign w:val="center"/>
          </w:tcPr>
          <w:p w:rsidR="00E53FF8" w:rsidRPr="00C93C02" w:rsidRDefault="00E53FF8" w:rsidP="00B11142">
            <w:pPr>
              <w:pStyle w:val="afff4"/>
              <w:spacing w:line="240" w:lineRule="auto"/>
              <w:ind w:left="0"/>
              <w:jc w:val="center"/>
              <w:rPr>
                <w:color w:val="000000"/>
              </w:rPr>
            </w:pPr>
          </w:p>
        </w:tc>
      </w:tr>
      <w:tr w:rsidR="00833D95" w:rsidRPr="00C93C02" w:rsidTr="00B11142">
        <w:trPr>
          <w:cantSplit/>
          <w:trHeight w:val="567"/>
        </w:trPr>
        <w:tc>
          <w:tcPr>
            <w:tcW w:w="3060" w:type="dxa"/>
            <w:gridSpan w:val="2"/>
            <w:vAlign w:val="center"/>
          </w:tcPr>
          <w:p w:rsidR="00833D95" w:rsidRDefault="00833D95" w:rsidP="00833D95">
            <w:pPr>
              <w:pStyle w:val="afff4"/>
              <w:spacing w:line="240" w:lineRule="auto"/>
              <w:ind w:left="0"/>
              <w:jc w:val="center"/>
              <w:rPr>
                <w:color w:val="000000"/>
              </w:rPr>
            </w:pPr>
            <w:r>
              <w:rPr>
                <w:rFonts w:hint="eastAsia"/>
                <w:color w:val="000000"/>
              </w:rPr>
              <w:t>货物采购</w:t>
            </w:r>
          </w:p>
        </w:tc>
        <w:tc>
          <w:tcPr>
            <w:tcW w:w="2520" w:type="dxa"/>
            <w:vAlign w:val="center"/>
          </w:tcPr>
          <w:p w:rsidR="00833D95" w:rsidRPr="00C93C02" w:rsidRDefault="00833D95" w:rsidP="00B11142">
            <w:pPr>
              <w:pStyle w:val="afff4"/>
              <w:spacing w:line="240" w:lineRule="auto"/>
              <w:ind w:left="0"/>
              <w:jc w:val="center"/>
              <w:rPr>
                <w:color w:val="000000"/>
              </w:rPr>
            </w:pPr>
          </w:p>
        </w:tc>
        <w:tc>
          <w:tcPr>
            <w:tcW w:w="2700" w:type="dxa"/>
            <w:vAlign w:val="center"/>
          </w:tcPr>
          <w:p w:rsidR="00833D95" w:rsidRPr="00C93C02" w:rsidRDefault="00833D95" w:rsidP="00B11142">
            <w:pPr>
              <w:pStyle w:val="afff4"/>
              <w:spacing w:line="240" w:lineRule="auto"/>
              <w:ind w:left="0"/>
              <w:jc w:val="center"/>
              <w:rPr>
                <w:color w:val="000000"/>
              </w:rPr>
            </w:pPr>
          </w:p>
        </w:tc>
      </w:tr>
    </w:tbl>
    <w:p w:rsidR="000F7597" w:rsidRPr="00833D95" w:rsidRDefault="000F7597" w:rsidP="00833D95">
      <w:pPr>
        <w:pStyle w:val="afff4"/>
        <w:spacing w:line="240" w:lineRule="auto"/>
        <w:ind w:left="0"/>
        <w:jc w:val="center"/>
        <w:rPr>
          <w:color w:val="000000"/>
        </w:rPr>
      </w:pPr>
      <w:r w:rsidRPr="00833D95">
        <w:rPr>
          <w:color w:val="000000"/>
        </w:rPr>
        <w:t>注</w:t>
      </w:r>
      <w:r w:rsidRPr="00833D95">
        <w:rPr>
          <w:rFonts w:hint="eastAsia"/>
          <w:color w:val="000000"/>
        </w:rPr>
        <w:t>：</w:t>
      </w:r>
      <w:r w:rsidR="00833D95" w:rsidRPr="00833D95">
        <w:rPr>
          <w:rFonts w:hint="eastAsia"/>
          <w:color w:val="000000"/>
        </w:rPr>
        <w:t>1.</w:t>
      </w:r>
      <w:r w:rsidR="00833D95" w:rsidRPr="00833D95">
        <w:rPr>
          <w:rFonts w:hint="eastAsia"/>
          <w:color w:val="000000"/>
        </w:rPr>
        <w:t>应用软件、其他服务、货物采购的价格汇总应与投标总价一致；</w:t>
      </w:r>
    </w:p>
    <w:p w:rsidR="00833D95" w:rsidRPr="00833D95" w:rsidRDefault="00833D95" w:rsidP="00833D95">
      <w:pPr>
        <w:pStyle w:val="afff4"/>
        <w:spacing w:line="240" w:lineRule="auto"/>
        <w:ind w:left="0" w:firstLineChars="381" w:firstLine="850"/>
        <w:jc w:val="left"/>
        <w:rPr>
          <w:color w:val="000000"/>
        </w:rPr>
      </w:pPr>
      <w:r w:rsidRPr="00833D95">
        <w:rPr>
          <w:rFonts w:hint="eastAsia"/>
          <w:color w:val="000000"/>
        </w:rPr>
        <w:t xml:space="preserve">2. </w:t>
      </w:r>
      <w:r w:rsidRPr="00833D95">
        <w:rPr>
          <w:rFonts w:hint="eastAsia"/>
          <w:color w:val="000000"/>
        </w:rPr>
        <w:t>应用软件、其他服务、货物采购的价格</w:t>
      </w:r>
      <w:r>
        <w:rPr>
          <w:rFonts w:hint="eastAsia"/>
          <w:color w:val="000000"/>
        </w:rPr>
        <w:t>应分别与开标分项一览表中对应部分的报价合计一致。</w:t>
      </w: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CD6F5F">
      <w:pPr>
        <w:tabs>
          <w:tab w:val="left" w:pos="360"/>
        </w:tabs>
        <w:spacing w:afterLines="100" w:after="286" w:line="360" w:lineRule="auto"/>
        <w:rPr>
          <w:b/>
          <w:sz w:val="24"/>
        </w:rPr>
      </w:pPr>
      <w:r w:rsidRPr="009D5669">
        <w:rPr>
          <w:b/>
          <w:sz w:val="24"/>
        </w:rPr>
        <w:t>附件</w:t>
      </w:r>
      <w:r w:rsidRPr="009D5669">
        <w:rPr>
          <w:b/>
          <w:sz w:val="24"/>
        </w:rPr>
        <w:t>3</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E53FF8" w:rsidRDefault="00833D95" w:rsidP="00E53FF8">
      <w:pPr>
        <w:spacing w:line="460" w:lineRule="exact"/>
        <w:jc w:val="right"/>
        <w:rPr>
          <w:sz w:val="24"/>
        </w:rPr>
      </w:pPr>
      <w:r>
        <w:rPr>
          <w:sz w:val="24"/>
        </w:rPr>
        <w:t>应用软件开发</w:t>
      </w:r>
      <w:r w:rsidR="00E53FF8" w:rsidRPr="00A15934">
        <w:rPr>
          <w:sz w:val="24"/>
        </w:rPr>
        <w:t xml:space="preserve">                                                </w:t>
      </w:r>
      <w:r w:rsidR="00E53FF8"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r>
              <w:rPr>
                <w:rFonts w:hint="eastAsia"/>
                <w:sz w:val="24"/>
                <w:szCs w:val="24"/>
              </w:rPr>
              <w:t>序号</w:t>
            </w:r>
          </w:p>
        </w:tc>
        <w:tc>
          <w:tcPr>
            <w:tcW w:w="1080" w:type="pct"/>
            <w:vAlign w:val="center"/>
          </w:tcPr>
          <w:p w:rsidR="00E53FF8" w:rsidRPr="003F3895" w:rsidRDefault="00E53FF8" w:rsidP="00B11142">
            <w:pPr>
              <w:jc w:val="center"/>
              <w:rPr>
                <w:sz w:val="24"/>
                <w:szCs w:val="24"/>
              </w:rPr>
            </w:pPr>
            <w:r w:rsidRPr="003F3895">
              <w:rPr>
                <w:sz w:val="24"/>
                <w:szCs w:val="24"/>
              </w:rPr>
              <w:t>具体岗位</w:t>
            </w:r>
          </w:p>
        </w:tc>
        <w:tc>
          <w:tcPr>
            <w:tcW w:w="1205" w:type="pct"/>
            <w:vAlign w:val="center"/>
          </w:tcPr>
          <w:p w:rsidR="00E53FF8" w:rsidRPr="003F3895" w:rsidRDefault="00E53FF8" w:rsidP="00B1114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B11142">
            <w:pPr>
              <w:jc w:val="center"/>
              <w:rPr>
                <w:sz w:val="24"/>
                <w:szCs w:val="24"/>
              </w:rPr>
            </w:pPr>
            <w:r>
              <w:rPr>
                <w:rFonts w:hint="eastAsia"/>
                <w:sz w:val="24"/>
                <w:szCs w:val="24"/>
              </w:rPr>
              <w:t>人月金额</w:t>
            </w:r>
          </w:p>
        </w:tc>
        <w:tc>
          <w:tcPr>
            <w:tcW w:w="889" w:type="pct"/>
            <w:vAlign w:val="center"/>
          </w:tcPr>
          <w:p w:rsidR="00E53FF8" w:rsidRPr="003F3895" w:rsidRDefault="00E53FF8" w:rsidP="00B11142">
            <w:pPr>
              <w:jc w:val="center"/>
              <w:rPr>
                <w:sz w:val="24"/>
                <w:szCs w:val="24"/>
              </w:rPr>
            </w:pPr>
            <w:r w:rsidRPr="003F3895">
              <w:rPr>
                <w:sz w:val="24"/>
                <w:szCs w:val="24"/>
              </w:rPr>
              <w:t>小计</w:t>
            </w: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1778" w:type="pct"/>
            <w:gridSpan w:val="2"/>
            <w:vAlign w:val="center"/>
          </w:tcPr>
          <w:p w:rsidR="00E53FF8" w:rsidRPr="003F3895" w:rsidRDefault="00E53FF8" w:rsidP="00B11142">
            <w:pPr>
              <w:jc w:val="center"/>
              <w:rPr>
                <w:sz w:val="24"/>
                <w:szCs w:val="24"/>
              </w:rPr>
            </w:pPr>
            <w:r>
              <w:rPr>
                <w:rFonts w:hint="eastAsia"/>
                <w:sz w:val="24"/>
                <w:szCs w:val="24"/>
              </w:rPr>
              <w:t>合计</w:t>
            </w: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应按供应商投入本项目的各岗位人员如实填写；</w:t>
      </w:r>
    </w:p>
    <w:p w:rsidR="00E53FF8" w:rsidRDefault="00E53FF8" w:rsidP="00E53FF8">
      <w:pPr>
        <w:ind w:left="180" w:firstLineChars="200" w:firstLine="386"/>
      </w:pPr>
    </w:p>
    <w:p w:rsidR="00833D95" w:rsidRDefault="00833D95" w:rsidP="00E53FF8">
      <w:pPr>
        <w:ind w:left="180" w:firstLineChars="200" w:firstLine="386"/>
      </w:pPr>
      <w:r w:rsidRPr="00833D95">
        <w:rPr>
          <w:rFonts w:hint="eastAsia"/>
        </w:rPr>
        <w:t>其他服务</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2238"/>
        <w:gridCol w:w="1848"/>
      </w:tblGrid>
      <w:tr w:rsidR="00833D95" w:rsidRPr="00750AB2" w:rsidTr="002927E2">
        <w:trPr>
          <w:trHeight w:val="465"/>
          <w:jc w:val="center"/>
        </w:trPr>
        <w:tc>
          <w:tcPr>
            <w:tcW w:w="3227" w:type="dxa"/>
            <w:vAlign w:val="center"/>
          </w:tcPr>
          <w:p w:rsidR="00833D95" w:rsidRPr="00750AB2" w:rsidRDefault="00833D95" w:rsidP="002927E2">
            <w:pPr>
              <w:widowControl/>
              <w:jc w:val="left"/>
              <w:rPr>
                <w:b/>
                <w:sz w:val="24"/>
                <w:szCs w:val="24"/>
              </w:rPr>
            </w:pPr>
            <w:r w:rsidRPr="00750AB2">
              <w:rPr>
                <w:b/>
                <w:sz w:val="24"/>
                <w:szCs w:val="24"/>
              </w:rPr>
              <w:t>分项名称</w:t>
            </w:r>
          </w:p>
        </w:tc>
        <w:tc>
          <w:tcPr>
            <w:tcW w:w="1701" w:type="dxa"/>
            <w:vAlign w:val="center"/>
          </w:tcPr>
          <w:p w:rsidR="00833D95" w:rsidRPr="00750AB2" w:rsidRDefault="00833D95" w:rsidP="002927E2">
            <w:pPr>
              <w:widowControl/>
              <w:jc w:val="center"/>
              <w:rPr>
                <w:b/>
                <w:kern w:val="0"/>
                <w:sz w:val="24"/>
                <w:szCs w:val="24"/>
              </w:rPr>
            </w:pPr>
            <w:r w:rsidRPr="00750AB2">
              <w:rPr>
                <w:b/>
                <w:kern w:val="0"/>
                <w:sz w:val="24"/>
                <w:szCs w:val="24"/>
              </w:rPr>
              <w:t>价格</w:t>
            </w:r>
          </w:p>
        </w:tc>
        <w:tc>
          <w:tcPr>
            <w:tcW w:w="2238" w:type="dxa"/>
            <w:vAlign w:val="center"/>
          </w:tcPr>
          <w:p w:rsidR="00833D95" w:rsidRPr="00750AB2" w:rsidRDefault="00833D95" w:rsidP="002927E2">
            <w:pPr>
              <w:widowControl/>
              <w:jc w:val="center"/>
              <w:rPr>
                <w:b/>
                <w:kern w:val="0"/>
                <w:sz w:val="24"/>
                <w:szCs w:val="24"/>
              </w:rPr>
            </w:pPr>
            <w:r w:rsidRPr="00750AB2">
              <w:rPr>
                <w:b/>
                <w:kern w:val="0"/>
                <w:sz w:val="24"/>
                <w:szCs w:val="24"/>
              </w:rPr>
              <w:t>数量</w:t>
            </w:r>
          </w:p>
        </w:tc>
        <w:tc>
          <w:tcPr>
            <w:tcW w:w="1848" w:type="dxa"/>
            <w:vAlign w:val="center"/>
          </w:tcPr>
          <w:p w:rsidR="00833D95" w:rsidRPr="00750AB2" w:rsidRDefault="00833D95" w:rsidP="002927E2">
            <w:pPr>
              <w:widowControl/>
              <w:jc w:val="center"/>
              <w:rPr>
                <w:b/>
                <w:bCs/>
                <w:kern w:val="0"/>
                <w:sz w:val="24"/>
                <w:szCs w:val="24"/>
              </w:rPr>
            </w:pPr>
            <w:r w:rsidRPr="00750AB2">
              <w:rPr>
                <w:b/>
                <w:bCs/>
                <w:kern w:val="0"/>
                <w:sz w:val="24"/>
                <w:szCs w:val="24"/>
              </w:rPr>
              <w:t>备注</w:t>
            </w:r>
          </w:p>
        </w:tc>
      </w:tr>
      <w:tr w:rsidR="00833D95" w:rsidRPr="00750AB2" w:rsidTr="002927E2">
        <w:trPr>
          <w:trHeight w:val="465"/>
          <w:jc w:val="center"/>
        </w:trPr>
        <w:tc>
          <w:tcPr>
            <w:tcW w:w="3227" w:type="dxa"/>
            <w:vAlign w:val="center"/>
          </w:tcPr>
          <w:p w:rsidR="00833D95" w:rsidRPr="00750AB2" w:rsidRDefault="00833D95" w:rsidP="002927E2">
            <w:pPr>
              <w:widowControl/>
              <w:jc w:val="left"/>
              <w:rPr>
                <w:kern w:val="0"/>
                <w:sz w:val="24"/>
                <w:szCs w:val="24"/>
              </w:rPr>
            </w:pPr>
          </w:p>
        </w:tc>
        <w:tc>
          <w:tcPr>
            <w:tcW w:w="1701" w:type="dxa"/>
            <w:vAlign w:val="center"/>
          </w:tcPr>
          <w:p w:rsidR="00833D95" w:rsidRPr="00750AB2" w:rsidRDefault="00833D95" w:rsidP="002927E2">
            <w:pPr>
              <w:widowControl/>
              <w:jc w:val="center"/>
              <w:rPr>
                <w:kern w:val="0"/>
                <w:sz w:val="24"/>
                <w:szCs w:val="24"/>
              </w:rPr>
            </w:pPr>
          </w:p>
        </w:tc>
        <w:tc>
          <w:tcPr>
            <w:tcW w:w="2238" w:type="dxa"/>
            <w:vAlign w:val="center"/>
          </w:tcPr>
          <w:p w:rsidR="00833D95" w:rsidRPr="00750AB2" w:rsidRDefault="00833D95" w:rsidP="002927E2">
            <w:pPr>
              <w:widowControl/>
              <w:jc w:val="center"/>
              <w:rPr>
                <w:kern w:val="0"/>
                <w:sz w:val="24"/>
                <w:szCs w:val="24"/>
              </w:rPr>
            </w:pPr>
          </w:p>
        </w:tc>
        <w:tc>
          <w:tcPr>
            <w:tcW w:w="1848" w:type="dxa"/>
            <w:vAlign w:val="center"/>
          </w:tcPr>
          <w:p w:rsidR="00833D95" w:rsidRPr="00750AB2" w:rsidRDefault="00833D95" w:rsidP="002927E2">
            <w:pPr>
              <w:widowControl/>
              <w:jc w:val="center"/>
              <w:rPr>
                <w:sz w:val="24"/>
                <w:szCs w:val="24"/>
              </w:rPr>
            </w:pPr>
          </w:p>
        </w:tc>
      </w:tr>
      <w:tr w:rsidR="00833D95" w:rsidRPr="00750AB2" w:rsidTr="002927E2">
        <w:trPr>
          <w:trHeight w:val="465"/>
          <w:jc w:val="center"/>
        </w:trPr>
        <w:tc>
          <w:tcPr>
            <w:tcW w:w="3227" w:type="dxa"/>
            <w:vAlign w:val="center"/>
          </w:tcPr>
          <w:p w:rsidR="00833D95" w:rsidRPr="00750AB2" w:rsidRDefault="00833D95" w:rsidP="002927E2">
            <w:pPr>
              <w:widowControl/>
              <w:jc w:val="left"/>
              <w:rPr>
                <w:kern w:val="0"/>
                <w:sz w:val="24"/>
                <w:szCs w:val="24"/>
              </w:rPr>
            </w:pPr>
          </w:p>
        </w:tc>
        <w:tc>
          <w:tcPr>
            <w:tcW w:w="1701" w:type="dxa"/>
            <w:vAlign w:val="center"/>
          </w:tcPr>
          <w:p w:rsidR="00833D95" w:rsidRPr="00750AB2" w:rsidRDefault="00833D95" w:rsidP="002927E2">
            <w:pPr>
              <w:widowControl/>
              <w:jc w:val="center"/>
              <w:rPr>
                <w:kern w:val="0"/>
                <w:sz w:val="24"/>
                <w:szCs w:val="24"/>
              </w:rPr>
            </w:pPr>
          </w:p>
        </w:tc>
        <w:tc>
          <w:tcPr>
            <w:tcW w:w="2238" w:type="dxa"/>
            <w:vAlign w:val="center"/>
          </w:tcPr>
          <w:p w:rsidR="00833D95" w:rsidRPr="00750AB2" w:rsidRDefault="00833D95" w:rsidP="002927E2">
            <w:pPr>
              <w:widowControl/>
              <w:jc w:val="center"/>
              <w:rPr>
                <w:kern w:val="0"/>
                <w:sz w:val="24"/>
                <w:szCs w:val="24"/>
              </w:rPr>
            </w:pPr>
          </w:p>
        </w:tc>
        <w:tc>
          <w:tcPr>
            <w:tcW w:w="1848" w:type="dxa"/>
            <w:vAlign w:val="center"/>
          </w:tcPr>
          <w:p w:rsidR="00833D95" w:rsidRPr="00750AB2" w:rsidRDefault="00833D95" w:rsidP="002927E2">
            <w:pPr>
              <w:widowControl/>
              <w:jc w:val="center"/>
              <w:rPr>
                <w:sz w:val="24"/>
                <w:szCs w:val="24"/>
              </w:rPr>
            </w:pPr>
          </w:p>
        </w:tc>
      </w:tr>
      <w:tr w:rsidR="00833D95" w:rsidRPr="00750AB2" w:rsidTr="002927E2">
        <w:trPr>
          <w:trHeight w:val="465"/>
          <w:jc w:val="center"/>
        </w:trPr>
        <w:tc>
          <w:tcPr>
            <w:tcW w:w="3227" w:type="dxa"/>
            <w:vAlign w:val="center"/>
          </w:tcPr>
          <w:p w:rsidR="00833D95" w:rsidRPr="00750AB2" w:rsidRDefault="00833D95" w:rsidP="002927E2">
            <w:pPr>
              <w:widowControl/>
              <w:jc w:val="left"/>
              <w:rPr>
                <w:kern w:val="0"/>
                <w:sz w:val="24"/>
                <w:szCs w:val="24"/>
              </w:rPr>
            </w:pPr>
          </w:p>
        </w:tc>
        <w:tc>
          <w:tcPr>
            <w:tcW w:w="1701" w:type="dxa"/>
            <w:vAlign w:val="center"/>
          </w:tcPr>
          <w:p w:rsidR="00833D95" w:rsidRPr="00750AB2" w:rsidRDefault="00833D95" w:rsidP="002927E2">
            <w:pPr>
              <w:widowControl/>
              <w:jc w:val="center"/>
              <w:rPr>
                <w:kern w:val="0"/>
                <w:sz w:val="24"/>
                <w:szCs w:val="24"/>
              </w:rPr>
            </w:pPr>
          </w:p>
        </w:tc>
        <w:tc>
          <w:tcPr>
            <w:tcW w:w="2238" w:type="dxa"/>
            <w:vAlign w:val="center"/>
          </w:tcPr>
          <w:p w:rsidR="00833D95" w:rsidRPr="00750AB2" w:rsidRDefault="00833D95" w:rsidP="002927E2">
            <w:pPr>
              <w:widowControl/>
              <w:jc w:val="center"/>
              <w:rPr>
                <w:kern w:val="0"/>
                <w:sz w:val="24"/>
                <w:szCs w:val="24"/>
              </w:rPr>
            </w:pPr>
          </w:p>
        </w:tc>
        <w:tc>
          <w:tcPr>
            <w:tcW w:w="1848" w:type="dxa"/>
            <w:vAlign w:val="center"/>
          </w:tcPr>
          <w:p w:rsidR="00833D95" w:rsidRPr="00750AB2" w:rsidRDefault="00833D95" w:rsidP="002927E2">
            <w:pPr>
              <w:widowControl/>
              <w:jc w:val="center"/>
              <w:rPr>
                <w:sz w:val="24"/>
                <w:szCs w:val="24"/>
              </w:rPr>
            </w:pPr>
          </w:p>
        </w:tc>
      </w:tr>
      <w:tr w:rsidR="00833D95" w:rsidRPr="00750AB2" w:rsidTr="002927E2">
        <w:trPr>
          <w:trHeight w:val="465"/>
          <w:jc w:val="center"/>
        </w:trPr>
        <w:tc>
          <w:tcPr>
            <w:tcW w:w="3227" w:type="dxa"/>
            <w:vAlign w:val="center"/>
          </w:tcPr>
          <w:p w:rsidR="00833D95" w:rsidRPr="00750AB2" w:rsidRDefault="00833D95" w:rsidP="002927E2">
            <w:pPr>
              <w:widowControl/>
              <w:jc w:val="left"/>
              <w:rPr>
                <w:kern w:val="0"/>
                <w:sz w:val="24"/>
                <w:szCs w:val="24"/>
              </w:rPr>
            </w:pPr>
          </w:p>
        </w:tc>
        <w:tc>
          <w:tcPr>
            <w:tcW w:w="1701" w:type="dxa"/>
            <w:vAlign w:val="center"/>
          </w:tcPr>
          <w:p w:rsidR="00833D95" w:rsidRPr="00750AB2" w:rsidRDefault="00833D95" w:rsidP="002927E2">
            <w:pPr>
              <w:widowControl/>
              <w:jc w:val="center"/>
              <w:rPr>
                <w:kern w:val="0"/>
                <w:sz w:val="24"/>
                <w:szCs w:val="24"/>
              </w:rPr>
            </w:pPr>
          </w:p>
        </w:tc>
        <w:tc>
          <w:tcPr>
            <w:tcW w:w="2238" w:type="dxa"/>
            <w:vAlign w:val="center"/>
          </w:tcPr>
          <w:p w:rsidR="00833D95" w:rsidRPr="00750AB2" w:rsidRDefault="00833D95" w:rsidP="002927E2">
            <w:pPr>
              <w:widowControl/>
              <w:jc w:val="center"/>
              <w:rPr>
                <w:kern w:val="0"/>
                <w:sz w:val="24"/>
                <w:szCs w:val="24"/>
              </w:rPr>
            </w:pPr>
          </w:p>
        </w:tc>
        <w:tc>
          <w:tcPr>
            <w:tcW w:w="1848" w:type="dxa"/>
            <w:vAlign w:val="center"/>
          </w:tcPr>
          <w:p w:rsidR="00833D95" w:rsidRPr="00750AB2" w:rsidRDefault="00833D95" w:rsidP="002927E2">
            <w:pPr>
              <w:widowControl/>
              <w:jc w:val="center"/>
              <w:rPr>
                <w:sz w:val="24"/>
                <w:szCs w:val="24"/>
              </w:rPr>
            </w:pPr>
          </w:p>
        </w:tc>
      </w:tr>
      <w:tr w:rsidR="00833D95" w:rsidRPr="00750AB2" w:rsidTr="002927E2">
        <w:trPr>
          <w:trHeight w:val="465"/>
          <w:jc w:val="center"/>
        </w:trPr>
        <w:tc>
          <w:tcPr>
            <w:tcW w:w="3227" w:type="dxa"/>
            <w:vAlign w:val="center"/>
          </w:tcPr>
          <w:p w:rsidR="00833D95" w:rsidRPr="00750AB2" w:rsidRDefault="00833D95" w:rsidP="002927E2">
            <w:pPr>
              <w:widowControl/>
              <w:jc w:val="left"/>
              <w:rPr>
                <w:sz w:val="24"/>
              </w:rPr>
            </w:pPr>
          </w:p>
        </w:tc>
        <w:tc>
          <w:tcPr>
            <w:tcW w:w="1701" w:type="dxa"/>
            <w:vAlign w:val="center"/>
          </w:tcPr>
          <w:p w:rsidR="00833D95" w:rsidRPr="00750AB2" w:rsidRDefault="00833D95" w:rsidP="002927E2">
            <w:pPr>
              <w:widowControl/>
              <w:jc w:val="center"/>
              <w:rPr>
                <w:kern w:val="0"/>
                <w:sz w:val="24"/>
                <w:szCs w:val="24"/>
              </w:rPr>
            </w:pPr>
          </w:p>
        </w:tc>
        <w:tc>
          <w:tcPr>
            <w:tcW w:w="2238" w:type="dxa"/>
            <w:vAlign w:val="center"/>
          </w:tcPr>
          <w:p w:rsidR="00833D95" w:rsidRPr="00750AB2" w:rsidRDefault="00833D95" w:rsidP="002927E2">
            <w:pPr>
              <w:widowControl/>
              <w:jc w:val="center"/>
              <w:rPr>
                <w:kern w:val="0"/>
                <w:sz w:val="24"/>
                <w:szCs w:val="24"/>
              </w:rPr>
            </w:pPr>
          </w:p>
        </w:tc>
        <w:tc>
          <w:tcPr>
            <w:tcW w:w="1848" w:type="dxa"/>
            <w:vAlign w:val="center"/>
          </w:tcPr>
          <w:p w:rsidR="00833D95" w:rsidRPr="00750AB2" w:rsidRDefault="00833D95" w:rsidP="002927E2">
            <w:pPr>
              <w:widowControl/>
              <w:jc w:val="center"/>
              <w:rPr>
                <w:kern w:val="0"/>
                <w:sz w:val="24"/>
                <w:szCs w:val="24"/>
              </w:rPr>
            </w:pPr>
          </w:p>
        </w:tc>
      </w:tr>
      <w:tr w:rsidR="00833D95" w:rsidRPr="00750AB2" w:rsidTr="002927E2">
        <w:trPr>
          <w:trHeight w:val="465"/>
          <w:jc w:val="center"/>
        </w:trPr>
        <w:tc>
          <w:tcPr>
            <w:tcW w:w="3227" w:type="dxa"/>
            <w:vAlign w:val="center"/>
          </w:tcPr>
          <w:p w:rsidR="00833D95" w:rsidRPr="00750AB2" w:rsidRDefault="00833D95" w:rsidP="002927E2">
            <w:pPr>
              <w:widowControl/>
              <w:jc w:val="left"/>
              <w:rPr>
                <w:sz w:val="24"/>
              </w:rPr>
            </w:pPr>
          </w:p>
        </w:tc>
        <w:tc>
          <w:tcPr>
            <w:tcW w:w="1701" w:type="dxa"/>
            <w:vAlign w:val="center"/>
          </w:tcPr>
          <w:p w:rsidR="00833D95" w:rsidRPr="00750AB2" w:rsidRDefault="00833D95" w:rsidP="002927E2">
            <w:pPr>
              <w:widowControl/>
              <w:jc w:val="center"/>
              <w:rPr>
                <w:kern w:val="0"/>
                <w:sz w:val="24"/>
                <w:szCs w:val="24"/>
              </w:rPr>
            </w:pPr>
          </w:p>
        </w:tc>
        <w:tc>
          <w:tcPr>
            <w:tcW w:w="2238" w:type="dxa"/>
            <w:vAlign w:val="center"/>
          </w:tcPr>
          <w:p w:rsidR="00833D95" w:rsidRPr="00750AB2" w:rsidRDefault="00833D95" w:rsidP="002927E2">
            <w:pPr>
              <w:widowControl/>
              <w:jc w:val="center"/>
              <w:rPr>
                <w:kern w:val="0"/>
                <w:sz w:val="24"/>
                <w:szCs w:val="24"/>
              </w:rPr>
            </w:pPr>
          </w:p>
        </w:tc>
        <w:tc>
          <w:tcPr>
            <w:tcW w:w="1848" w:type="dxa"/>
            <w:vAlign w:val="center"/>
          </w:tcPr>
          <w:p w:rsidR="00833D95" w:rsidRPr="00750AB2" w:rsidRDefault="00833D95" w:rsidP="002927E2">
            <w:pPr>
              <w:widowControl/>
              <w:jc w:val="center"/>
              <w:rPr>
                <w:kern w:val="0"/>
                <w:sz w:val="24"/>
                <w:szCs w:val="24"/>
              </w:rPr>
            </w:pPr>
          </w:p>
        </w:tc>
      </w:tr>
      <w:tr w:rsidR="00833D95" w:rsidRPr="00750AB2" w:rsidTr="002927E2">
        <w:trPr>
          <w:trHeight w:val="465"/>
          <w:jc w:val="center"/>
        </w:trPr>
        <w:tc>
          <w:tcPr>
            <w:tcW w:w="3227" w:type="dxa"/>
            <w:vAlign w:val="center"/>
          </w:tcPr>
          <w:p w:rsidR="00833D95" w:rsidRPr="00750AB2" w:rsidRDefault="00833D95" w:rsidP="002927E2">
            <w:pPr>
              <w:widowControl/>
              <w:jc w:val="center"/>
              <w:rPr>
                <w:sz w:val="24"/>
              </w:rPr>
            </w:pPr>
          </w:p>
        </w:tc>
        <w:tc>
          <w:tcPr>
            <w:tcW w:w="1701" w:type="dxa"/>
            <w:vAlign w:val="center"/>
          </w:tcPr>
          <w:p w:rsidR="00833D95" w:rsidRPr="00750AB2" w:rsidRDefault="00833D95" w:rsidP="002927E2">
            <w:pPr>
              <w:widowControl/>
              <w:jc w:val="center"/>
              <w:rPr>
                <w:kern w:val="0"/>
                <w:sz w:val="24"/>
                <w:szCs w:val="24"/>
              </w:rPr>
            </w:pPr>
          </w:p>
        </w:tc>
        <w:tc>
          <w:tcPr>
            <w:tcW w:w="2238" w:type="dxa"/>
            <w:vAlign w:val="center"/>
          </w:tcPr>
          <w:p w:rsidR="00833D95" w:rsidRPr="00750AB2" w:rsidRDefault="00833D95" w:rsidP="002927E2">
            <w:pPr>
              <w:widowControl/>
              <w:jc w:val="center"/>
              <w:rPr>
                <w:kern w:val="0"/>
                <w:sz w:val="24"/>
                <w:szCs w:val="24"/>
              </w:rPr>
            </w:pPr>
          </w:p>
        </w:tc>
        <w:tc>
          <w:tcPr>
            <w:tcW w:w="1848" w:type="dxa"/>
            <w:vAlign w:val="center"/>
          </w:tcPr>
          <w:p w:rsidR="00833D95" w:rsidRPr="00750AB2" w:rsidRDefault="00833D95" w:rsidP="002927E2">
            <w:pPr>
              <w:widowControl/>
              <w:jc w:val="center"/>
              <w:rPr>
                <w:kern w:val="0"/>
                <w:sz w:val="24"/>
                <w:szCs w:val="24"/>
              </w:rPr>
            </w:pPr>
          </w:p>
        </w:tc>
      </w:tr>
    </w:tbl>
    <w:p w:rsidR="00833D95" w:rsidRDefault="00833D95" w:rsidP="00833D95">
      <w:pPr>
        <w:ind w:firstLineChars="51" w:firstLine="104"/>
      </w:pPr>
      <w:r w:rsidRPr="00750AB2">
        <w:rPr>
          <w:sz w:val="22"/>
          <w:szCs w:val="24"/>
        </w:rPr>
        <w:t>注：</w:t>
      </w:r>
      <w:r w:rsidRPr="00750AB2">
        <w:rPr>
          <w:sz w:val="22"/>
          <w:szCs w:val="24"/>
        </w:rPr>
        <w:t>1.</w:t>
      </w:r>
      <w:r w:rsidRPr="00833D95">
        <w:rPr>
          <w:rFonts w:hint="eastAsia"/>
        </w:rPr>
        <w:t>下面应填写分项价格及分项名称（分项名称可根据实际情况增减、修改）</w:t>
      </w:r>
      <w:r>
        <w:rPr>
          <w:rFonts w:hint="eastAsia"/>
        </w:rPr>
        <w:t>。</w:t>
      </w:r>
    </w:p>
    <w:p w:rsidR="00833D95" w:rsidRDefault="00833D95" w:rsidP="00E53FF8">
      <w:pPr>
        <w:ind w:left="180" w:firstLineChars="200" w:firstLine="386"/>
      </w:pPr>
    </w:p>
    <w:p w:rsidR="00833D95" w:rsidRPr="00750AB2" w:rsidRDefault="00833D95" w:rsidP="00E53FF8">
      <w:pPr>
        <w:ind w:left="180" w:firstLineChars="200" w:firstLine="386"/>
      </w:pPr>
      <w:r w:rsidRPr="00833D95">
        <w:rPr>
          <w:rFonts w:hint="eastAsia"/>
        </w:rPr>
        <w:t>货物采购</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833D95" w:rsidRPr="000B7480" w:rsidTr="002927E2">
        <w:trPr>
          <w:jc w:val="center"/>
        </w:trPr>
        <w:tc>
          <w:tcPr>
            <w:tcW w:w="813" w:type="dxa"/>
            <w:noWrap/>
            <w:vAlign w:val="center"/>
          </w:tcPr>
          <w:p w:rsidR="00833D95" w:rsidRPr="000B7480" w:rsidRDefault="00833D95" w:rsidP="002927E2">
            <w:pPr>
              <w:widowControl/>
              <w:jc w:val="center"/>
              <w:rPr>
                <w:bCs/>
                <w:kern w:val="0"/>
                <w:sz w:val="24"/>
                <w:szCs w:val="24"/>
              </w:rPr>
            </w:pPr>
            <w:r w:rsidRPr="000B7480">
              <w:rPr>
                <w:bCs/>
                <w:kern w:val="0"/>
                <w:sz w:val="24"/>
                <w:szCs w:val="24"/>
              </w:rPr>
              <w:t>项号</w:t>
            </w:r>
          </w:p>
        </w:tc>
        <w:tc>
          <w:tcPr>
            <w:tcW w:w="1348" w:type="dxa"/>
            <w:vAlign w:val="center"/>
          </w:tcPr>
          <w:p w:rsidR="00833D95" w:rsidRPr="000B7480" w:rsidRDefault="00833D95" w:rsidP="002927E2">
            <w:pPr>
              <w:widowControl/>
              <w:jc w:val="center"/>
              <w:rPr>
                <w:bCs/>
                <w:kern w:val="0"/>
                <w:sz w:val="24"/>
                <w:szCs w:val="24"/>
              </w:rPr>
            </w:pPr>
            <w:r>
              <w:rPr>
                <w:rFonts w:hint="eastAsia"/>
                <w:bCs/>
                <w:kern w:val="0"/>
                <w:sz w:val="24"/>
                <w:szCs w:val="24"/>
              </w:rPr>
              <w:t>标的</w:t>
            </w:r>
            <w:r w:rsidRPr="000B7480">
              <w:rPr>
                <w:bCs/>
                <w:kern w:val="0"/>
                <w:sz w:val="24"/>
                <w:szCs w:val="24"/>
              </w:rPr>
              <w:t>名称</w:t>
            </w:r>
          </w:p>
        </w:tc>
        <w:tc>
          <w:tcPr>
            <w:tcW w:w="716" w:type="dxa"/>
            <w:vAlign w:val="center"/>
          </w:tcPr>
          <w:p w:rsidR="00833D95" w:rsidRPr="000B7480" w:rsidRDefault="00833D95" w:rsidP="002927E2">
            <w:pPr>
              <w:widowControl/>
              <w:jc w:val="center"/>
              <w:rPr>
                <w:bCs/>
                <w:kern w:val="0"/>
                <w:sz w:val="24"/>
                <w:szCs w:val="24"/>
              </w:rPr>
            </w:pPr>
            <w:r w:rsidRPr="000B7480">
              <w:rPr>
                <w:bCs/>
                <w:kern w:val="0"/>
                <w:sz w:val="24"/>
                <w:szCs w:val="24"/>
              </w:rPr>
              <w:t>品牌</w:t>
            </w:r>
          </w:p>
        </w:tc>
        <w:tc>
          <w:tcPr>
            <w:tcW w:w="715" w:type="dxa"/>
            <w:vAlign w:val="center"/>
          </w:tcPr>
          <w:p w:rsidR="00833D95" w:rsidRPr="000B7480" w:rsidRDefault="00833D95" w:rsidP="002927E2">
            <w:pPr>
              <w:widowControl/>
              <w:jc w:val="center"/>
              <w:rPr>
                <w:bCs/>
                <w:kern w:val="0"/>
                <w:sz w:val="24"/>
                <w:szCs w:val="24"/>
              </w:rPr>
            </w:pPr>
            <w:r w:rsidRPr="000B7480">
              <w:rPr>
                <w:bCs/>
                <w:kern w:val="0"/>
                <w:sz w:val="24"/>
                <w:szCs w:val="24"/>
              </w:rPr>
              <w:t>规格型号</w:t>
            </w:r>
          </w:p>
        </w:tc>
        <w:tc>
          <w:tcPr>
            <w:tcW w:w="1230" w:type="dxa"/>
            <w:vAlign w:val="center"/>
          </w:tcPr>
          <w:p w:rsidR="00833D95" w:rsidRPr="000B7480" w:rsidRDefault="00833D95" w:rsidP="002927E2">
            <w:pPr>
              <w:widowControl/>
              <w:jc w:val="center"/>
              <w:rPr>
                <w:bCs/>
                <w:kern w:val="0"/>
                <w:sz w:val="24"/>
                <w:szCs w:val="24"/>
              </w:rPr>
            </w:pPr>
            <w:r w:rsidRPr="000B7480">
              <w:rPr>
                <w:bCs/>
                <w:kern w:val="0"/>
                <w:sz w:val="24"/>
                <w:szCs w:val="24"/>
              </w:rPr>
              <w:t>制造商</w:t>
            </w:r>
          </w:p>
        </w:tc>
        <w:tc>
          <w:tcPr>
            <w:tcW w:w="715" w:type="dxa"/>
            <w:vAlign w:val="center"/>
          </w:tcPr>
          <w:p w:rsidR="00833D95" w:rsidRPr="000B7480" w:rsidRDefault="00833D95" w:rsidP="002927E2">
            <w:pPr>
              <w:widowControl/>
              <w:jc w:val="center"/>
              <w:rPr>
                <w:bCs/>
                <w:kern w:val="0"/>
                <w:sz w:val="24"/>
                <w:szCs w:val="24"/>
              </w:rPr>
            </w:pPr>
            <w:r w:rsidRPr="000B7480">
              <w:rPr>
                <w:bCs/>
                <w:kern w:val="0"/>
                <w:sz w:val="24"/>
                <w:szCs w:val="24"/>
              </w:rPr>
              <w:t>产地</w:t>
            </w:r>
          </w:p>
        </w:tc>
        <w:tc>
          <w:tcPr>
            <w:tcW w:w="1235" w:type="dxa"/>
            <w:vAlign w:val="center"/>
          </w:tcPr>
          <w:p w:rsidR="00833D95" w:rsidRPr="000B7480" w:rsidRDefault="00833D95" w:rsidP="002927E2">
            <w:pPr>
              <w:widowControl/>
              <w:jc w:val="center"/>
              <w:rPr>
                <w:bCs/>
                <w:kern w:val="0"/>
                <w:sz w:val="24"/>
                <w:szCs w:val="24"/>
              </w:rPr>
            </w:pPr>
            <w:r w:rsidRPr="000B7480">
              <w:rPr>
                <w:bCs/>
                <w:kern w:val="0"/>
                <w:sz w:val="24"/>
                <w:szCs w:val="24"/>
              </w:rPr>
              <w:t>商品属性</w:t>
            </w:r>
          </w:p>
        </w:tc>
        <w:tc>
          <w:tcPr>
            <w:tcW w:w="715" w:type="dxa"/>
            <w:vAlign w:val="center"/>
          </w:tcPr>
          <w:p w:rsidR="00833D95" w:rsidRPr="000B7480" w:rsidRDefault="00833D95" w:rsidP="002927E2">
            <w:pPr>
              <w:widowControl/>
              <w:jc w:val="center"/>
              <w:rPr>
                <w:bCs/>
                <w:kern w:val="0"/>
                <w:sz w:val="24"/>
                <w:szCs w:val="24"/>
              </w:rPr>
            </w:pPr>
            <w:r w:rsidRPr="000B7480">
              <w:rPr>
                <w:bCs/>
                <w:kern w:val="0"/>
                <w:sz w:val="24"/>
                <w:szCs w:val="24"/>
              </w:rPr>
              <w:t>单价</w:t>
            </w:r>
          </w:p>
        </w:tc>
        <w:tc>
          <w:tcPr>
            <w:tcW w:w="795" w:type="dxa"/>
            <w:vAlign w:val="center"/>
          </w:tcPr>
          <w:p w:rsidR="00833D95" w:rsidRPr="000B7480" w:rsidRDefault="00833D95" w:rsidP="002927E2">
            <w:pPr>
              <w:widowControl/>
              <w:jc w:val="center"/>
              <w:rPr>
                <w:bCs/>
                <w:kern w:val="0"/>
                <w:sz w:val="24"/>
                <w:szCs w:val="24"/>
              </w:rPr>
            </w:pPr>
            <w:r w:rsidRPr="000B7480">
              <w:rPr>
                <w:bCs/>
                <w:kern w:val="0"/>
                <w:sz w:val="24"/>
                <w:szCs w:val="24"/>
              </w:rPr>
              <w:t>采购数量</w:t>
            </w:r>
          </w:p>
        </w:tc>
        <w:tc>
          <w:tcPr>
            <w:tcW w:w="767" w:type="dxa"/>
            <w:vAlign w:val="center"/>
          </w:tcPr>
          <w:p w:rsidR="00833D95" w:rsidRPr="000B7480" w:rsidRDefault="00833D95" w:rsidP="002927E2">
            <w:pPr>
              <w:widowControl/>
              <w:jc w:val="center"/>
              <w:rPr>
                <w:bCs/>
                <w:kern w:val="0"/>
                <w:sz w:val="24"/>
                <w:szCs w:val="24"/>
              </w:rPr>
            </w:pPr>
            <w:r w:rsidRPr="000B7480">
              <w:rPr>
                <w:bCs/>
                <w:kern w:val="0"/>
                <w:sz w:val="24"/>
                <w:szCs w:val="24"/>
              </w:rPr>
              <w:t>计量单位</w:t>
            </w:r>
          </w:p>
        </w:tc>
        <w:tc>
          <w:tcPr>
            <w:tcW w:w="737" w:type="dxa"/>
            <w:vAlign w:val="center"/>
          </w:tcPr>
          <w:p w:rsidR="00833D95" w:rsidRPr="000B7480" w:rsidRDefault="00833D95" w:rsidP="002927E2">
            <w:pPr>
              <w:widowControl/>
              <w:jc w:val="center"/>
              <w:rPr>
                <w:bCs/>
                <w:kern w:val="0"/>
                <w:sz w:val="24"/>
                <w:szCs w:val="24"/>
              </w:rPr>
            </w:pPr>
            <w:r w:rsidRPr="000B7480">
              <w:rPr>
                <w:bCs/>
                <w:kern w:val="0"/>
                <w:sz w:val="24"/>
                <w:szCs w:val="24"/>
              </w:rPr>
              <w:t>总价</w:t>
            </w:r>
          </w:p>
        </w:tc>
      </w:tr>
      <w:tr w:rsidR="00833D95" w:rsidRPr="000B7480" w:rsidTr="002927E2">
        <w:trPr>
          <w:jc w:val="center"/>
        </w:trPr>
        <w:tc>
          <w:tcPr>
            <w:tcW w:w="813" w:type="dxa"/>
            <w:noWrap/>
            <w:vAlign w:val="center"/>
          </w:tcPr>
          <w:p w:rsidR="00833D95" w:rsidRPr="000B7480" w:rsidRDefault="00833D95" w:rsidP="002927E2">
            <w:pPr>
              <w:widowControl/>
              <w:jc w:val="center"/>
              <w:rPr>
                <w:kern w:val="0"/>
                <w:sz w:val="24"/>
                <w:szCs w:val="24"/>
              </w:rPr>
            </w:pPr>
          </w:p>
        </w:tc>
        <w:tc>
          <w:tcPr>
            <w:tcW w:w="1348" w:type="dxa"/>
            <w:noWrap/>
            <w:vAlign w:val="center"/>
          </w:tcPr>
          <w:p w:rsidR="00833D95" w:rsidRPr="000B7480" w:rsidRDefault="00833D95" w:rsidP="002927E2">
            <w:pPr>
              <w:widowControl/>
              <w:jc w:val="center"/>
              <w:rPr>
                <w:kern w:val="0"/>
                <w:sz w:val="24"/>
                <w:szCs w:val="24"/>
              </w:rPr>
            </w:pPr>
          </w:p>
        </w:tc>
        <w:tc>
          <w:tcPr>
            <w:tcW w:w="716"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0"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5" w:type="dxa"/>
            <w:vAlign w:val="center"/>
          </w:tcPr>
          <w:p w:rsidR="00833D95" w:rsidRPr="000B7480" w:rsidRDefault="00833D95" w:rsidP="002927E2">
            <w:pPr>
              <w:widowControl/>
              <w:jc w:val="center"/>
              <w:rPr>
                <w:kern w:val="0"/>
                <w:sz w:val="24"/>
                <w:szCs w:val="18"/>
              </w:rPr>
            </w:pPr>
          </w:p>
        </w:tc>
        <w:tc>
          <w:tcPr>
            <w:tcW w:w="715" w:type="dxa"/>
            <w:vAlign w:val="center"/>
          </w:tcPr>
          <w:p w:rsidR="00833D95" w:rsidRPr="000B7480" w:rsidRDefault="00833D95" w:rsidP="002927E2">
            <w:pPr>
              <w:widowControl/>
              <w:jc w:val="center"/>
              <w:rPr>
                <w:kern w:val="0"/>
                <w:sz w:val="24"/>
                <w:szCs w:val="18"/>
              </w:rPr>
            </w:pPr>
          </w:p>
        </w:tc>
        <w:tc>
          <w:tcPr>
            <w:tcW w:w="795" w:type="dxa"/>
            <w:noWrap/>
            <w:vAlign w:val="center"/>
          </w:tcPr>
          <w:p w:rsidR="00833D95" w:rsidRPr="000B7480" w:rsidRDefault="00833D95" w:rsidP="002927E2">
            <w:pPr>
              <w:widowControl/>
              <w:jc w:val="center"/>
              <w:rPr>
                <w:kern w:val="0"/>
                <w:sz w:val="24"/>
                <w:szCs w:val="24"/>
              </w:rPr>
            </w:pPr>
          </w:p>
        </w:tc>
        <w:tc>
          <w:tcPr>
            <w:tcW w:w="767" w:type="dxa"/>
            <w:noWrap/>
            <w:vAlign w:val="center"/>
          </w:tcPr>
          <w:p w:rsidR="00833D95" w:rsidRPr="000B7480" w:rsidRDefault="00833D95" w:rsidP="002927E2">
            <w:pPr>
              <w:widowControl/>
              <w:jc w:val="center"/>
              <w:rPr>
                <w:kern w:val="0"/>
                <w:sz w:val="24"/>
                <w:szCs w:val="18"/>
              </w:rPr>
            </w:pPr>
          </w:p>
        </w:tc>
        <w:tc>
          <w:tcPr>
            <w:tcW w:w="737" w:type="dxa"/>
            <w:noWrap/>
            <w:vAlign w:val="center"/>
          </w:tcPr>
          <w:p w:rsidR="00833D95" w:rsidRPr="000B7480" w:rsidRDefault="00833D95" w:rsidP="002927E2">
            <w:pPr>
              <w:widowControl/>
              <w:jc w:val="center"/>
              <w:rPr>
                <w:kern w:val="0"/>
                <w:sz w:val="24"/>
                <w:szCs w:val="24"/>
              </w:rPr>
            </w:pPr>
          </w:p>
        </w:tc>
      </w:tr>
      <w:tr w:rsidR="00833D95" w:rsidRPr="000B7480" w:rsidTr="002927E2">
        <w:trPr>
          <w:jc w:val="center"/>
        </w:trPr>
        <w:tc>
          <w:tcPr>
            <w:tcW w:w="813" w:type="dxa"/>
            <w:noWrap/>
            <w:vAlign w:val="center"/>
          </w:tcPr>
          <w:p w:rsidR="00833D95" w:rsidRPr="000B7480" w:rsidRDefault="00833D95" w:rsidP="002927E2">
            <w:pPr>
              <w:widowControl/>
              <w:jc w:val="center"/>
              <w:rPr>
                <w:kern w:val="0"/>
                <w:sz w:val="24"/>
                <w:szCs w:val="24"/>
              </w:rPr>
            </w:pPr>
          </w:p>
        </w:tc>
        <w:tc>
          <w:tcPr>
            <w:tcW w:w="1348" w:type="dxa"/>
            <w:noWrap/>
            <w:vAlign w:val="center"/>
          </w:tcPr>
          <w:p w:rsidR="00833D95" w:rsidRPr="000B7480" w:rsidRDefault="00833D95" w:rsidP="002927E2">
            <w:pPr>
              <w:widowControl/>
              <w:jc w:val="center"/>
              <w:rPr>
                <w:kern w:val="0"/>
                <w:sz w:val="24"/>
                <w:szCs w:val="24"/>
              </w:rPr>
            </w:pPr>
          </w:p>
        </w:tc>
        <w:tc>
          <w:tcPr>
            <w:tcW w:w="716"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0"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5" w:type="dxa"/>
            <w:vAlign w:val="center"/>
          </w:tcPr>
          <w:p w:rsidR="00833D95" w:rsidRPr="000B7480" w:rsidRDefault="00833D95" w:rsidP="002927E2">
            <w:pPr>
              <w:widowControl/>
              <w:jc w:val="center"/>
              <w:rPr>
                <w:kern w:val="0"/>
                <w:sz w:val="24"/>
                <w:szCs w:val="18"/>
              </w:rPr>
            </w:pPr>
          </w:p>
        </w:tc>
        <w:tc>
          <w:tcPr>
            <w:tcW w:w="715" w:type="dxa"/>
            <w:vAlign w:val="center"/>
          </w:tcPr>
          <w:p w:rsidR="00833D95" w:rsidRPr="000B7480" w:rsidRDefault="00833D95" w:rsidP="002927E2">
            <w:pPr>
              <w:widowControl/>
              <w:jc w:val="center"/>
              <w:rPr>
                <w:kern w:val="0"/>
                <w:sz w:val="24"/>
                <w:szCs w:val="18"/>
              </w:rPr>
            </w:pPr>
          </w:p>
        </w:tc>
        <w:tc>
          <w:tcPr>
            <w:tcW w:w="795" w:type="dxa"/>
            <w:noWrap/>
            <w:vAlign w:val="center"/>
          </w:tcPr>
          <w:p w:rsidR="00833D95" w:rsidRPr="000B7480" w:rsidRDefault="00833D95" w:rsidP="002927E2">
            <w:pPr>
              <w:widowControl/>
              <w:jc w:val="center"/>
              <w:rPr>
                <w:kern w:val="0"/>
                <w:sz w:val="24"/>
                <w:szCs w:val="24"/>
              </w:rPr>
            </w:pPr>
          </w:p>
        </w:tc>
        <w:tc>
          <w:tcPr>
            <w:tcW w:w="767" w:type="dxa"/>
            <w:noWrap/>
            <w:vAlign w:val="center"/>
          </w:tcPr>
          <w:p w:rsidR="00833D95" w:rsidRPr="000B7480" w:rsidRDefault="00833D95" w:rsidP="002927E2">
            <w:pPr>
              <w:widowControl/>
              <w:jc w:val="center"/>
              <w:rPr>
                <w:kern w:val="0"/>
                <w:sz w:val="24"/>
                <w:szCs w:val="24"/>
              </w:rPr>
            </w:pPr>
          </w:p>
        </w:tc>
        <w:tc>
          <w:tcPr>
            <w:tcW w:w="737" w:type="dxa"/>
            <w:noWrap/>
            <w:vAlign w:val="center"/>
          </w:tcPr>
          <w:p w:rsidR="00833D95" w:rsidRPr="000B7480" w:rsidRDefault="00833D95" w:rsidP="002927E2">
            <w:pPr>
              <w:widowControl/>
              <w:jc w:val="center"/>
              <w:rPr>
                <w:kern w:val="0"/>
                <w:sz w:val="24"/>
                <w:szCs w:val="24"/>
              </w:rPr>
            </w:pPr>
          </w:p>
        </w:tc>
      </w:tr>
      <w:tr w:rsidR="00833D95" w:rsidRPr="000B7480" w:rsidTr="002927E2">
        <w:trPr>
          <w:jc w:val="center"/>
        </w:trPr>
        <w:tc>
          <w:tcPr>
            <w:tcW w:w="813" w:type="dxa"/>
            <w:noWrap/>
            <w:vAlign w:val="center"/>
          </w:tcPr>
          <w:p w:rsidR="00833D95" w:rsidRPr="000B7480" w:rsidRDefault="00833D95" w:rsidP="002927E2">
            <w:pPr>
              <w:widowControl/>
              <w:jc w:val="center"/>
              <w:rPr>
                <w:kern w:val="0"/>
                <w:sz w:val="24"/>
                <w:szCs w:val="24"/>
              </w:rPr>
            </w:pPr>
          </w:p>
        </w:tc>
        <w:tc>
          <w:tcPr>
            <w:tcW w:w="1348" w:type="dxa"/>
            <w:noWrap/>
            <w:vAlign w:val="center"/>
          </w:tcPr>
          <w:p w:rsidR="00833D95" w:rsidRPr="000B7480" w:rsidRDefault="00833D95" w:rsidP="002927E2">
            <w:pPr>
              <w:widowControl/>
              <w:jc w:val="center"/>
              <w:rPr>
                <w:kern w:val="0"/>
                <w:sz w:val="24"/>
                <w:szCs w:val="24"/>
              </w:rPr>
            </w:pPr>
          </w:p>
        </w:tc>
        <w:tc>
          <w:tcPr>
            <w:tcW w:w="716"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0"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5" w:type="dxa"/>
            <w:vAlign w:val="center"/>
          </w:tcPr>
          <w:p w:rsidR="00833D95" w:rsidRPr="000B7480" w:rsidRDefault="00833D95" w:rsidP="002927E2">
            <w:pPr>
              <w:widowControl/>
              <w:jc w:val="center"/>
              <w:rPr>
                <w:kern w:val="0"/>
                <w:sz w:val="24"/>
                <w:szCs w:val="18"/>
              </w:rPr>
            </w:pPr>
          </w:p>
        </w:tc>
        <w:tc>
          <w:tcPr>
            <w:tcW w:w="715" w:type="dxa"/>
            <w:vAlign w:val="center"/>
          </w:tcPr>
          <w:p w:rsidR="00833D95" w:rsidRPr="000B7480" w:rsidRDefault="00833D95" w:rsidP="002927E2">
            <w:pPr>
              <w:widowControl/>
              <w:jc w:val="center"/>
              <w:rPr>
                <w:kern w:val="0"/>
                <w:sz w:val="24"/>
                <w:szCs w:val="18"/>
              </w:rPr>
            </w:pPr>
          </w:p>
        </w:tc>
        <w:tc>
          <w:tcPr>
            <w:tcW w:w="795" w:type="dxa"/>
            <w:noWrap/>
            <w:vAlign w:val="center"/>
          </w:tcPr>
          <w:p w:rsidR="00833D95" w:rsidRPr="000B7480" w:rsidRDefault="00833D95" w:rsidP="002927E2">
            <w:pPr>
              <w:widowControl/>
              <w:jc w:val="center"/>
              <w:rPr>
                <w:kern w:val="0"/>
                <w:sz w:val="24"/>
                <w:szCs w:val="24"/>
              </w:rPr>
            </w:pPr>
          </w:p>
        </w:tc>
        <w:tc>
          <w:tcPr>
            <w:tcW w:w="767" w:type="dxa"/>
            <w:noWrap/>
            <w:vAlign w:val="center"/>
          </w:tcPr>
          <w:p w:rsidR="00833D95" w:rsidRPr="000B7480" w:rsidRDefault="00833D95" w:rsidP="002927E2">
            <w:pPr>
              <w:widowControl/>
              <w:jc w:val="center"/>
              <w:rPr>
                <w:kern w:val="0"/>
                <w:sz w:val="24"/>
                <w:szCs w:val="24"/>
              </w:rPr>
            </w:pPr>
          </w:p>
        </w:tc>
        <w:tc>
          <w:tcPr>
            <w:tcW w:w="737" w:type="dxa"/>
            <w:noWrap/>
            <w:vAlign w:val="center"/>
          </w:tcPr>
          <w:p w:rsidR="00833D95" w:rsidRPr="000B7480" w:rsidRDefault="00833D95" w:rsidP="002927E2">
            <w:pPr>
              <w:widowControl/>
              <w:jc w:val="center"/>
              <w:rPr>
                <w:kern w:val="0"/>
                <w:sz w:val="24"/>
                <w:szCs w:val="24"/>
              </w:rPr>
            </w:pPr>
          </w:p>
        </w:tc>
      </w:tr>
      <w:tr w:rsidR="00833D95" w:rsidRPr="000B7480" w:rsidTr="002927E2">
        <w:trPr>
          <w:jc w:val="center"/>
        </w:trPr>
        <w:tc>
          <w:tcPr>
            <w:tcW w:w="813" w:type="dxa"/>
            <w:noWrap/>
            <w:vAlign w:val="center"/>
          </w:tcPr>
          <w:p w:rsidR="00833D95" w:rsidRPr="000B7480" w:rsidRDefault="00833D95" w:rsidP="002927E2">
            <w:pPr>
              <w:widowControl/>
              <w:jc w:val="center"/>
              <w:rPr>
                <w:kern w:val="0"/>
                <w:sz w:val="24"/>
                <w:szCs w:val="24"/>
              </w:rPr>
            </w:pPr>
          </w:p>
        </w:tc>
        <w:tc>
          <w:tcPr>
            <w:tcW w:w="1348" w:type="dxa"/>
            <w:noWrap/>
            <w:vAlign w:val="center"/>
          </w:tcPr>
          <w:p w:rsidR="00833D95" w:rsidRPr="000B7480" w:rsidRDefault="00833D95" w:rsidP="002927E2">
            <w:pPr>
              <w:widowControl/>
              <w:jc w:val="center"/>
              <w:rPr>
                <w:kern w:val="0"/>
                <w:sz w:val="24"/>
                <w:szCs w:val="24"/>
              </w:rPr>
            </w:pPr>
          </w:p>
        </w:tc>
        <w:tc>
          <w:tcPr>
            <w:tcW w:w="716"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0"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5" w:type="dxa"/>
            <w:noWrap/>
            <w:vAlign w:val="center"/>
          </w:tcPr>
          <w:p w:rsidR="00833D95" w:rsidRPr="000B7480" w:rsidRDefault="00833D95" w:rsidP="002927E2">
            <w:pPr>
              <w:widowControl/>
              <w:jc w:val="center"/>
              <w:rPr>
                <w:kern w:val="0"/>
                <w:sz w:val="24"/>
                <w:szCs w:val="18"/>
              </w:rPr>
            </w:pPr>
          </w:p>
        </w:tc>
        <w:tc>
          <w:tcPr>
            <w:tcW w:w="715" w:type="dxa"/>
            <w:noWrap/>
            <w:vAlign w:val="center"/>
          </w:tcPr>
          <w:p w:rsidR="00833D95" w:rsidRPr="000B7480" w:rsidRDefault="00833D95" w:rsidP="002927E2">
            <w:pPr>
              <w:widowControl/>
              <w:jc w:val="center"/>
              <w:rPr>
                <w:kern w:val="0"/>
                <w:sz w:val="24"/>
                <w:szCs w:val="24"/>
              </w:rPr>
            </w:pPr>
          </w:p>
        </w:tc>
        <w:tc>
          <w:tcPr>
            <w:tcW w:w="795" w:type="dxa"/>
            <w:noWrap/>
            <w:vAlign w:val="center"/>
          </w:tcPr>
          <w:p w:rsidR="00833D95" w:rsidRPr="000B7480" w:rsidRDefault="00833D95" w:rsidP="002927E2">
            <w:pPr>
              <w:widowControl/>
              <w:jc w:val="center"/>
              <w:rPr>
                <w:kern w:val="0"/>
                <w:sz w:val="24"/>
                <w:szCs w:val="24"/>
              </w:rPr>
            </w:pPr>
          </w:p>
        </w:tc>
        <w:tc>
          <w:tcPr>
            <w:tcW w:w="767" w:type="dxa"/>
            <w:noWrap/>
            <w:vAlign w:val="center"/>
          </w:tcPr>
          <w:p w:rsidR="00833D95" w:rsidRPr="000B7480" w:rsidRDefault="00833D95" w:rsidP="002927E2">
            <w:pPr>
              <w:widowControl/>
              <w:jc w:val="center"/>
              <w:rPr>
                <w:kern w:val="0"/>
                <w:sz w:val="24"/>
                <w:szCs w:val="24"/>
              </w:rPr>
            </w:pPr>
          </w:p>
        </w:tc>
        <w:tc>
          <w:tcPr>
            <w:tcW w:w="737" w:type="dxa"/>
            <w:noWrap/>
            <w:vAlign w:val="center"/>
          </w:tcPr>
          <w:p w:rsidR="00833D95" w:rsidRPr="000B7480" w:rsidRDefault="00833D95" w:rsidP="002927E2">
            <w:pPr>
              <w:widowControl/>
              <w:jc w:val="center"/>
              <w:rPr>
                <w:kern w:val="0"/>
                <w:sz w:val="24"/>
                <w:szCs w:val="24"/>
              </w:rPr>
            </w:pPr>
          </w:p>
        </w:tc>
      </w:tr>
      <w:tr w:rsidR="00833D95" w:rsidRPr="000B7480" w:rsidTr="002927E2">
        <w:trPr>
          <w:jc w:val="center"/>
        </w:trPr>
        <w:tc>
          <w:tcPr>
            <w:tcW w:w="813" w:type="dxa"/>
            <w:noWrap/>
            <w:vAlign w:val="center"/>
          </w:tcPr>
          <w:p w:rsidR="00833D95" w:rsidRPr="000B7480" w:rsidRDefault="00833D95" w:rsidP="002927E2">
            <w:pPr>
              <w:widowControl/>
              <w:jc w:val="center"/>
              <w:rPr>
                <w:kern w:val="0"/>
                <w:sz w:val="24"/>
                <w:szCs w:val="24"/>
              </w:rPr>
            </w:pPr>
          </w:p>
        </w:tc>
        <w:tc>
          <w:tcPr>
            <w:tcW w:w="1348" w:type="dxa"/>
            <w:noWrap/>
            <w:vAlign w:val="center"/>
          </w:tcPr>
          <w:p w:rsidR="00833D95" w:rsidRPr="000B7480" w:rsidRDefault="00833D95" w:rsidP="002927E2">
            <w:pPr>
              <w:widowControl/>
              <w:jc w:val="center"/>
              <w:rPr>
                <w:kern w:val="0"/>
                <w:sz w:val="24"/>
                <w:szCs w:val="24"/>
              </w:rPr>
            </w:pPr>
          </w:p>
        </w:tc>
        <w:tc>
          <w:tcPr>
            <w:tcW w:w="716"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0"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5"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795" w:type="dxa"/>
            <w:noWrap/>
            <w:vAlign w:val="center"/>
          </w:tcPr>
          <w:p w:rsidR="00833D95" w:rsidRPr="000B7480" w:rsidRDefault="00833D95" w:rsidP="002927E2">
            <w:pPr>
              <w:widowControl/>
              <w:jc w:val="center"/>
              <w:rPr>
                <w:kern w:val="0"/>
                <w:sz w:val="24"/>
                <w:szCs w:val="24"/>
              </w:rPr>
            </w:pPr>
          </w:p>
        </w:tc>
        <w:tc>
          <w:tcPr>
            <w:tcW w:w="767" w:type="dxa"/>
            <w:noWrap/>
            <w:vAlign w:val="center"/>
          </w:tcPr>
          <w:p w:rsidR="00833D95" w:rsidRPr="000B7480" w:rsidRDefault="00833D95" w:rsidP="002927E2">
            <w:pPr>
              <w:widowControl/>
              <w:jc w:val="center"/>
              <w:rPr>
                <w:kern w:val="0"/>
                <w:sz w:val="24"/>
                <w:szCs w:val="24"/>
              </w:rPr>
            </w:pPr>
          </w:p>
        </w:tc>
        <w:tc>
          <w:tcPr>
            <w:tcW w:w="737" w:type="dxa"/>
            <w:noWrap/>
            <w:vAlign w:val="center"/>
          </w:tcPr>
          <w:p w:rsidR="00833D95" w:rsidRPr="000B7480" w:rsidRDefault="00833D95" w:rsidP="002927E2">
            <w:pPr>
              <w:widowControl/>
              <w:jc w:val="center"/>
              <w:rPr>
                <w:kern w:val="0"/>
                <w:sz w:val="24"/>
                <w:szCs w:val="24"/>
              </w:rPr>
            </w:pPr>
          </w:p>
        </w:tc>
      </w:tr>
      <w:tr w:rsidR="00833D95" w:rsidRPr="000B7480" w:rsidTr="002927E2">
        <w:trPr>
          <w:jc w:val="center"/>
        </w:trPr>
        <w:tc>
          <w:tcPr>
            <w:tcW w:w="813" w:type="dxa"/>
            <w:noWrap/>
            <w:vAlign w:val="center"/>
          </w:tcPr>
          <w:p w:rsidR="00833D95" w:rsidRPr="000B7480" w:rsidRDefault="00833D95" w:rsidP="002927E2">
            <w:pPr>
              <w:widowControl/>
              <w:jc w:val="center"/>
              <w:rPr>
                <w:kern w:val="0"/>
                <w:sz w:val="24"/>
                <w:szCs w:val="24"/>
              </w:rPr>
            </w:pPr>
          </w:p>
        </w:tc>
        <w:tc>
          <w:tcPr>
            <w:tcW w:w="1348" w:type="dxa"/>
            <w:noWrap/>
            <w:vAlign w:val="center"/>
          </w:tcPr>
          <w:p w:rsidR="00833D95" w:rsidRPr="000B7480" w:rsidRDefault="00833D95" w:rsidP="002927E2">
            <w:pPr>
              <w:widowControl/>
              <w:jc w:val="center"/>
              <w:rPr>
                <w:kern w:val="0"/>
                <w:sz w:val="24"/>
                <w:szCs w:val="24"/>
              </w:rPr>
            </w:pPr>
          </w:p>
        </w:tc>
        <w:tc>
          <w:tcPr>
            <w:tcW w:w="716"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0"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5"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795" w:type="dxa"/>
            <w:noWrap/>
            <w:vAlign w:val="center"/>
          </w:tcPr>
          <w:p w:rsidR="00833D95" w:rsidRPr="000B7480" w:rsidRDefault="00833D95" w:rsidP="002927E2">
            <w:pPr>
              <w:widowControl/>
              <w:jc w:val="center"/>
              <w:rPr>
                <w:kern w:val="0"/>
                <w:sz w:val="24"/>
                <w:szCs w:val="24"/>
              </w:rPr>
            </w:pPr>
          </w:p>
        </w:tc>
        <w:tc>
          <w:tcPr>
            <w:tcW w:w="767" w:type="dxa"/>
            <w:noWrap/>
            <w:vAlign w:val="center"/>
          </w:tcPr>
          <w:p w:rsidR="00833D95" w:rsidRPr="000B7480" w:rsidRDefault="00833D95" w:rsidP="002927E2">
            <w:pPr>
              <w:widowControl/>
              <w:jc w:val="center"/>
              <w:rPr>
                <w:kern w:val="0"/>
                <w:sz w:val="24"/>
                <w:szCs w:val="24"/>
              </w:rPr>
            </w:pPr>
          </w:p>
        </w:tc>
        <w:tc>
          <w:tcPr>
            <w:tcW w:w="737" w:type="dxa"/>
            <w:noWrap/>
            <w:vAlign w:val="center"/>
          </w:tcPr>
          <w:p w:rsidR="00833D95" w:rsidRPr="000B7480" w:rsidRDefault="00833D95" w:rsidP="002927E2">
            <w:pPr>
              <w:widowControl/>
              <w:jc w:val="center"/>
              <w:rPr>
                <w:kern w:val="0"/>
                <w:sz w:val="24"/>
                <w:szCs w:val="24"/>
              </w:rPr>
            </w:pPr>
          </w:p>
        </w:tc>
      </w:tr>
      <w:tr w:rsidR="00833D95" w:rsidRPr="000B7480" w:rsidTr="002927E2">
        <w:trPr>
          <w:jc w:val="center"/>
        </w:trPr>
        <w:tc>
          <w:tcPr>
            <w:tcW w:w="813" w:type="dxa"/>
            <w:noWrap/>
            <w:vAlign w:val="center"/>
          </w:tcPr>
          <w:p w:rsidR="00833D95" w:rsidRPr="000B7480" w:rsidRDefault="00833D95" w:rsidP="002927E2">
            <w:pPr>
              <w:widowControl/>
              <w:jc w:val="center"/>
              <w:rPr>
                <w:kern w:val="0"/>
                <w:sz w:val="24"/>
                <w:szCs w:val="24"/>
              </w:rPr>
            </w:pPr>
          </w:p>
        </w:tc>
        <w:tc>
          <w:tcPr>
            <w:tcW w:w="1348" w:type="dxa"/>
            <w:noWrap/>
            <w:vAlign w:val="center"/>
          </w:tcPr>
          <w:p w:rsidR="00833D95" w:rsidRPr="000B7480" w:rsidRDefault="00833D95" w:rsidP="002927E2">
            <w:pPr>
              <w:widowControl/>
              <w:jc w:val="center"/>
              <w:rPr>
                <w:kern w:val="0"/>
                <w:sz w:val="24"/>
                <w:szCs w:val="24"/>
              </w:rPr>
            </w:pPr>
          </w:p>
        </w:tc>
        <w:tc>
          <w:tcPr>
            <w:tcW w:w="716"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0"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1235" w:type="dxa"/>
            <w:noWrap/>
            <w:vAlign w:val="center"/>
          </w:tcPr>
          <w:p w:rsidR="00833D95" w:rsidRPr="000B7480" w:rsidRDefault="00833D95" w:rsidP="002927E2">
            <w:pPr>
              <w:widowControl/>
              <w:jc w:val="center"/>
              <w:rPr>
                <w:kern w:val="0"/>
                <w:sz w:val="24"/>
                <w:szCs w:val="24"/>
              </w:rPr>
            </w:pPr>
          </w:p>
        </w:tc>
        <w:tc>
          <w:tcPr>
            <w:tcW w:w="715" w:type="dxa"/>
            <w:noWrap/>
            <w:vAlign w:val="center"/>
          </w:tcPr>
          <w:p w:rsidR="00833D95" w:rsidRPr="000B7480" w:rsidRDefault="00833D95" w:rsidP="002927E2">
            <w:pPr>
              <w:widowControl/>
              <w:jc w:val="center"/>
              <w:rPr>
                <w:kern w:val="0"/>
                <w:sz w:val="24"/>
                <w:szCs w:val="24"/>
              </w:rPr>
            </w:pPr>
          </w:p>
        </w:tc>
        <w:tc>
          <w:tcPr>
            <w:tcW w:w="795" w:type="dxa"/>
            <w:noWrap/>
            <w:vAlign w:val="center"/>
          </w:tcPr>
          <w:p w:rsidR="00833D95" w:rsidRPr="000B7480" w:rsidRDefault="00833D95" w:rsidP="002927E2">
            <w:pPr>
              <w:widowControl/>
              <w:jc w:val="center"/>
              <w:rPr>
                <w:kern w:val="0"/>
                <w:sz w:val="24"/>
                <w:szCs w:val="24"/>
              </w:rPr>
            </w:pPr>
          </w:p>
        </w:tc>
        <w:tc>
          <w:tcPr>
            <w:tcW w:w="767" w:type="dxa"/>
            <w:noWrap/>
            <w:vAlign w:val="center"/>
          </w:tcPr>
          <w:p w:rsidR="00833D95" w:rsidRPr="000B7480" w:rsidRDefault="00833D95" w:rsidP="002927E2">
            <w:pPr>
              <w:widowControl/>
              <w:jc w:val="center"/>
              <w:rPr>
                <w:kern w:val="0"/>
                <w:sz w:val="24"/>
                <w:szCs w:val="24"/>
              </w:rPr>
            </w:pPr>
          </w:p>
        </w:tc>
        <w:tc>
          <w:tcPr>
            <w:tcW w:w="737" w:type="dxa"/>
            <w:noWrap/>
            <w:vAlign w:val="center"/>
          </w:tcPr>
          <w:p w:rsidR="00833D95" w:rsidRPr="000B7480" w:rsidRDefault="00833D95" w:rsidP="002927E2">
            <w:pPr>
              <w:widowControl/>
              <w:jc w:val="center"/>
              <w:rPr>
                <w:kern w:val="0"/>
                <w:sz w:val="24"/>
                <w:szCs w:val="24"/>
              </w:rPr>
            </w:pPr>
          </w:p>
        </w:tc>
      </w:tr>
    </w:tbl>
    <w:p w:rsidR="00833D95" w:rsidRPr="00833D95" w:rsidRDefault="00833D95" w:rsidP="00833D95">
      <w:pPr>
        <w:spacing w:line="360" w:lineRule="auto"/>
        <w:rPr>
          <w:sz w:val="24"/>
        </w:rPr>
      </w:pPr>
      <w:r w:rsidRPr="00833D95">
        <w:rPr>
          <w:rFonts w:hint="eastAsia"/>
          <w:sz w:val="24"/>
        </w:rPr>
        <w:t>注：</w:t>
      </w:r>
    </w:p>
    <w:p w:rsidR="00833D95" w:rsidRPr="00833D95" w:rsidRDefault="00833D95" w:rsidP="00833D95">
      <w:pPr>
        <w:spacing w:line="360" w:lineRule="auto"/>
        <w:rPr>
          <w:sz w:val="24"/>
        </w:rPr>
      </w:pPr>
      <w:r w:rsidRPr="00833D95">
        <w:rPr>
          <w:rFonts w:hint="eastAsia"/>
          <w:sz w:val="24"/>
        </w:rPr>
        <w:t xml:space="preserve">1. </w:t>
      </w:r>
      <w:r w:rsidRPr="00833D95">
        <w:rPr>
          <w:rFonts w:hint="eastAsia"/>
          <w:sz w:val="24"/>
        </w:rPr>
        <w:t>商品属性应在“环保产品”、“节能、节水产品”、“自主知识产权产品”、“无”四个选择项中选择填写。</w:t>
      </w:r>
    </w:p>
    <w:p w:rsidR="00833D95" w:rsidRDefault="00833D95" w:rsidP="00833D95">
      <w:pPr>
        <w:spacing w:line="360" w:lineRule="auto"/>
        <w:rPr>
          <w:sz w:val="24"/>
        </w:rPr>
      </w:pPr>
      <w:r>
        <w:rPr>
          <w:rFonts w:hint="eastAsia"/>
          <w:sz w:val="24"/>
        </w:rPr>
        <w:t>2</w:t>
      </w:r>
      <w:r w:rsidRPr="00833D95">
        <w:rPr>
          <w:rFonts w:hint="eastAsia"/>
          <w:sz w:val="24"/>
        </w:rPr>
        <w:t xml:space="preserve">. </w:t>
      </w:r>
      <w:r w:rsidRPr="00833D95">
        <w:rPr>
          <w:rFonts w:hint="eastAsia"/>
          <w:sz w:val="24"/>
        </w:rPr>
        <w:t>如国产产品，产地精确到省级行政区域。如进口产品，产地精确到国家。</w:t>
      </w:r>
    </w:p>
    <w:p w:rsidR="00833D95" w:rsidRDefault="00833D95"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E53FF8" w:rsidRPr="009D5669" w:rsidRDefault="00E53FF8" w:rsidP="00CD6F5F">
      <w:pPr>
        <w:tabs>
          <w:tab w:val="left" w:pos="360"/>
        </w:tabs>
        <w:spacing w:afterLines="100" w:after="286" w:line="360" w:lineRule="auto"/>
        <w:rPr>
          <w:b/>
          <w:sz w:val="24"/>
        </w:rPr>
      </w:pPr>
      <w:r w:rsidRPr="009D5669">
        <w:rPr>
          <w:b/>
          <w:sz w:val="24"/>
        </w:rPr>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CD6F5F">
      <w:pPr>
        <w:tabs>
          <w:tab w:val="left" w:pos="360"/>
        </w:tabs>
        <w:spacing w:afterLines="100" w:after="286" w:line="360" w:lineRule="auto"/>
        <w:rPr>
          <w:b/>
          <w:sz w:val="24"/>
        </w:rPr>
      </w:pPr>
      <w:r w:rsidRPr="00750AB2">
        <w:rPr>
          <w:sz w:val="24"/>
        </w:rPr>
        <w:br w:type="page"/>
      </w:r>
      <w:r w:rsidRPr="009D5669">
        <w:rPr>
          <w:b/>
          <w:sz w:val="24"/>
        </w:rPr>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3D95" w:rsidRPr="009D5669" w:rsidRDefault="00E53FF8" w:rsidP="00833D95">
      <w:pPr>
        <w:tabs>
          <w:tab w:val="left" w:pos="360"/>
        </w:tabs>
        <w:spacing w:line="360" w:lineRule="auto"/>
        <w:rPr>
          <w:b/>
          <w:sz w:val="24"/>
        </w:rPr>
      </w:pPr>
      <w:r w:rsidRPr="00750AB2">
        <w:rPr>
          <w:sz w:val="24"/>
        </w:rPr>
        <w:br w:type="page"/>
      </w:r>
    </w:p>
    <w:p w:rsidR="00E53FF8" w:rsidRPr="009D5669" w:rsidRDefault="00E53FF8" w:rsidP="000F7597">
      <w:pPr>
        <w:tabs>
          <w:tab w:val="left" w:pos="360"/>
        </w:tabs>
        <w:spacing w:afterLines="100" w:after="286" w:line="360" w:lineRule="auto"/>
        <w:rPr>
          <w:b/>
          <w:sz w:val="24"/>
        </w:rPr>
      </w:pPr>
      <w:r w:rsidRPr="009D5669">
        <w:rPr>
          <w:b/>
          <w:sz w:val="24"/>
        </w:rPr>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ff3"/>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6"/>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CD6F5F">
      <w:pPr>
        <w:tabs>
          <w:tab w:val="left" w:pos="360"/>
        </w:tabs>
        <w:spacing w:afterLines="100" w:after="286"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ffe"/>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0F7597">
        <w:rPr>
          <w:rFonts w:hint="eastAsia"/>
          <w:sz w:val="24"/>
          <w:szCs w:val="24"/>
          <w:u w:val="single"/>
        </w:rPr>
        <w:t xml:space="preserve">    </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left="641"/>
        <w:jc w:val="left"/>
        <w:rPr>
          <w:sz w:val="24"/>
          <w:szCs w:val="24"/>
        </w:rPr>
      </w:pP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line="360" w:lineRule="auto"/>
        <w:rPr>
          <w:b/>
          <w:sz w:val="24"/>
        </w:rPr>
      </w:pPr>
      <w:r w:rsidRPr="009D5669">
        <w:rPr>
          <w:b/>
          <w:sz w:val="24"/>
        </w:rPr>
        <w:t>附件</w:t>
      </w:r>
      <w:r w:rsidRPr="009D5669">
        <w:rPr>
          <w:rFonts w:hint="eastAsia"/>
          <w:b/>
          <w:sz w:val="24"/>
        </w:rPr>
        <w:t>11</w:t>
      </w:r>
    </w:p>
    <w:p w:rsidR="00E53FF8" w:rsidRPr="00750AB2" w:rsidRDefault="00E53FF8" w:rsidP="00E53FF8">
      <w:pPr>
        <w:autoSpaceDN w:val="0"/>
        <w:spacing w:line="360" w:lineRule="auto"/>
        <w:jc w:val="center"/>
        <w:rPr>
          <w:b/>
          <w:bCs/>
          <w:sz w:val="24"/>
        </w:rPr>
      </w:pPr>
      <w:r w:rsidRPr="00750AB2">
        <w:rPr>
          <w:b/>
          <w:bCs/>
          <w:sz w:val="24"/>
        </w:rPr>
        <w:t>政府采购政策情况表</w:t>
      </w: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3A4A20" w:rsidRPr="00172854" w:rsidRDefault="003A4A20" w:rsidP="003A4A20">
      <w:pPr>
        <w:spacing w:line="460" w:lineRule="exact"/>
        <w:rPr>
          <w:sz w:val="24"/>
          <w:szCs w:val="24"/>
        </w:rPr>
      </w:pPr>
      <w:r w:rsidRPr="00172854">
        <w:rPr>
          <w:sz w:val="24"/>
          <w:szCs w:val="24"/>
        </w:rPr>
        <w:t>填报要求：</w:t>
      </w:r>
    </w:p>
    <w:p w:rsidR="003A4A20" w:rsidRPr="00172854" w:rsidRDefault="003A4A20" w:rsidP="003A4A2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A4A20" w:rsidRPr="00172854" w:rsidRDefault="003A4A20" w:rsidP="003A4A20">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172854" w:rsidRDefault="003A4A20" w:rsidP="003A4A20">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3A4A20" w:rsidRPr="00172854" w:rsidRDefault="003A4A20" w:rsidP="003A4A2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172854" w:rsidTr="00B11142">
        <w:trPr>
          <w:trHeight w:val="490"/>
          <w:jc w:val="center"/>
        </w:trPr>
        <w:tc>
          <w:tcPr>
            <w:tcW w:w="556" w:type="pct"/>
            <w:vMerge w:val="restar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0"/>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A4A20" w:rsidRPr="00172854" w:rsidTr="00B11142">
        <w:trPr>
          <w:trHeight w:val="729"/>
          <w:jc w:val="center"/>
        </w:trPr>
        <w:tc>
          <w:tcPr>
            <w:tcW w:w="556" w:type="pct"/>
            <w:vMerge w:val="restar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186"/>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r>
      <w:tr w:rsidR="003A4A20" w:rsidRPr="00172854" w:rsidTr="00B11142">
        <w:trPr>
          <w:trHeight w:val="224"/>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r>
      <w:tr w:rsidR="003A4A20" w:rsidRPr="00172854" w:rsidTr="00B11142">
        <w:trPr>
          <w:trHeight w:val="298"/>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240"/>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A4A20" w:rsidRPr="00172854" w:rsidRDefault="003A4A20" w:rsidP="00B1114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311"/>
          <w:jc w:val="center"/>
        </w:trPr>
        <w:tc>
          <w:tcPr>
            <w:tcW w:w="556" w:type="pct"/>
            <w:vMerge/>
            <w:shd w:val="clear" w:color="auto" w:fill="auto"/>
            <w:vAlign w:val="center"/>
          </w:tcPr>
          <w:p w:rsidR="003A4A20" w:rsidRPr="00172854" w:rsidRDefault="003A4A20" w:rsidP="00B11142">
            <w:pPr>
              <w:pStyle w:val="130"/>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0"/>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53FF8" w:rsidRPr="003A4A20" w:rsidRDefault="00E53FF8" w:rsidP="00E53FF8">
      <w:pPr>
        <w:spacing w:line="360" w:lineRule="auto"/>
        <w:ind w:firstLineChars="1700" w:firstLine="3794"/>
        <w:rPr>
          <w:sz w:val="24"/>
        </w:rPr>
      </w:pPr>
    </w:p>
    <w:p w:rsidR="00E53FF8" w:rsidRPr="000F460C" w:rsidRDefault="00E53FF8" w:rsidP="00E53FF8">
      <w:pPr>
        <w:spacing w:line="360" w:lineRule="auto"/>
        <w:ind w:right="84" w:firstLineChars="100" w:firstLine="223"/>
        <w:rPr>
          <w:sz w:val="24"/>
        </w:rPr>
      </w:pPr>
      <w:r w:rsidRPr="000F460C">
        <w:rPr>
          <w:sz w:val="24"/>
        </w:rPr>
        <w:t>投标人名称：</w:t>
      </w:r>
    </w:p>
    <w:p w:rsidR="00E53FF8" w:rsidRPr="000F460C" w:rsidRDefault="00E53FF8" w:rsidP="00E53FF8">
      <w:pPr>
        <w:spacing w:line="360" w:lineRule="auto"/>
        <w:ind w:right="84" w:firstLineChars="100" w:firstLine="223"/>
        <w:rPr>
          <w:sz w:val="24"/>
        </w:rPr>
      </w:pPr>
    </w:p>
    <w:p w:rsidR="00E53FF8" w:rsidRPr="000F7597" w:rsidRDefault="00E53FF8" w:rsidP="000F7597">
      <w:pPr>
        <w:spacing w:line="360" w:lineRule="auto"/>
        <w:ind w:right="84" w:firstLineChars="100" w:firstLine="223"/>
        <w:rPr>
          <w:position w:val="-40"/>
          <w:sz w:val="24"/>
        </w:rPr>
      </w:pPr>
      <w:r w:rsidRPr="000F460C">
        <w:rPr>
          <w:sz w:val="24"/>
        </w:rPr>
        <w:t>日期：</w:t>
      </w:r>
      <w:r w:rsidRPr="000F460C">
        <w:rPr>
          <w:sz w:val="24"/>
        </w:rPr>
        <w:t xml:space="preserve">  </w:t>
      </w:r>
      <w:r w:rsidRPr="00750AB2">
        <w:rPr>
          <w:sz w:val="24"/>
        </w:rPr>
        <w:br w:type="page"/>
      </w:r>
    </w:p>
    <w:p w:rsidR="00E53FF8" w:rsidRPr="009D5669" w:rsidRDefault="00E53FF8" w:rsidP="00E53FF8">
      <w:pPr>
        <w:snapToGrid w:val="0"/>
        <w:spacing w:line="360" w:lineRule="auto"/>
        <w:rPr>
          <w:b/>
          <w:sz w:val="24"/>
        </w:rPr>
      </w:pPr>
      <w:r w:rsidRPr="009D5669">
        <w:rPr>
          <w:b/>
          <w:sz w:val="24"/>
          <w:szCs w:val="21"/>
        </w:rPr>
        <w:t>附件</w:t>
      </w:r>
      <w:r w:rsidRPr="009D5669">
        <w:rPr>
          <w:b/>
          <w:sz w:val="24"/>
          <w:szCs w:val="21"/>
        </w:rPr>
        <w:t>1</w:t>
      </w:r>
      <w:r w:rsidRPr="009D5669">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t>附件</w:t>
      </w:r>
      <w:r w:rsidRPr="009D5669">
        <w:rPr>
          <w:b/>
          <w:sz w:val="24"/>
        </w:rPr>
        <w:t>1</w:t>
      </w:r>
      <w:r w:rsidRPr="009D5669">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ffc"/>
        <w:tabs>
          <w:tab w:val="left" w:pos="360"/>
        </w:tabs>
        <w:spacing w:line="360" w:lineRule="auto"/>
        <w:ind w:firstLine="446"/>
        <w:rPr>
          <w:sz w:val="24"/>
        </w:rPr>
      </w:pPr>
    </w:p>
    <w:p w:rsidR="00E979C8" w:rsidRDefault="00E979C8" w:rsidP="00E979C8">
      <w:pPr>
        <w:pStyle w:val="affc"/>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ffc"/>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ffc"/>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ffc"/>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ffc"/>
        <w:tabs>
          <w:tab w:val="left" w:pos="360"/>
        </w:tabs>
        <w:spacing w:line="360" w:lineRule="auto"/>
        <w:ind w:firstLine="446"/>
        <w:rPr>
          <w:sz w:val="24"/>
        </w:rPr>
      </w:pPr>
    </w:p>
    <w:p w:rsidR="00E979C8" w:rsidRDefault="00E979C8" w:rsidP="00E979C8">
      <w:pPr>
        <w:pStyle w:val="affc"/>
        <w:spacing w:line="360" w:lineRule="auto"/>
        <w:ind w:firstLineChars="0" w:firstLine="0"/>
        <w:jc w:val="center"/>
        <w:rPr>
          <w:b/>
          <w:sz w:val="24"/>
        </w:rPr>
      </w:pPr>
    </w:p>
    <w:p w:rsidR="00E979C8" w:rsidRDefault="00E979C8" w:rsidP="00E979C8">
      <w:pPr>
        <w:pStyle w:val="affc"/>
        <w:spacing w:line="360" w:lineRule="auto"/>
        <w:ind w:firstLineChars="0" w:firstLine="0"/>
        <w:jc w:val="center"/>
        <w:rPr>
          <w:b/>
          <w:sz w:val="24"/>
        </w:rPr>
      </w:pPr>
    </w:p>
    <w:p w:rsidR="00E979C8" w:rsidRPr="00025993" w:rsidRDefault="00E979C8" w:rsidP="00E979C8">
      <w:pPr>
        <w:pStyle w:val="affc"/>
        <w:spacing w:line="360" w:lineRule="auto"/>
        <w:ind w:firstLineChars="0" w:firstLine="0"/>
        <w:jc w:val="center"/>
        <w:rPr>
          <w:b/>
          <w:sz w:val="24"/>
        </w:rPr>
      </w:pPr>
      <w:r w:rsidRPr="00025993">
        <w:rPr>
          <w:rFonts w:hint="eastAsia"/>
          <w:b/>
          <w:sz w:val="24"/>
        </w:rPr>
        <w:t>证明材料</w:t>
      </w:r>
    </w:p>
    <w:p w:rsidR="00E979C8" w:rsidRDefault="00E979C8" w:rsidP="00E979C8">
      <w:pPr>
        <w:pStyle w:val="affc"/>
        <w:tabs>
          <w:tab w:val="left" w:pos="360"/>
        </w:tabs>
        <w:spacing w:line="360" w:lineRule="auto"/>
        <w:ind w:firstLine="446"/>
        <w:rPr>
          <w:sz w:val="24"/>
        </w:rPr>
      </w:pPr>
    </w:p>
    <w:p w:rsidR="00E979C8" w:rsidRDefault="00E979C8" w:rsidP="00E979C8">
      <w:pPr>
        <w:pStyle w:val="affc"/>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ffc"/>
        <w:tabs>
          <w:tab w:val="left" w:pos="360"/>
        </w:tabs>
        <w:spacing w:line="360" w:lineRule="auto"/>
        <w:ind w:firstLine="446"/>
        <w:rPr>
          <w:sz w:val="24"/>
        </w:rPr>
      </w:pPr>
    </w:p>
    <w:p w:rsidR="00E979C8" w:rsidRDefault="00E979C8" w:rsidP="00E979C8">
      <w:pPr>
        <w:pStyle w:val="affc"/>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t>附件</w:t>
      </w:r>
      <w:r w:rsidRPr="009D5669">
        <w:rPr>
          <w:b/>
          <w:sz w:val="24"/>
        </w:rPr>
        <w:t>1</w:t>
      </w:r>
      <w:r w:rsidRPr="009D5669">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t>附件</w:t>
      </w:r>
      <w:r w:rsidRPr="009D5669">
        <w:rPr>
          <w:b/>
          <w:bCs/>
          <w:sz w:val="24"/>
        </w:rPr>
        <w:t>1</w:t>
      </w:r>
      <w:r w:rsidRPr="009D5669">
        <w:rPr>
          <w:rFonts w:hint="eastAsia"/>
          <w:b/>
          <w:bCs/>
          <w:sz w:val="24"/>
        </w:rPr>
        <w:t>5</w:t>
      </w:r>
      <w:r w:rsidRPr="009D5669">
        <w:rPr>
          <w:b/>
          <w:bCs/>
          <w:sz w:val="24"/>
        </w:rPr>
        <w:t>：</w:t>
      </w:r>
      <w:r w:rsidRPr="009D5669">
        <w:rPr>
          <w:b/>
          <w:sz w:val="24"/>
        </w:rPr>
        <w:t>投标人认为需要提供的其他资料</w:t>
      </w:r>
    </w:p>
    <w:p w:rsidR="002927E2" w:rsidRDefault="002927E2">
      <w:pPr>
        <w:widowControl/>
        <w:jc w:val="left"/>
        <w:rPr>
          <w:sz w:val="24"/>
          <w:szCs w:val="21"/>
        </w:rPr>
      </w:pPr>
      <w:r>
        <w:rPr>
          <w:sz w:val="24"/>
          <w:szCs w:val="21"/>
        </w:rPr>
        <w:br w:type="page"/>
      </w:r>
    </w:p>
    <w:p w:rsidR="002927E2" w:rsidRPr="0080752E" w:rsidRDefault="002927E2" w:rsidP="002927E2">
      <w:pPr>
        <w:pStyle w:val="aff8"/>
        <w:rPr>
          <w:rFonts w:ascii="Times New Roman" w:hAnsi="Times New Roman"/>
        </w:rPr>
      </w:pPr>
      <w:r w:rsidRPr="0080752E">
        <w:rPr>
          <w:rFonts w:ascii="Times New Roman" w:hAnsi="Times New Roman" w:hint="eastAsia"/>
        </w:rPr>
        <w:t>第</w:t>
      </w:r>
      <w:r>
        <w:rPr>
          <w:rFonts w:ascii="Times New Roman" w:hAnsi="Times New Roman" w:hint="eastAsia"/>
          <w:lang w:eastAsia="zh-CN"/>
        </w:rPr>
        <w:t>二包</w:t>
      </w:r>
    </w:p>
    <w:p w:rsidR="002927E2" w:rsidRPr="0080752E" w:rsidRDefault="002927E2" w:rsidP="002927E2">
      <w:pPr>
        <w:autoSpaceDN w:val="0"/>
        <w:spacing w:line="360" w:lineRule="auto"/>
        <w:jc w:val="center"/>
        <w:rPr>
          <w:b/>
          <w:bCs/>
          <w:sz w:val="24"/>
        </w:rPr>
      </w:pPr>
      <w:r w:rsidRPr="0080752E">
        <w:rPr>
          <w:rFonts w:hint="eastAsia"/>
          <w:b/>
          <w:bCs/>
          <w:sz w:val="24"/>
        </w:rPr>
        <w:t>投标文件封面格式</w:t>
      </w:r>
    </w:p>
    <w:p w:rsidR="002927E2" w:rsidRPr="0080752E" w:rsidRDefault="002927E2" w:rsidP="002927E2">
      <w:pPr>
        <w:autoSpaceDE w:val="0"/>
        <w:autoSpaceDN w:val="0"/>
        <w:adjustRightInd w:val="0"/>
        <w:spacing w:line="520" w:lineRule="exact"/>
      </w:pPr>
    </w:p>
    <w:p w:rsidR="002927E2" w:rsidRPr="0080752E" w:rsidRDefault="002927E2" w:rsidP="002927E2">
      <w:pPr>
        <w:autoSpaceDE w:val="0"/>
        <w:autoSpaceDN w:val="0"/>
        <w:adjustRightInd w:val="0"/>
        <w:spacing w:line="520" w:lineRule="exact"/>
        <w:rPr>
          <w:b/>
          <w:kern w:val="0"/>
          <w:sz w:val="24"/>
        </w:rPr>
      </w:pPr>
      <w:r w:rsidRPr="0080752E">
        <w:rPr>
          <w:noProof/>
        </w:rPr>
        <w:drawing>
          <wp:anchor distT="0" distB="0" distL="114300" distR="114300" simplePos="0" relativeHeight="251665408" behindDoc="0" locked="0" layoutInCell="1" allowOverlap="1" wp14:anchorId="3A607E7F" wp14:editId="22E1ACD9">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2927E2" w:rsidRPr="0080752E" w:rsidRDefault="002927E2" w:rsidP="002927E2">
      <w:pPr>
        <w:autoSpaceDE w:val="0"/>
        <w:autoSpaceDN w:val="0"/>
        <w:adjustRightInd w:val="0"/>
        <w:spacing w:line="520" w:lineRule="exact"/>
        <w:rPr>
          <w:b/>
          <w:kern w:val="0"/>
          <w:sz w:val="24"/>
        </w:rPr>
      </w:pPr>
    </w:p>
    <w:p w:rsidR="002927E2" w:rsidRPr="0080752E" w:rsidRDefault="002927E2" w:rsidP="002927E2">
      <w:pPr>
        <w:autoSpaceDE w:val="0"/>
        <w:autoSpaceDN w:val="0"/>
        <w:adjustRightInd w:val="0"/>
        <w:spacing w:line="520" w:lineRule="exact"/>
        <w:rPr>
          <w:b/>
          <w:kern w:val="0"/>
          <w:sz w:val="24"/>
        </w:rPr>
      </w:pPr>
    </w:p>
    <w:p w:rsidR="002927E2" w:rsidRPr="0080752E" w:rsidRDefault="002927E2" w:rsidP="002927E2">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2927E2" w:rsidRPr="0080752E" w:rsidRDefault="002927E2" w:rsidP="002927E2">
      <w:pPr>
        <w:autoSpaceDE w:val="0"/>
        <w:autoSpaceDN w:val="0"/>
        <w:adjustRightInd w:val="0"/>
        <w:spacing w:line="520" w:lineRule="exact"/>
        <w:rPr>
          <w:b/>
          <w:kern w:val="0"/>
          <w:sz w:val="36"/>
          <w:szCs w:val="36"/>
        </w:rPr>
      </w:pPr>
    </w:p>
    <w:p w:rsidR="002927E2" w:rsidRPr="0080752E" w:rsidRDefault="002927E2" w:rsidP="002927E2">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2927E2" w:rsidRPr="0080752E" w:rsidRDefault="002927E2" w:rsidP="002927E2">
      <w:pPr>
        <w:spacing w:beforeLines="30" w:before="85" w:afterLines="70" w:after="200" w:line="540" w:lineRule="exact"/>
        <w:ind w:leftChars="300" w:left="579"/>
        <w:rPr>
          <w:b/>
          <w:sz w:val="34"/>
          <w:szCs w:val="34"/>
        </w:rPr>
      </w:pPr>
      <w:r w:rsidRPr="0080752E">
        <w:rPr>
          <w:rFonts w:hint="eastAsia"/>
          <w:b/>
          <w:sz w:val="34"/>
          <w:szCs w:val="34"/>
        </w:rPr>
        <w:t>项目编号：</w:t>
      </w:r>
    </w:p>
    <w:p w:rsidR="002927E2" w:rsidRDefault="002927E2" w:rsidP="002927E2">
      <w:pPr>
        <w:spacing w:beforeLines="30" w:before="85" w:afterLines="70" w:after="200" w:line="540" w:lineRule="exact"/>
        <w:ind w:leftChars="300" w:left="2026" w:hangingChars="446" w:hanging="1447"/>
        <w:rPr>
          <w:b/>
          <w:sz w:val="34"/>
          <w:szCs w:val="34"/>
        </w:rPr>
      </w:pPr>
      <w:r w:rsidRPr="0080752E">
        <w:rPr>
          <w:rFonts w:hint="eastAsia"/>
          <w:b/>
          <w:sz w:val="34"/>
          <w:szCs w:val="34"/>
        </w:rPr>
        <w:t>项目名称：</w:t>
      </w:r>
    </w:p>
    <w:p w:rsidR="002927E2" w:rsidRPr="00380538" w:rsidRDefault="002927E2" w:rsidP="002927E2">
      <w:pPr>
        <w:spacing w:beforeLines="30" w:before="85" w:afterLines="70" w:after="200" w:line="540" w:lineRule="exact"/>
        <w:ind w:leftChars="300" w:left="2026" w:hangingChars="446" w:hanging="1447"/>
        <w:rPr>
          <w:b/>
          <w:sz w:val="34"/>
          <w:szCs w:val="34"/>
        </w:rPr>
      </w:pPr>
      <w:r>
        <w:rPr>
          <w:rFonts w:hint="eastAsia"/>
          <w:b/>
          <w:sz w:val="34"/>
          <w:szCs w:val="34"/>
        </w:rPr>
        <w:t>投标包号：</w:t>
      </w:r>
    </w:p>
    <w:p w:rsidR="002927E2" w:rsidRPr="0080752E" w:rsidRDefault="002927E2" w:rsidP="002927E2">
      <w:pPr>
        <w:spacing w:beforeLines="30" w:before="85" w:afterLines="70" w:after="200" w:line="540" w:lineRule="exact"/>
        <w:ind w:leftChars="300" w:left="579"/>
        <w:rPr>
          <w:b/>
          <w:sz w:val="34"/>
          <w:szCs w:val="34"/>
        </w:rPr>
      </w:pPr>
      <w:r w:rsidRPr="0080752E">
        <w:rPr>
          <w:rFonts w:hint="eastAsia"/>
          <w:b/>
          <w:sz w:val="34"/>
          <w:szCs w:val="34"/>
        </w:rPr>
        <w:t>投标单位名称：</w:t>
      </w:r>
    </w:p>
    <w:p w:rsidR="002927E2" w:rsidRDefault="002927E2" w:rsidP="002927E2">
      <w:pPr>
        <w:spacing w:beforeLines="30" w:before="85" w:afterLines="70" w:after="200" w:line="540" w:lineRule="exact"/>
        <w:ind w:leftChars="300" w:left="579"/>
        <w:rPr>
          <w:b/>
          <w:sz w:val="34"/>
          <w:szCs w:val="34"/>
        </w:rPr>
      </w:pPr>
    </w:p>
    <w:p w:rsidR="002927E2" w:rsidRDefault="002927E2" w:rsidP="002927E2">
      <w:pPr>
        <w:spacing w:beforeLines="30" w:before="85" w:afterLines="70" w:after="200" w:line="540" w:lineRule="exact"/>
        <w:ind w:leftChars="300" w:left="579"/>
        <w:rPr>
          <w:b/>
          <w:sz w:val="34"/>
          <w:szCs w:val="34"/>
        </w:rPr>
      </w:pPr>
    </w:p>
    <w:p w:rsidR="002927E2" w:rsidRDefault="002927E2" w:rsidP="002927E2">
      <w:pPr>
        <w:spacing w:beforeLines="30" w:before="85" w:afterLines="70" w:after="200" w:line="540" w:lineRule="exact"/>
        <w:ind w:leftChars="300" w:left="579"/>
        <w:rPr>
          <w:b/>
          <w:sz w:val="34"/>
          <w:szCs w:val="34"/>
        </w:rPr>
      </w:pPr>
    </w:p>
    <w:p w:rsidR="002927E2" w:rsidRDefault="002927E2" w:rsidP="002927E2">
      <w:pPr>
        <w:spacing w:beforeLines="30" w:before="85" w:afterLines="70" w:after="200" w:line="540" w:lineRule="exact"/>
        <w:ind w:leftChars="300" w:left="579"/>
        <w:rPr>
          <w:b/>
          <w:sz w:val="34"/>
          <w:szCs w:val="34"/>
        </w:rPr>
      </w:pPr>
    </w:p>
    <w:p w:rsidR="002927E2" w:rsidRPr="0080752E" w:rsidRDefault="002927E2" w:rsidP="002927E2">
      <w:pPr>
        <w:spacing w:beforeLines="30" w:before="85" w:afterLines="70" w:after="200"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2927E2" w:rsidRPr="0080752E" w:rsidRDefault="002927E2" w:rsidP="002927E2">
      <w:pPr>
        <w:widowControl/>
        <w:jc w:val="left"/>
        <w:rPr>
          <w:b/>
          <w:bCs/>
          <w:sz w:val="24"/>
        </w:rPr>
      </w:pPr>
      <w:r w:rsidRPr="0080752E">
        <w:rPr>
          <w:b/>
          <w:bCs/>
          <w:sz w:val="24"/>
        </w:rPr>
        <w:br w:type="page"/>
      </w:r>
    </w:p>
    <w:p w:rsidR="002927E2" w:rsidRPr="0080752E" w:rsidRDefault="002927E2" w:rsidP="002927E2">
      <w:pPr>
        <w:autoSpaceDN w:val="0"/>
        <w:spacing w:line="360" w:lineRule="auto"/>
        <w:jc w:val="center"/>
        <w:rPr>
          <w:b/>
          <w:bCs/>
          <w:sz w:val="24"/>
        </w:rPr>
      </w:pPr>
      <w:r w:rsidRPr="0080752E">
        <w:rPr>
          <w:rFonts w:hint="eastAsia"/>
          <w:b/>
          <w:bCs/>
          <w:sz w:val="24"/>
        </w:rPr>
        <w:t>投标文件目录格式</w:t>
      </w:r>
    </w:p>
    <w:p w:rsidR="002927E2" w:rsidRPr="0080752E" w:rsidRDefault="002927E2" w:rsidP="002927E2">
      <w:pPr>
        <w:autoSpaceDN w:val="0"/>
        <w:spacing w:line="360" w:lineRule="auto"/>
        <w:jc w:val="center"/>
        <w:rPr>
          <w:b/>
          <w:bCs/>
          <w:sz w:val="24"/>
        </w:rPr>
      </w:pPr>
      <w:r w:rsidRPr="0080752E">
        <w:rPr>
          <w:rFonts w:hint="eastAsia"/>
          <w:b/>
          <w:bCs/>
          <w:sz w:val="24"/>
        </w:rPr>
        <w:t>（投标人自行编制）</w:t>
      </w:r>
    </w:p>
    <w:p w:rsidR="002927E2" w:rsidRPr="0080752E" w:rsidRDefault="002927E2" w:rsidP="002927E2">
      <w:pPr>
        <w:widowControl/>
        <w:jc w:val="center"/>
        <w:rPr>
          <w:b/>
          <w:sz w:val="24"/>
        </w:rPr>
      </w:pPr>
    </w:p>
    <w:p w:rsidR="002927E2" w:rsidRPr="0080752E" w:rsidRDefault="002927E2" w:rsidP="002927E2">
      <w:pPr>
        <w:widowControl/>
        <w:jc w:val="left"/>
        <w:rPr>
          <w:b/>
          <w:sz w:val="24"/>
        </w:rPr>
      </w:pPr>
      <w:r w:rsidRPr="0080752E">
        <w:rPr>
          <w:b/>
          <w:sz w:val="24"/>
        </w:rPr>
        <w:br w:type="page"/>
      </w:r>
    </w:p>
    <w:p w:rsidR="002927E2" w:rsidRPr="0080752E" w:rsidRDefault="002927E2" w:rsidP="002927E2">
      <w:pPr>
        <w:widowControl/>
        <w:jc w:val="center"/>
        <w:rPr>
          <w:b/>
          <w:sz w:val="24"/>
        </w:rPr>
      </w:pPr>
      <w:r w:rsidRPr="0080752E">
        <w:rPr>
          <w:rFonts w:hint="eastAsia"/>
          <w:b/>
          <w:sz w:val="24"/>
        </w:rPr>
        <w:t>评分因素及评标标准页码检索</w:t>
      </w:r>
    </w:p>
    <w:p w:rsidR="002927E2" w:rsidRPr="000F460C" w:rsidRDefault="002927E2" w:rsidP="002927E2">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2927E2" w:rsidRPr="00380538" w:rsidRDefault="002927E2" w:rsidP="002927E2">
      <w:pPr>
        <w:widowControl/>
        <w:jc w:val="center"/>
        <w:rPr>
          <w:b/>
          <w:sz w:val="24"/>
        </w:rPr>
      </w:pPr>
    </w:p>
    <w:p w:rsidR="002927E2" w:rsidRPr="0080752E" w:rsidRDefault="002927E2" w:rsidP="002927E2">
      <w:pPr>
        <w:widowControl/>
        <w:jc w:val="left"/>
        <w:rPr>
          <w:sz w:val="24"/>
        </w:rPr>
      </w:pPr>
      <w:r w:rsidRPr="0080752E">
        <w:rPr>
          <w:sz w:val="24"/>
        </w:rPr>
        <w:br w:type="page"/>
      </w:r>
    </w:p>
    <w:p w:rsidR="002927E2" w:rsidRPr="000F58E8" w:rsidRDefault="002927E2" w:rsidP="002927E2">
      <w:pPr>
        <w:tabs>
          <w:tab w:val="left" w:pos="360"/>
        </w:tabs>
        <w:spacing w:line="360" w:lineRule="auto"/>
        <w:rPr>
          <w:b/>
          <w:sz w:val="24"/>
        </w:rPr>
      </w:pPr>
      <w:r w:rsidRPr="000F58E8">
        <w:rPr>
          <w:b/>
          <w:sz w:val="24"/>
        </w:rPr>
        <w:t>附件</w:t>
      </w:r>
      <w:r w:rsidRPr="000F58E8">
        <w:rPr>
          <w:b/>
          <w:sz w:val="24"/>
        </w:rPr>
        <w:t>1</w:t>
      </w:r>
    </w:p>
    <w:p w:rsidR="002927E2" w:rsidRPr="000B7480" w:rsidRDefault="002927E2" w:rsidP="002927E2">
      <w:pPr>
        <w:autoSpaceDN w:val="0"/>
        <w:spacing w:line="360" w:lineRule="auto"/>
        <w:jc w:val="center"/>
        <w:rPr>
          <w:b/>
          <w:bCs/>
          <w:sz w:val="24"/>
        </w:rPr>
      </w:pPr>
      <w:r w:rsidRPr="000B7480">
        <w:rPr>
          <w:b/>
          <w:bCs/>
          <w:sz w:val="24"/>
        </w:rPr>
        <w:t>投标书</w:t>
      </w:r>
    </w:p>
    <w:p w:rsidR="002927E2" w:rsidRPr="000B7480" w:rsidRDefault="002927E2" w:rsidP="002927E2">
      <w:pPr>
        <w:spacing w:line="360" w:lineRule="auto"/>
        <w:rPr>
          <w:sz w:val="24"/>
        </w:rPr>
      </w:pPr>
      <w:r w:rsidRPr="000B7480">
        <w:rPr>
          <w:sz w:val="24"/>
        </w:rPr>
        <w:t>致：天津市政府采购中心</w:t>
      </w:r>
    </w:p>
    <w:p w:rsidR="002927E2" w:rsidRPr="000B7480" w:rsidRDefault="002927E2" w:rsidP="002927E2">
      <w:pPr>
        <w:spacing w:line="360" w:lineRule="auto"/>
        <w:ind w:firstLineChars="200" w:firstLine="446"/>
        <w:rPr>
          <w:sz w:val="24"/>
        </w:rPr>
      </w:pPr>
      <w:r w:rsidRPr="000B7480">
        <w:rPr>
          <w:sz w:val="24"/>
        </w:rPr>
        <w:t>根据贵方为天津市</w:t>
      </w:r>
      <w:r w:rsidRPr="000B7480">
        <w:rPr>
          <w:sz w:val="24"/>
          <w:u w:val="single"/>
        </w:rPr>
        <w:t xml:space="preserve">      </w:t>
      </w:r>
      <w:r w:rsidRPr="000B7480">
        <w:rPr>
          <w:rFonts w:hint="eastAsia"/>
          <w:sz w:val="24"/>
          <w:u w:val="single"/>
        </w:rPr>
        <w:t xml:space="preserve">   </w:t>
      </w:r>
      <w:r w:rsidRPr="000B7480">
        <w:rPr>
          <w:sz w:val="24"/>
          <w:u w:val="single"/>
        </w:rPr>
        <w:t xml:space="preserve">         </w:t>
      </w:r>
      <w:r w:rsidRPr="000B7480">
        <w:rPr>
          <w:sz w:val="24"/>
        </w:rPr>
        <w:t>项目（项目编号：</w:t>
      </w:r>
      <w:r w:rsidRPr="000B7480">
        <w:rPr>
          <w:sz w:val="24"/>
          <w:u w:val="single"/>
        </w:rPr>
        <w:t xml:space="preserve">             </w:t>
      </w:r>
      <w:r w:rsidRPr="000B7480">
        <w:rPr>
          <w:sz w:val="24"/>
        </w:rPr>
        <w:t>）的投标邀请，</w:t>
      </w:r>
      <w:r>
        <w:rPr>
          <w:rFonts w:hint="eastAsia"/>
          <w:sz w:val="24"/>
        </w:rPr>
        <w:t>投标</w:t>
      </w:r>
      <w:r>
        <w:rPr>
          <w:sz w:val="24"/>
        </w:rPr>
        <w:t>代表人</w:t>
      </w:r>
      <w:r w:rsidRPr="000B7480">
        <w:rPr>
          <w:sz w:val="24"/>
          <w:u w:val="single"/>
        </w:rPr>
        <w:t xml:space="preserve">       </w:t>
      </w:r>
      <w:r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Pr="000B7480">
        <w:rPr>
          <w:rFonts w:hint="eastAsia"/>
          <w:sz w:val="24"/>
        </w:rPr>
        <w:t>我公司</w:t>
      </w:r>
      <w:r w:rsidRPr="000B7480">
        <w:rPr>
          <w:sz w:val="24"/>
          <w:u w:val="single"/>
        </w:rPr>
        <w:t xml:space="preserve">               </w:t>
      </w:r>
      <w:r w:rsidRPr="000B7480">
        <w:rPr>
          <w:rFonts w:hint="eastAsia"/>
          <w:sz w:val="24"/>
          <w:u w:val="single"/>
        </w:rPr>
        <w:t xml:space="preserve">   </w:t>
      </w:r>
      <w:r w:rsidRPr="000B7480">
        <w:rPr>
          <w:sz w:val="24"/>
          <w:u w:val="single"/>
        </w:rPr>
        <w:t xml:space="preserve">         </w:t>
      </w:r>
      <w:r w:rsidRPr="000B7480">
        <w:rPr>
          <w:sz w:val="24"/>
        </w:rPr>
        <w:t>（</w:t>
      </w:r>
      <w:r w:rsidRPr="000B7480">
        <w:rPr>
          <w:rFonts w:hint="eastAsia"/>
          <w:sz w:val="24"/>
        </w:rPr>
        <w:t>投标单位</w:t>
      </w:r>
      <w:r w:rsidRPr="000B7480">
        <w:rPr>
          <w:sz w:val="24"/>
        </w:rPr>
        <w:t>名称、地址）提交</w:t>
      </w:r>
      <w:r w:rsidRPr="000B7480">
        <w:rPr>
          <w:rFonts w:hint="eastAsia"/>
          <w:sz w:val="24"/>
        </w:rPr>
        <w:t>网上应答及上传加盖电子签章的投标文件</w:t>
      </w:r>
      <w:r w:rsidRPr="000B7480">
        <w:rPr>
          <w:sz w:val="24"/>
        </w:rPr>
        <w:t>。</w:t>
      </w:r>
    </w:p>
    <w:p w:rsidR="002927E2" w:rsidRPr="000B7480" w:rsidRDefault="002927E2" w:rsidP="002927E2">
      <w:pPr>
        <w:spacing w:line="360" w:lineRule="auto"/>
        <w:ind w:firstLineChars="200" w:firstLine="446"/>
        <w:rPr>
          <w:sz w:val="24"/>
        </w:rPr>
      </w:pPr>
      <w:r w:rsidRPr="000B7480">
        <w:rPr>
          <w:sz w:val="24"/>
        </w:rPr>
        <w:t>据此函，签字代表宣布同意如下：</w:t>
      </w:r>
    </w:p>
    <w:p w:rsidR="002927E2" w:rsidRPr="000B7480" w:rsidRDefault="002927E2" w:rsidP="002927E2">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2927E2" w:rsidRPr="000B7480" w:rsidRDefault="002927E2" w:rsidP="002927E2">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2927E2" w:rsidRPr="000B7480" w:rsidRDefault="002927E2" w:rsidP="002927E2">
      <w:pPr>
        <w:spacing w:line="360" w:lineRule="auto"/>
        <w:ind w:firstLineChars="200" w:firstLine="446"/>
        <w:rPr>
          <w:sz w:val="24"/>
        </w:rPr>
      </w:pPr>
      <w:r w:rsidRPr="000B7480">
        <w:rPr>
          <w:sz w:val="24"/>
        </w:rPr>
        <w:t>……</w:t>
      </w:r>
    </w:p>
    <w:p w:rsidR="002927E2" w:rsidRPr="000B7480" w:rsidRDefault="002927E2" w:rsidP="002927E2">
      <w:pPr>
        <w:spacing w:line="360" w:lineRule="auto"/>
        <w:ind w:firstLineChars="200" w:firstLine="446"/>
        <w:rPr>
          <w:sz w:val="24"/>
        </w:rPr>
      </w:pPr>
      <w:r w:rsidRPr="000B7480">
        <w:rPr>
          <w:sz w:val="24"/>
        </w:rPr>
        <w:t>2.</w:t>
      </w:r>
      <w:r w:rsidRPr="000B7480">
        <w:rPr>
          <w:rFonts w:hint="eastAsia"/>
          <w:sz w:val="24"/>
        </w:rPr>
        <w:t xml:space="preserve"> </w:t>
      </w:r>
      <w:r w:rsidRPr="000B7480">
        <w:rPr>
          <w:rFonts w:hint="eastAsia"/>
          <w:sz w:val="24"/>
        </w:rPr>
        <w:t>我公司</w:t>
      </w:r>
      <w:r w:rsidRPr="000B7480">
        <w:rPr>
          <w:sz w:val="24"/>
        </w:rPr>
        <w:t>将按招标文件的规定履行合同责任和义务。</w:t>
      </w:r>
    </w:p>
    <w:p w:rsidR="002927E2" w:rsidRPr="000B7480" w:rsidRDefault="002927E2" w:rsidP="002927E2">
      <w:pPr>
        <w:spacing w:line="360" w:lineRule="auto"/>
        <w:ind w:firstLineChars="200" w:firstLine="446"/>
        <w:rPr>
          <w:sz w:val="24"/>
        </w:rPr>
      </w:pPr>
      <w:r w:rsidRPr="000B7480">
        <w:rPr>
          <w:sz w:val="24"/>
        </w:rPr>
        <w:t>3.</w:t>
      </w:r>
      <w:r w:rsidRPr="000B7480">
        <w:rPr>
          <w:rFonts w:hint="eastAsia"/>
          <w:sz w:val="24"/>
        </w:rPr>
        <w:t xml:space="preserve"> </w:t>
      </w:r>
      <w:r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927E2" w:rsidRPr="000B7480" w:rsidRDefault="002927E2" w:rsidP="002927E2">
      <w:pPr>
        <w:spacing w:line="360" w:lineRule="auto"/>
        <w:ind w:firstLineChars="200" w:firstLine="446"/>
        <w:rPr>
          <w:sz w:val="24"/>
        </w:rPr>
      </w:pPr>
      <w:r w:rsidRPr="000B7480">
        <w:rPr>
          <w:sz w:val="24"/>
        </w:rPr>
        <w:t>4.</w:t>
      </w:r>
      <w:r w:rsidRPr="000B7480">
        <w:rPr>
          <w:rFonts w:hint="eastAsia"/>
          <w:sz w:val="24"/>
        </w:rPr>
        <w:t xml:space="preserve"> </w:t>
      </w:r>
      <w:r w:rsidRPr="000B7480">
        <w:rPr>
          <w:rFonts w:hint="eastAsia"/>
          <w:sz w:val="24"/>
        </w:rPr>
        <w:t>我公司的投标有效期为提交投标文件的截止之日起</w:t>
      </w:r>
      <w:r w:rsidRPr="000B7480">
        <w:rPr>
          <w:rFonts w:hint="eastAsia"/>
          <w:sz w:val="24"/>
        </w:rPr>
        <w:t>60</w:t>
      </w:r>
      <w:r w:rsidRPr="000B7480">
        <w:rPr>
          <w:rFonts w:hint="eastAsia"/>
          <w:sz w:val="24"/>
        </w:rPr>
        <w:t>天。</w:t>
      </w:r>
    </w:p>
    <w:p w:rsidR="002927E2" w:rsidRPr="000B7480" w:rsidRDefault="002927E2" w:rsidP="002927E2">
      <w:pPr>
        <w:spacing w:line="360" w:lineRule="auto"/>
        <w:ind w:firstLineChars="200" w:firstLine="446"/>
        <w:rPr>
          <w:sz w:val="24"/>
        </w:rPr>
      </w:pPr>
      <w:r w:rsidRPr="000B7480">
        <w:rPr>
          <w:rFonts w:hint="eastAsia"/>
          <w:sz w:val="24"/>
        </w:rPr>
        <w:t>5</w:t>
      </w:r>
      <w:r w:rsidRPr="000B7480">
        <w:rPr>
          <w:sz w:val="24"/>
        </w:rPr>
        <w:t>.</w:t>
      </w:r>
      <w:r w:rsidRPr="000B7480">
        <w:rPr>
          <w:rFonts w:hint="eastAsia"/>
          <w:sz w:val="24"/>
        </w:rPr>
        <w:t xml:space="preserve"> </w:t>
      </w:r>
      <w:r w:rsidRPr="000B7480">
        <w:rPr>
          <w:rFonts w:hint="eastAsia"/>
          <w:sz w:val="24"/>
        </w:rPr>
        <w:t>我公司同意按照招标方要求</w:t>
      </w:r>
      <w:r w:rsidRPr="000B7480">
        <w:rPr>
          <w:sz w:val="24"/>
        </w:rPr>
        <w:t>提供的与投标有关的一切数据或资料</w:t>
      </w:r>
      <w:r w:rsidRPr="000B7480">
        <w:rPr>
          <w:rFonts w:hint="eastAsia"/>
          <w:sz w:val="24"/>
        </w:rPr>
        <w:t>，并声明投标文件及所提供的一切资料均真实有效。由于我公司提供资料不实而造成的责任和后果由我公司自行承担。</w:t>
      </w:r>
    </w:p>
    <w:p w:rsidR="002927E2" w:rsidRPr="000B7480" w:rsidRDefault="002927E2" w:rsidP="002927E2">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我公司保证所投产品来自合法的供货渠道，若中标，则有义务向采购人提供其需要的有效书面证明材料。如果提供非法渠道的商品，视为欺诈，并承担相关责任。</w:t>
      </w:r>
    </w:p>
    <w:p w:rsidR="002927E2" w:rsidRPr="000B7480" w:rsidRDefault="002927E2" w:rsidP="002927E2">
      <w:pPr>
        <w:spacing w:line="360" w:lineRule="auto"/>
        <w:ind w:firstLineChars="200" w:firstLine="446"/>
        <w:rPr>
          <w:sz w:val="24"/>
        </w:rPr>
      </w:pPr>
      <w:r w:rsidRPr="000B7480">
        <w:rPr>
          <w:rFonts w:hint="eastAsia"/>
          <w:sz w:val="24"/>
        </w:rPr>
        <w:t xml:space="preserve">7. </w:t>
      </w:r>
      <w:r w:rsidRPr="000B7480">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2927E2" w:rsidRPr="000B7480" w:rsidRDefault="002927E2" w:rsidP="002927E2">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我公司承诺完全符合《政府采购法》、《政府采购法实施条例》等法律法规规定，并随时接受采购人、采购代理机构的检查验证。</w:t>
      </w:r>
      <w:r w:rsidRPr="000B7480">
        <w:rPr>
          <w:sz w:val="24"/>
        </w:rPr>
        <w:t>在整个招标过程中，</w:t>
      </w:r>
      <w:r w:rsidRPr="000B7480">
        <w:rPr>
          <w:rFonts w:hint="eastAsia"/>
          <w:sz w:val="24"/>
        </w:rPr>
        <w:t>我公司</w:t>
      </w:r>
      <w:r w:rsidRPr="000B7480">
        <w:rPr>
          <w:sz w:val="24"/>
        </w:rPr>
        <w:t>若有违规行为，</w:t>
      </w:r>
      <w:r w:rsidRPr="000B7480">
        <w:rPr>
          <w:rFonts w:hint="eastAsia"/>
          <w:sz w:val="24"/>
        </w:rPr>
        <w:t>我公司完全接受</w:t>
      </w:r>
      <w:r w:rsidRPr="000B7480">
        <w:rPr>
          <w:sz w:val="24"/>
        </w:rPr>
        <w:t>贵</w:t>
      </w:r>
      <w:r w:rsidRPr="000B7480">
        <w:rPr>
          <w:rFonts w:hint="eastAsia"/>
          <w:sz w:val="24"/>
        </w:rPr>
        <w:t>中心依照相关法律法规和</w:t>
      </w:r>
      <w:r w:rsidRPr="000B7480">
        <w:rPr>
          <w:sz w:val="24"/>
        </w:rPr>
        <w:t>招标文件</w:t>
      </w:r>
      <w:r w:rsidRPr="000B7480">
        <w:rPr>
          <w:rFonts w:hint="eastAsia"/>
          <w:sz w:val="24"/>
        </w:rPr>
        <w:t>的</w:t>
      </w:r>
      <w:r w:rsidRPr="000B7480">
        <w:rPr>
          <w:sz w:val="24"/>
        </w:rPr>
        <w:t>规定给予</w:t>
      </w:r>
      <w:r w:rsidRPr="000B7480">
        <w:rPr>
          <w:rFonts w:hint="eastAsia"/>
          <w:sz w:val="24"/>
        </w:rPr>
        <w:t>处罚</w:t>
      </w:r>
      <w:r w:rsidRPr="000B7480">
        <w:rPr>
          <w:sz w:val="24"/>
        </w:rPr>
        <w:t>。</w:t>
      </w:r>
    </w:p>
    <w:p w:rsidR="002927E2" w:rsidRDefault="002927E2" w:rsidP="002927E2">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Pr="004D5B71">
        <w:rPr>
          <w:rFonts w:hint="eastAsia"/>
          <w:sz w:val="24"/>
        </w:rPr>
        <w:t>具备履行合同所必需的设备和专业技术能力，</w:t>
      </w:r>
      <w:r w:rsidRPr="000B7480">
        <w:rPr>
          <w:rFonts w:hint="eastAsia"/>
          <w:sz w:val="24"/>
          <w:szCs w:val="24"/>
        </w:rPr>
        <w:t>投标截止日前</w:t>
      </w:r>
      <w:r w:rsidRPr="000B7480">
        <w:rPr>
          <w:rFonts w:hint="eastAsia"/>
          <w:sz w:val="24"/>
          <w:szCs w:val="24"/>
        </w:rPr>
        <w:t>3</w:t>
      </w:r>
      <w:r w:rsidRPr="000B7480">
        <w:rPr>
          <w:rFonts w:hint="eastAsia"/>
          <w:sz w:val="24"/>
          <w:szCs w:val="24"/>
        </w:rPr>
        <w:t>年在经营活动中没有重大违法记录</w:t>
      </w:r>
      <w:r w:rsidRPr="000B7480">
        <w:rPr>
          <w:rFonts w:hint="eastAsia"/>
          <w:sz w:val="24"/>
        </w:rPr>
        <w:t>。</w:t>
      </w:r>
    </w:p>
    <w:p w:rsidR="002927E2" w:rsidRPr="005B6AF1" w:rsidRDefault="002927E2" w:rsidP="002927E2">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2927E2" w:rsidRPr="000B7480" w:rsidRDefault="002927E2" w:rsidP="002927E2">
      <w:pPr>
        <w:spacing w:line="360" w:lineRule="auto"/>
        <w:ind w:firstLineChars="200" w:firstLine="446"/>
        <w:rPr>
          <w:sz w:val="24"/>
        </w:rPr>
      </w:pPr>
      <w:r w:rsidRPr="000B7480">
        <w:rPr>
          <w:rFonts w:hint="eastAsia"/>
          <w:sz w:val="24"/>
        </w:rPr>
        <w:t>1</w:t>
      </w:r>
      <w:r>
        <w:rPr>
          <w:rFonts w:hint="eastAsia"/>
          <w:sz w:val="24"/>
        </w:rPr>
        <w:t>1</w:t>
      </w:r>
      <w:r w:rsidRPr="000B7480">
        <w:rPr>
          <w:sz w:val="24"/>
        </w:rPr>
        <w:t>.</w:t>
      </w:r>
      <w:r w:rsidRPr="000B7480">
        <w:rPr>
          <w:rFonts w:hint="eastAsia"/>
          <w:sz w:val="24"/>
        </w:rPr>
        <w:t xml:space="preserve"> </w:t>
      </w:r>
      <w:r w:rsidRPr="000B7480">
        <w:rPr>
          <w:sz w:val="24"/>
        </w:rPr>
        <w:t>我公司若中标，本承诺将成为合同不可分割的一部分，与合同具有同等的法律效力。</w:t>
      </w:r>
    </w:p>
    <w:p w:rsidR="002927E2" w:rsidRPr="000B7480" w:rsidRDefault="002927E2" w:rsidP="002927E2">
      <w:pPr>
        <w:spacing w:line="360" w:lineRule="auto"/>
        <w:ind w:firstLineChars="200" w:firstLine="446"/>
        <w:rPr>
          <w:sz w:val="24"/>
        </w:rPr>
      </w:pPr>
      <w:r w:rsidRPr="000B7480">
        <w:rPr>
          <w:rFonts w:hint="eastAsia"/>
          <w:sz w:val="24"/>
        </w:rPr>
        <w:t>1</w:t>
      </w:r>
      <w:r>
        <w:rPr>
          <w:rFonts w:hint="eastAsia"/>
          <w:sz w:val="24"/>
        </w:rPr>
        <w:t>2</w:t>
      </w:r>
      <w:r w:rsidRPr="000B7480">
        <w:rPr>
          <w:rFonts w:hint="eastAsia"/>
          <w:sz w:val="24"/>
        </w:rPr>
        <w:t xml:space="preserve">. </w:t>
      </w:r>
      <w:r w:rsidRPr="000B7480">
        <w:rPr>
          <w:rFonts w:hint="eastAsia"/>
          <w:sz w:val="24"/>
        </w:rPr>
        <w:t>如违反上述承诺，我公司投标无效且接受相关部门依法作出的处罚，并承担通过“天津市政府采购网”等相关媒体予以公布的任何风险和责任。</w:t>
      </w:r>
    </w:p>
    <w:p w:rsidR="002927E2" w:rsidRPr="00BE3FCB" w:rsidRDefault="002927E2" w:rsidP="002927E2">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2927E2" w:rsidRPr="00BE3FCB" w:rsidRDefault="002927E2" w:rsidP="002927E2">
      <w:pPr>
        <w:spacing w:line="360" w:lineRule="auto"/>
        <w:ind w:firstLineChars="200" w:firstLine="446"/>
        <w:rPr>
          <w:sz w:val="24"/>
        </w:rPr>
      </w:pPr>
      <w:r w:rsidRPr="00BE3FCB">
        <w:rPr>
          <w:rFonts w:hint="eastAsia"/>
          <w:sz w:val="24"/>
        </w:rPr>
        <w:t>纳税人识别号：</w:t>
      </w:r>
    </w:p>
    <w:p w:rsidR="002927E2" w:rsidRPr="00BE3FCB" w:rsidRDefault="002927E2" w:rsidP="002927E2">
      <w:pPr>
        <w:spacing w:line="360" w:lineRule="auto"/>
        <w:ind w:firstLineChars="200" w:firstLine="446"/>
        <w:rPr>
          <w:sz w:val="24"/>
        </w:rPr>
      </w:pPr>
      <w:r w:rsidRPr="00BE3FCB">
        <w:rPr>
          <w:rFonts w:hint="eastAsia"/>
          <w:sz w:val="24"/>
        </w:rPr>
        <w:t>地址、电话：</w:t>
      </w:r>
    </w:p>
    <w:p w:rsidR="002927E2" w:rsidRPr="00BE3FCB" w:rsidRDefault="002927E2" w:rsidP="002927E2">
      <w:pPr>
        <w:spacing w:line="360" w:lineRule="auto"/>
        <w:ind w:firstLineChars="200" w:firstLine="446"/>
        <w:rPr>
          <w:sz w:val="24"/>
        </w:rPr>
      </w:pPr>
      <w:r w:rsidRPr="00BE3FCB">
        <w:rPr>
          <w:rFonts w:hint="eastAsia"/>
          <w:sz w:val="24"/>
        </w:rPr>
        <w:t>开户行及账号：</w:t>
      </w:r>
    </w:p>
    <w:p w:rsidR="002927E2" w:rsidRPr="00BE3FCB" w:rsidRDefault="002927E2" w:rsidP="002927E2">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2927E2" w:rsidRPr="00BE3FCB" w:rsidRDefault="002927E2" w:rsidP="002927E2">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2927E2" w:rsidRPr="00BE3FCB" w:rsidRDefault="002927E2" w:rsidP="002927E2">
      <w:pPr>
        <w:spacing w:line="360" w:lineRule="auto"/>
        <w:ind w:firstLineChars="200" w:firstLine="448"/>
        <w:rPr>
          <w:b/>
          <w:sz w:val="24"/>
        </w:rPr>
      </w:pPr>
      <w:r w:rsidRPr="00BE3FCB">
        <w:rPr>
          <w:rFonts w:hint="eastAsia"/>
          <w:b/>
          <w:sz w:val="24"/>
        </w:rPr>
        <w:t>□</w:t>
      </w:r>
      <w:r w:rsidRPr="00BE3FCB">
        <w:rPr>
          <w:b/>
          <w:sz w:val="24"/>
        </w:rPr>
        <w:t>上门自取</w:t>
      </w:r>
    </w:p>
    <w:p w:rsidR="002927E2" w:rsidRPr="00BE3FCB" w:rsidRDefault="002927E2" w:rsidP="002927E2">
      <w:pPr>
        <w:spacing w:line="360" w:lineRule="auto"/>
        <w:ind w:firstLineChars="200" w:firstLine="446"/>
        <w:rPr>
          <w:sz w:val="24"/>
        </w:rPr>
      </w:pPr>
    </w:p>
    <w:p w:rsidR="002927E2" w:rsidRPr="00BE3FCB" w:rsidRDefault="002927E2" w:rsidP="002927E2">
      <w:pPr>
        <w:spacing w:line="360" w:lineRule="auto"/>
        <w:ind w:firstLineChars="200" w:firstLine="448"/>
        <w:rPr>
          <w:b/>
          <w:sz w:val="24"/>
        </w:rPr>
      </w:pPr>
      <w:r w:rsidRPr="00BE3FCB">
        <w:rPr>
          <w:rFonts w:hint="eastAsia"/>
          <w:b/>
          <w:sz w:val="24"/>
        </w:rPr>
        <w:t>□</w:t>
      </w:r>
      <w:r w:rsidRPr="00BE3FCB">
        <w:rPr>
          <w:b/>
          <w:sz w:val="24"/>
        </w:rPr>
        <w:t>到付邮寄</w:t>
      </w:r>
    </w:p>
    <w:p w:rsidR="002927E2" w:rsidRPr="00BE3FCB" w:rsidRDefault="002927E2" w:rsidP="002927E2">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2927E2" w:rsidRDefault="002927E2" w:rsidP="002927E2">
      <w:pPr>
        <w:spacing w:line="360" w:lineRule="auto"/>
        <w:ind w:firstLineChars="200" w:firstLine="446"/>
        <w:rPr>
          <w:sz w:val="24"/>
        </w:rPr>
      </w:pPr>
      <w:r w:rsidRPr="00BE3FCB">
        <w:rPr>
          <w:sz w:val="24"/>
        </w:rPr>
        <w:t>邮寄联系人、手机号码：</w:t>
      </w:r>
    </w:p>
    <w:p w:rsidR="002927E2" w:rsidRDefault="002927E2" w:rsidP="002927E2">
      <w:pPr>
        <w:spacing w:line="360" w:lineRule="auto"/>
        <w:ind w:firstLineChars="200" w:firstLine="446"/>
        <w:rPr>
          <w:sz w:val="24"/>
        </w:rPr>
      </w:pPr>
    </w:p>
    <w:p w:rsidR="002927E2" w:rsidRDefault="002927E2" w:rsidP="002927E2">
      <w:pPr>
        <w:spacing w:line="360" w:lineRule="auto"/>
        <w:ind w:firstLineChars="200" w:firstLine="446"/>
        <w:rPr>
          <w:sz w:val="24"/>
        </w:rPr>
      </w:pPr>
    </w:p>
    <w:p w:rsidR="002927E2" w:rsidRPr="00BE3FCB" w:rsidRDefault="002927E2" w:rsidP="002927E2">
      <w:pPr>
        <w:spacing w:line="360" w:lineRule="auto"/>
        <w:ind w:firstLineChars="200" w:firstLine="446"/>
        <w:rPr>
          <w:sz w:val="24"/>
        </w:rPr>
      </w:pPr>
    </w:p>
    <w:p w:rsidR="002927E2" w:rsidRPr="000B7480" w:rsidRDefault="002927E2" w:rsidP="002927E2">
      <w:pPr>
        <w:spacing w:line="360" w:lineRule="auto"/>
        <w:ind w:firstLineChars="1700" w:firstLine="3794"/>
        <w:rPr>
          <w:sz w:val="24"/>
        </w:rPr>
      </w:pPr>
      <w:r w:rsidRPr="000B7480">
        <w:rPr>
          <w:sz w:val="24"/>
        </w:rPr>
        <w:t>投标人名称：</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B7480" w:rsidRDefault="002927E2" w:rsidP="002927E2">
      <w:pPr>
        <w:spacing w:line="460" w:lineRule="exact"/>
        <w:rPr>
          <w:sz w:val="24"/>
        </w:rPr>
      </w:pPr>
    </w:p>
    <w:p w:rsidR="002927E2" w:rsidRPr="000B7480" w:rsidRDefault="002927E2" w:rsidP="002927E2">
      <w:pPr>
        <w:widowControl/>
        <w:jc w:val="left"/>
        <w:rPr>
          <w:sz w:val="24"/>
        </w:rPr>
      </w:pPr>
      <w:r w:rsidRPr="000B7480">
        <w:rPr>
          <w:sz w:val="24"/>
        </w:rPr>
        <w:br w:type="page"/>
      </w:r>
    </w:p>
    <w:p w:rsidR="002927E2" w:rsidRPr="000F58E8" w:rsidRDefault="002927E2" w:rsidP="002927E2">
      <w:pPr>
        <w:tabs>
          <w:tab w:val="left" w:pos="360"/>
        </w:tabs>
        <w:spacing w:line="360" w:lineRule="auto"/>
        <w:rPr>
          <w:b/>
          <w:sz w:val="24"/>
        </w:rPr>
      </w:pPr>
      <w:r w:rsidRPr="000F58E8">
        <w:rPr>
          <w:b/>
          <w:sz w:val="24"/>
        </w:rPr>
        <w:t>附件</w:t>
      </w:r>
      <w:r w:rsidRPr="000F58E8">
        <w:rPr>
          <w:rFonts w:hint="eastAsia"/>
          <w:b/>
          <w:sz w:val="24"/>
        </w:rPr>
        <w:t>2</w:t>
      </w:r>
      <w:r>
        <w:rPr>
          <w:rFonts w:hint="eastAsia"/>
          <w:b/>
          <w:sz w:val="24"/>
        </w:rPr>
        <w:t>-1</w:t>
      </w:r>
    </w:p>
    <w:p w:rsidR="002927E2" w:rsidRDefault="002927E2" w:rsidP="002927E2">
      <w:pPr>
        <w:autoSpaceDN w:val="0"/>
        <w:spacing w:line="360" w:lineRule="auto"/>
        <w:jc w:val="center"/>
        <w:rPr>
          <w:b/>
          <w:bCs/>
          <w:sz w:val="24"/>
        </w:rPr>
      </w:pPr>
    </w:p>
    <w:p w:rsidR="002927E2" w:rsidRPr="000B7480" w:rsidRDefault="002927E2" w:rsidP="002927E2">
      <w:pPr>
        <w:autoSpaceDN w:val="0"/>
        <w:spacing w:line="360" w:lineRule="auto"/>
        <w:jc w:val="center"/>
        <w:rPr>
          <w:b/>
          <w:bCs/>
          <w:sz w:val="24"/>
        </w:rPr>
      </w:pPr>
      <w:r w:rsidRPr="000B7480">
        <w:rPr>
          <w:rFonts w:hint="eastAsia"/>
          <w:b/>
          <w:bCs/>
          <w:sz w:val="24"/>
        </w:rPr>
        <w:t>供应商资格要求证明文件</w:t>
      </w:r>
    </w:p>
    <w:p w:rsidR="002927E2" w:rsidRPr="000B7480" w:rsidRDefault="002927E2" w:rsidP="002927E2">
      <w:pPr>
        <w:spacing w:line="620" w:lineRule="exact"/>
        <w:rPr>
          <w:sz w:val="24"/>
        </w:rPr>
      </w:pPr>
    </w:p>
    <w:p w:rsidR="002927E2" w:rsidRPr="000B7480" w:rsidRDefault="002927E2" w:rsidP="002927E2">
      <w:pPr>
        <w:spacing w:line="620" w:lineRule="exact"/>
        <w:rPr>
          <w:sz w:val="24"/>
        </w:rPr>
      </w:pPr>
    </w:p>
    <w:p w:rsidR="002927E2" w:rsidRPr="000B7480" w:rsidRDefault="002927E2" w:rsidP="002927E2">
      <w:pPr>
        <w:spacing w:line="620" w:lineRule="exact"/>
        <w:rPr>
          <w:sz w:val="24"/>
        </w:rPr>
      </w:pPr>
    </w:p>
    <w:p w:rsidR="002927E2" w:rsidRPr="000B7480" w:rsidRDefault="002927E2" w:rsidP="002927E2">
      <w:pPr>
        <w:spacing w:line="620" w:lineRule="exact"/>
        <w:rPr>
          <w:sz w:val="24"/>
        </w:rPr>
      </w:pPr>
    </w:p>
    <w:p w:rsidR="002927E2" w:rsidRPr="000B7480" w:rsidRDefault="002927E2" w:rsidP="002927E2">
      <w:pPr>
        <w:spacing w:line="620" w:lineRule="exact"/>
        <w:rPr>
          <w:sz w:val="24"/>
        </w:rPr>
      </w:pPr>
    </w:p>
    <w:p w:rsidR="002927E2" w:rsidRPr="000B7480" w:rsidRDefault="002927E2" w:rsidP="002927E2">
      <w:pPr>
        <w:spacing w:line="620" w:lineRule="exact"/>
        <w:rPr>
          <w:sz w:val="24"/>
        </w:rPr>
      </w:pPr>
    </w:p>
    <w:p w:rsidR="002927E2" w:rsidRPr="000B7480" w:rsidRDefault="002927E2" w:rsidP="002927E2">
      <w:pPr>
        <w:spacing w:line="360" w:lineRule="auto"/>
        <w:ind w:firstLineChars="300" w:firstLine="669"/>
        <w:rPr>
          <w:sz w:val="24"/>
        </w:rPr>
      </w:pPr>
      <w:r w:rsidRPr="000B7480">
        <w:rPr>
          <w:sz w:val="24"/>
        </w:rPr>
        <w:t>注：相关证明材料应附在此页后面。</w:t>
      </w:r>
    </w:p>
    <w:p w:rsidR="002927E2" w:rsidRPr="000B7480" w:rsidRDefault="002927E2" w:rsidP="002927E2">
      <w:pPr>
        <w:spacing w:line="620" w:lineRule="exact"/>
        <w:rPr>
          <w:sz w:val="24"/>
        </w:rPr>
      </w:pPr>
    </w:p>
    <w:p w:rsidR="002927E2" w:rsidRPr="000B7480" w:rsidRDefault="002927E2" w:rsidP="002927E2">
      <w:pPr>
        <w:spacing w:line="620" w:lineRule="exact"/>
        <w:rPr>
          <w:sz w:val="24"/>
        </w:rPr>
      </w:pPr>
    </w:p>
    <w:p w:rsidR="002927E2" w:rsidRPr="000B7480" w:rsidRDefault="002927E2" w:rsidP="002927E2">
      <w:pPr>
        <w:spacing w:line="460" w:lineRule="exact"/>
        <w:rPr>
          <w:sz w:val="24"/>
        </w:rPr>
      </w:pPr>
    </w:p>
    <w:p w:rsidR="002927E2" w:rsidRPr="000B7480" w:rsidRDefault="002927E2" w:rsidP="002927E2">
      <w:pPr>
        <w:widowControl/>
        <w:jc w:val="left"/>
        <w:rPr>
          <w:sz w:val="24"/>
        </w:rPr>
      </w:pPr>
      <w:r w:rsidRPr="000B7480">
        <w:rPr>
          <w:sz w:val="24"/>
        </w:rPr>
        <w:br w:type="page"/>
      </w:r>
    </w:p>
    <w:p w:rsidR="002927E2" w:rsidRPr="000F58E8" w:rsidRDefault="002927E2" w:rsidP="002927E2">
      <w:pPr>
        <w:tabs>
          <w:tab w:val="left" w:pos="360"/>
        </w:tabs>
        <w:spacing w:line="360" w:lineRule="auto"/>
        <w:rPr>
          <w:b/>
          <w:sz w:val="24"/>
        </w:rPr>
      </w:pPr>
      <w:r w:rsidRPr="000F58E8">
        <w:rPr>
          <w:b/>
          <w:sz w:val="24"/>
        </w:rPr>
        <w:t>附件</w:t>
      </w:r>
      <w:r>
        <w:rPr>
          <w:rFonts w:hint="eastAsia"/>
          <w:b/>
          <w:sz w:val="24"/>
        </w:rPr>
        <w:t>2-2</w:t>
      </w:r>
    </w:p>
    <w:p w:rsidR="002927E2" w:rsidRDefault="002927E2" w:rsidP="002927E2">
      <w:pPr>
        <w:tabs>
          <w:tab w:val="left" w:pos="360"/>
        </w:tabs>
        <w:spacing w:line="360" w:lineRule="auto"/>
        <w:jc w:val="center"/>
        <w:rPr>
          <w:b/>
          <w:bCs/>
          <w:sz w:val="24"/>
        </w:rPr>
      </w:pPr>
      <w:r>
        <w:rPr>
          <w:rFonts w:hint="eastAsia"/>
          <w:b/>
          <w:bCs/>
          <w:sz w:val="24"/>
        </w:rPr>
        <w:t>书面</w:t>
      </w:r>
      <w:r>
        <w:rPr>
          <w:b/>
          <w:bCs/>
          <w:sz w:val="24"/>
        </w:rPr>
        <w:t>声明</w:t>
      </w:r>
    </w:p>
    <w:p w:rsidR="002927E2" w:rsidRDefault="002927E2" w:rsidP="002927E2">
      <w:pPr>
        <w:pStyle w:val="affc"/>
        <w:tabs>
          <w:tab w:val="left" w:pos="360"/>
        </w:tabs>
        <w:spacing w:line="360" w:lineRule="auto"/>
        <w:ind w:firstLine="446"/>
        <w:rPr>
          <w:sz w:val="24"/>
        </w:rPr>
      </w:pPr>
    </w:p>
    <w:p w:rsidR="002927E2" w:rsidRDefault="002927E2" w:rsidP="002927E2">
      <w:pPr>
        <w:pStyle w:val="affc"/>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2927E2" w:rsidRDefault="002927E2" w:rsidP="002927E2">
      <w:pPr>
        <w:pStyle w:val="affc"/>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2927E2" w:rsidRDefault="002927E2" w:rsidP="002927E2">
      <w:pPr>
        <w:pStyle w:val="affc"/>
        <w:tabs>
          <w:tab w:val="left" w:pos="360"/>
        </w:tabs>
        <w:spacing w:line="360" w:lineRule="auto"/>
        <w:ind w:firstLine="446"/>
        <w:rPr>
          <w:sz w:val="24"/>
        </w:rPr>
      </w:pPr>
    </w:p>
    <w:p w:rsidR="002927E2" w:rsidRPr="00156549" w:rsidRDefault="002927E2" w:rsidP="002927E2">
      <w:pPr>
        <w:autoSpaceDE w:val="0"/>
        <w:autoSpaceDN w:val="0"/>
        <w:spacing w:line="500" w:lineRule="exact"/>
        <w:ind w:left="3840"/>
        <w:jc w:val="left"/>
        <w:rPr>
          <w:sz w:val="24"/>
          <w:szCs w:val="24"/>
        </w:rPr>
      </w:pPr>
      <w:r w:rsidRPr="00156549">
        <w:rPr>
          <w:sz w:val="24"/>
          <w:szCs w:val="24"/>
        </w:rPr>
        <w:t>投标人名称：</w:t>
      </w:r>
    </w:p>
    <w:p w:rsidR="002927E2" w:rsidRPr="00156549" w:rsidRDefault="002927E2" w:rsidP="002927E2">
      <w:pPr>
        <w:autoSpaceDE w:val="0"/>
        <w:autoSpaceDN w:val="0"/>
        <w:spacing w:line="500" w:lineRule="exact"/>
        <w:ind w:left="3840"/>
        <w:jc w:val="left"/>
        <w:rPr>
          <w:sz w:val="24"/>
          <w:szCs w:val="24"/>
        </w:rPr>
      </w:pPr>
    </w:p>
    <w:p w:rsidR="002927E2" w:rsidRDefault="002927E2" w:rsidP="002927E2">
      <w:pPr>
        <w:autoSpaceDE w:val="0"/>
        <w:autoSpaceDN w:val="0"/>
        <w:spacing w:line="500" w:lineRule="exact"/>
        <w:ind w:left="3840"/>
        <w:jc w:val="left"/>
        <w:rPr>
          <w:sz w:val="24"/>
          <w:szCs w:val="24"/>
        </w:rPr>
      </w:pPr>
      <w:r w:rsidRPr="00156549">
        <w:rPr>
          <w:sz w:val="24"/>
          <w:szCs w:val="24"/>
        </w:rPr>
        <w:t>日期：</w:t>
      </w:r>
    </w:p>
    <w:p w:rsidR="002927E2" w:rsidRPr="00156549" w:rsidRDefault="002927E2" w:rsidP="002927E2">
      <w:pPr>
        <w:autoSpaceDE w:val="0"/>
        <w:autoSpaceDN w:val="0"/>
        <w:spacing w:line="500" w:lineRule="exact"/>
        <w:ind w:left="3840"/>
        <w:jc w:val="left"/>
        <w:rPr>
          <w:sz w:val="24"/>
          <w:szCs w:val="24"/>
        </w:rPr>
      </w:pPr>
    </w:p>
    <w:p w:rsidR="002927E2" w:rsidRPr="00025993" w:rsidRDefault="002927E2" w:rsidP="002927E2">
      <w:pPr>
        <w:pStyle w:val="affc"/>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2927E2" w:rsidRDefault="002927E2" w:rsidP="002927E2">
      <w:pPr>
        <w:pStyle w:val="affc"/>
        <w:tabs>
          <w:tab w:val="left" w:pos="360"/>
        </w:tabs>
        <w:spacing w:line="360" w:lineRule="auto"/>
        <w:ind w:firstLine="446"/>
        <w:rPr>
          <w:sz w:val="24"/>
        </w:rPr>
      </w:pPr>
    </w:p>
    <w:p w:rsidR="002927E2" w:rsidRDefault="002927E2" w:rsidP="002927E2">
      <w:pPr>
        <w:pStyle w:val="affc"/>
        <w:spacing w:line="360" w:lineRule="auto"/>
        <w:ind w:firstLineChars="0" w:firstLine="0"/>
        <w:jc w:val="center"/>
        <w:rPr>
          <w:b/>
          <w:sz w:val="24"/>
        </w:rPr>
      </w:pPr>
    </w:p>
    <w:p w:rsidR="002927E2" w:rsidRDefault="002927E2" w:rsidP="002927E2">
      <w:pPr>
        <w:pStyle w:val="affc"/>
        <w:spacing w:line="360" w:lineRule="auto"/>
        <w:ind w:firstLineChars="0" w:firstLine="0"/>
        <w:jc w:val="center"/>
        <w:rPr>
          <w:b/>
          <w:sz w:val="24"/>
        </w:rPr>
      </w:pPr>
    </w:p>
    <w:p w:rsidR="002927E2" w:rsidRPr="00025993" w:rsidRDefault="002927E2" w:rsidP="002927E2">
      <w:pPr>
        <w:pStyle w:val="affc"/>
        <w:spacing w:line="360" w:lineRule="auto"/>
        <w:ind w:firstLineChars="0" w:firstLine="0"/>
        <w:jc w:val="center"/>
        <w:rPr>
          <w:b/>
          <w:sz w:val="24"/>
        </w:rPr>
      </w:pPr>
      <w:r w:rsidRPr="00025993">
        <w:rPr>
          <w:rFonts w:hint="eastAsia"/>
          <w:b/>
          <w:sz w:val="24"/>
        </w:rPr>
        <w:t>证明材料</w:t>
      </w:r>
    </w:p>
    <w:p w:rsidR="002927E2" w:rsidRDefault="002927E2" w:rsidP="002927E2">
      <w:pPr>
        <w:pStyle w:val="affc"/>
        <w:tabs>
          <w:tab w:val="left" w:pos="360"/>
        </w:tabs>
        <w:spacing w:line="360" w:lineRule="auto"/>
        <w:ind w:firstLine="446"/>
        <w:rPr>
          <w:sz w:val="24"/>
        </w:rPr>
      </w:pPr>
    </w:p>
    <w:p w:rsidR="002927E2" w:rsidRDefault="002927E2" w:rsidP="002927E2">
      <w:pPr>
        <w:pStyle w:val="affc"/>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2927E2" w:rsidRDefault="002927E2" w:rsidP="002927E2">
      <w:pPr>
        <w:pStyle w:val="affc"/>
        <w:tabs>
          <w:tab w:val="left" w:pos="360"/>
        </w:tabs>
        <w:spacing w:line="360" w:lineRule="auto"/>
        <w:ind w:firstLine="446"/>
        <w:rPr>
          <w:sz w:val="24"/>
        </w:rPr>
      </w:pPr>
    </w:p>
    <w:p w:rsidR="002927E2" w:rsidRDefault="002927E2" w:rsidP="002927E2">
      <w:pPr>
        <w:pStyle w:val="affc"/>
        <w:tabs>
          <w:tab w:val="left" w:pos="360"/>
        </w:tabs>
        <w:spacing w:line="360" w:lineRule="auto"/>
        <w:ind w:firstLine="446"/>
        <w:rPr>
          <w:sz w:val="24"/>
        </w:rPr>
      </w:pPr>
    </w:p>
    <w:p w:rsidR="002927E2" w:rsidRDefault="002927E2" w:rsidP="002927E2">
      <w:pPr>
        <w:autoSpaceDE w:val="0"/>
        <w:autoSpaceDN w:val="0"/>
        <w:spacing w:line="500" w:lineRule="exact"/>
        <w:ind w:left="3840"/>
        <w:jc w:val="left"/>
        <w:rPr>
          <w:sz w:val="24"/>
          <w:szCs w:val="24"/>
        </w:rPr>
      </w:pPr>
    </w:p>
    <w:p w:rsidR="002927E2" w:rsidRDefault="002927E2" w:rsidP="002927E2">
      <w:pPr>
        <w:autoSpaceDE w:val="0"/>
        <w:autoSpaceDN w:val="0"/>
        <w:spacing w:line="500" w:lineRule="exact"/>
        <w:ind w:left="3840"/>
        <w:jc w:val="left"/>
        <w:rPr>
          <w:sz w:val="24"/>
          <w:szCs w:val="24"/>
        </w:rPr>
      </w:pPr>
    </w:p>
    <w:p w:rsidR="002927E2" w:rsidRPr="00156549" w:rsidRDefault="002927E2" w:rsidP="002927E2">
      <w:pPr>
        <w:autoSpaceDE w:val="0"/>
        <w:autoSpaceDN w:val="0"/>
        <w:spacing w:line="500" w:lineRule="exact"/>
        <w:ind w:left="3840"/>
        <w:jc w:val="left"/>
        <w:rPr>
          <w:sz w:val="24"/>
          <w:szCs w:val="24"/>
        </w:rPr>
      </w:pPr>
      <w:r w:rsidRPr="00156549">
        <w:rPr>
          <w:sz w:val="24"/>
          <w:szCs w:val="24"/>
        </w:rPr>
        <w:t>投标人名称：</w:t>
      </w:r>
    </w:p>
    <w:p w:rsidR="002927E2" w:rsidRPr="00156549" w:rsidRDefault="002927E2" w:rsidP="002927E2">
      <w:pPr>
        <w:autoSpaceDE w:val="0"/>
        <w:autoSpaceDN w:val="0"/>
        <w:spacing w:line="500" w:lineRule="exact"/>
        <w:ind w:left="3840"/>
        <w:jc w:val="left"/>
        <w:rPr>
          <w:sz w:val="24"/>
          <w:szCs w:val="24"/>
        </w:rPr>
      </w:pPr>
    </w:p>
    <w:p w:rsidR="002927E2" w:rsidRPr="005A1801" w:rsidRDefault="002927E2" w:rsidP="002927E2">
      <w:pPr>
        <w:autoSpaceDE w:val="0"/>
        <w:autoSpaceDN w:val="0"/>
        <w:spacing w:line="500" w:lineRule="exact"/>
        <w:ind w:left="3840"/>
        <w:jc w:val="left"/>
        <w:rPr>
          <w:b/>
          <w:sz w:val="24"/>
        </w:rPr>
      </w:pPr>
      <w:r w:rsidRPr="00156549">
        <w:rPr>
          <w:sz w:val="24"/>
          <w:szCs w:val="24"/>
        </w:rPr>
        <w:t>日期：</w:t>
      </w:r>
    </w:p>
    <w:p w:rsidR="002927E2" w:rsidRPr="00436397" w:rsidRDefault="002927E2" w:rsidP="002927E2">
      <w:pPr>
        <w:widowControl/>
        <w:jc w:val="left"/>
        <w:rPr>
          <w:b/>
          <w:bCs/>
          <w:sz w:val="24"/>
        </w:rPr>
      </w:pPr>
    </w:p>
    <w:p w:rsidR="002927E2" w:rsidRDefault="002927E2" w:rsidP="002927E2">
      <w:pPr>
        <w:widowControl/>
        <w:jc w:val="left"/>
        <w:rPr>
          <w:b/>
          <w:bCs/>
          <w:sz w:val="24"/>
        </w:rPr>
      </w:pPr>
      <w:r>
        <w:rPr>
          <w:b/>
          <w:bCs/>
          <w:sz w:val="24"/>
        </w:rPr>
        <w:br w:type="page"/>
      </w:r>
    </w:p>
    <w:p w:rsidR="002927E2" w:rsidRPr="000F58E8" w:rsidRDefault="002927E2" w:rsidP="002927E2">
      <w:pPr>
        <w:tabs>
          <w:tab w:val="left" w:pos="360"/>
        </w:tabs>
        <w:spacing w:line="360" w:lineRule="auto"/>
        <w:rPr>
          <w:b/>
          <w:sz w:val="24"/>
        </w:rPr>
      </w:pPr>
      <w:r w:rsidRPr="000F58E8">
        <w:rPr>
          <w:b/>
          <w:sz w:val="24"/>
        </w:rPr>
        <w:t>附件</w:t>
      </w:r>
      <w:r w:rsidRPr="000F58E8">
        <w:rPr>
          <w:rFonts w:hint="eastAsia"/>
          <w:b/>
          <w:sz w:val="24"/>
        </w:rPr>
        <w:t>3</w:t>
      </w:r>
    </w:p>
    <w:p w:rsidR="002927E2" w:rsidRPr="000B7480" w:rsidRDefault="002927E2" w:rsidP="002927E2">
      <w:pPr>
        <w:autoSpaceDN w:val="0"/>
        <w:spacing w:line="360" w:lineRule="auto"/>
        <w:jc w:val="center"/>
        <w:rPr>
          <w:b/>
          <w:bCs/>
          <w:sz w:val="24"/>
        </w:rPr>
      </w:pPr>
      <w:r>
        <w:rPr>
          <w:rFonts w:hint="eastAsia"/>
          <w:b/>
          <w:bCs/>
          <w:sz w:val="24"/>
        </w:rPr>
        <w:t>投标</w:t>
      </w:r>
      <w:r w:rsidRPr="000B7480">
        <w:rPr>
          <w:b/>
          <w:bCs/>
          <w:sz w:val="24"/>
        </w:rPr>
        <w:t>代表人授权书</w:t>
      </w:r>
    </w:p>
    <w:p w:rsidR="002927E2" w:rsidRPr="000B7480" w:rsidRDefault="002927E2" w:rsidP="002927E2">
      <w:pPr>
        <w:spacing w:line="360" w:lineRule="auto"/>
        <w:rPr>
          <w:sz w:val="24"/>
          <w:szCs w:val="21"/>
        </w:rPr>
      </w:pPr>
    </w:p>
    <w:p w:rsidR="002927E2" w:rsidRPr="000B7480" w:rsidRDefault="002927E2" w:rsidP="002927E2">
      <w:pPr>
        <w:spacing w:line="360" w:lineRule="auto"/>
        <w:rPr>
          <w:sz w:val="24"/>
          <w:szCs w:val="21"/>
        </w:rPr>
      </w:pPr>
      <w:r w:rsidRPr="000B7480">
        <w:rPr>
          <w:sz w:val="24"/>
          <w:szCs w:val="21"/>
        </w:rPr>
        <w:t>致：天津市政府采购中心</w:t>
      </w:r>
    </w:p>
    <w:p w:rsidR="002927E2" w:rsidRPr="000B7480" w:rsidRDefault="002927E2" w:rsidP="002927E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2927E2" w:rsidRPr="000B7480" w:rsidRDefault="002927E2" w:rsidP="002927E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2927E2" w:rsidRPr="000B7480" w:rsidRDefault="002927E2" w:rsidP="002927E2">
      <w:pPr>
        <w:spacing w:line="360" w:lineRule="auto"/>
        <w:ind w:firstLineChars="200" w:firstLine="446"/>
        <w:rPr>
          <w:sz w:val="24"/>
          <w:szCs w:val="21"/>
        </w:rPr>
      </w:pPr>
      <w:r w:rsidRPr="000B7480">
        <w:rPr>
          <w:sz w:val="24"/>
          <w:szCs w:val="21"/>
        </w:rPr>
        <w:t>本授权书至投标有效期结束前始终有效。</w:t>
      </w:r>
    </w:p>
    <w:p w:rsidR="002927E2" w:rsidRPr="000B7480" w:rsidRDefault="002927E2" w:rsidP="002927E2">
      <w:pPr>
        <w:spacing w:line="360" w:lineRule="auto"/>
        <w:ind w:firstLineChars="200" w:firstLine="446"/>
        <w:rPr>
          <w:sz w:val="24"/>
          <w:szCs w:val="21"/>
        </w:rPr>
      </w:pPr>
      <w:r w:rsidRPr="000B7480">
        <w:rPr>
          <w:sz w:val="24"/>
          <w:szCs w:val="21"/>
        </w:rPr>
        <w:t>投标代表人无转委托权，特此委托。</w:t>
      </w:r>
    </w:p>
    <w:p w:rsidR="002927E2" w:rsidRPr="000B7480" w:rsidRDefault="002927E2" w:rsidP="002927E2">
      <w:pPr>
        <w:spacing w:line="360" w:lineRule="auto"/>
        <w:ind w:firstLineChars="200" w:firstLine="446"/>
        <w:rPr>
          <w:sz w:val="24"/>
        </w:rPr>
      </w:pPr>
    </w:p>
    <w:p w:rsidR="002927E2" w:rsidRPr="000B7480" w:rsidRDefault="002927E2" w:rsidP="002927E2">
      <w:pPr>
        <w:spacing w:line="360" w:lineRule="auto"/>
        <w:ind w:firstLineChars="200" w:firstLine="446"/>
        <w:rPr>
          <w:sz w:val="24"/>
        </w:rPr>
      </w:pPr>
    </w:p>
    <w:p w:rsidR="002927E2" w:rsidRPr="000B7480" w:rsidRDefault="002927E2" w:rsidP="002927E2">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ffe"/>
        <w:tblW w:w="0" w:type="auto"/>
        <w:tblLook w:val="04A0" w:firstRow="1" w:lastRow="0" w:firstColumn="1" w:lastColumn="0" w:noHBand="0" w:noVBand="1"/>
      </w:tblPr>
      <w:tblGrid>
        <w:gridCol w:w="4264"/>
        <w:gridCol w:w="4264"/>
      </w:tblGrid>
      <w:tr w:rsidR="002927E2" w:rsidRPr="000B7480" w:rsidTr="002927E2">
        <w:tc>
          <w:tcPr>
            <w:tcW w:w="4264" w:type="dxa"/>
          </w:tcPr>
          <w:p w:rsidR="002927E2" w:rsidRPr="000B7480" w:rsidRDefault="002927E2" w:rsidP="002927E2">
            <w:pPr>
              <w:spacing w:line="360" w:lineRule="auto"/>
              <w:jc w:val="left"/>
              <w:rPr>
                <w:sz w:val="24"/>
              </w:rPr>
            </w:pPr>
            <w:r w:rsidRPr="000B7480">
              <w:rPr>
                <w:rFonts w:hint="eastAsia"/>
                <w:sz w:val="24"/>
              </w:rPr>
              <w:t>投标代表人身份证正面</w:t>
            </w:r>
          </w:p>
          <w:p w:rsidR="002927E2" w:rsidRPr="000B7480" w:rsidRDefault="002927E2" w:rsidP="002927E2">
            <w:pPr>
              <w:spacing w:line="360" w:lineRule="auto"/>
              <w:jc w:val="left"/>
              <w:rPr>
                <w:sz w:val="24"/>
              </w:rPr>
            </w:pPr>
          </w:p>
          <w:p w:rsidR="002927E2" w:rsidRPr="000B7480" w:rsidRDefault="002927E2" w:rsidP="002927E2">
            <w:pPr>
              <w:spacing w:line="360" w:lineRule="auto"/>
              <w:jc w:val="left"/>
              <w:rPr>
                <w:sz w:val="24"/>
              </w:rPr>
            </w:pPr>
          </w:p>
          <w:p w:rsidR="002927E2" w:rsidRPr="000B7480" w:rsidRDefault="002927E2" w:rsidP="002927E2">
            <w:pPr>
              <w:spacing w:line="360" w:lineRule="auto"/>
              <w:jc w:val="left"/>
              <w:rPr>
                <w:sz w:val="24"/>
              </w:rPr>
            </w:pPr>
          </w:p>
          <w:p w:rsidR="002927E2" w:rsidRPr="000B7480" w:rsidRDefault="002927E2" w:rsidP="002927E2">
            <w:pPr>
              <w:spacing w:line="360" w:lineRule="auto"/>
              <w:jc w:val="left"/>
              <w:rPr>
                <w:sz w:val="24"/>
              </w:rPr>
            </w:pPr>
          </w:p>
          <w:p w:rsidR="002927E2" w:rsidRPr="000B7480" w:rsidRDefault="002927E2" w:rsidP="002927E2">
            <w:pPr>
              <w:spacing w:line="360" w:lineRule="auto"/>
              <w:jc w:val="left"/>
              <w:rPr>
                <w:sz w:val="24"/>
              </w:rPr>
            </w:pPr>
          </w:p>
        </w:tc>
        <w:tc>
          <w:tcPr>
            <w:tcW w:w="4264" w:type="dxa"/>
          </w:tcPr>
          <w:p w:rsidR="002927E2" w:rsidRPr="000B7480" w:rsidRDefault="002927E2" w:rsidP="002927E2">
            <w:pPr>
              <w:spacing w:line="360" w:lineRule="auto"/>
              <w:jc w:val="left"/>
              <w:rPr>
                <w:sz w:val="24"/>
              </w:rPr>
            </w:pPr>
            <w:r w:rsidRPr="000B7480">
              <w:rPr>
                <w:rFonts w:hint="eastAsia"/>
                <w:sz w:val="24"/>
              </w:rPr>
              <w:t>投标代表人身份证背面</w:t>
            </w:r>
          </w:p>
        </w:tc>
      </w:tr>
    </w:tbl>
    <w:p w:rsidR="002927E2" w:rsidRPr="000B7480" w:rsidRDefault="002927E2" w:rsidP="002927E2">
      <w:pPr>
        <w:spacing w:line="360" w:lineRule="auto"/>
        <w:ind w:firstLineChars="2100" w:firstLine="4686"/>
        <w:rPr>
          <w:sz w:val="24"/>
        </w:rPr>
      </w:pPr>
    </w:p>
    <w:p w:rsidR="002927E2" w:rsidRPr="000F58E8" w:rsidRDefault="002927E2" w:rsidP="002927E2">
      <w:pPr>
        <w:widowControl/>
        <w:jc w:val="left"/>
        <w:rPr>
          <w:b/>
          <w:sz w:val="24"/>
        </w:rPr>
      </w:pPr>
      <w:r w:rsidRPr="000B7480">
        <w:rPr>
          <w:sz w:val="24"/>
        </w:rPr>
        <w:br w:type="page"/>
      </w:r>
      <w:r w:rsidRPr="000F58E8">
        <w:rPr>
          <w:b/>
          <w:sz w:val="24"/>
        </w:rPr>
        <w:t>附件</w:t>
      </w:r>
      <w:r w:rsidRPr="000F58E8">
        <w:rPr>
          <w:rFonts w:hint="eastAsia"/>
          <w:b/>
          <w:sz w:val="24"/>
        </w:rPr>
        <w:t>4</w:t>
      </w:r>
    </w:p>
    <w:p w:rsidR="002927E2" w:rsidRPr="000B7480" w:rsidRDefault="002927E2" w:rsidP="002927E2">
      <w:pPr>
        <w:autoSpaceDN w:val="0"/>
        <w:spacing w:line="360" w:lineRule="auto"/>
        <w:jc w:val="center"/>
        <w:rPr>
          <w:b/>
          <w:bCs/>
          <w:sz w:val="24"/>
        </w:rPr>
      </w:pPr>
      <w:r w:rsidRPr="000B7480">
        <w:rPr>
          <w:b/>
          <w:bCs/>
          <w:sz w:val="24"/>
        </w:rPr>
        <w:t>开标一览表</w:t>
      </w:r>
    </w:p>
    <w:p w:rsidR="002927E2" w:rsidRPr="000B7480" w:rsidRDefault="002927E2" w:rsidP="002927E2">
      <w:pPr>
        <w:ind w:right="84"/>
        <w:rPr>
          <w:sz w:val="24"/>
        </w:rPr>
      </w:pPr>
    </w:p>
    <w:p w:rsidR="002927E2" w:rsidRPr="000B7480" w:rsidRDefault="002927E2" w:rsidP="002927E2">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2927E2" w:rsidRPr="000B7480" w:rsidRDefault="002927E2" w:rsidP="002927E2">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2927E2" w:rsidRPr="000B7480" w:rsidRDefault="002927E2" w:rsidP="002927E2">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r w:rsidRPr="000B7480">
              <w:rPr>
                <w:rFonts w:hint="eastAsia"/>
                <w:sz w:val="24"/>
              </w:rPr>
              <w:t>包</w:t>
            </w:r>
            <w:r w:rsidRPr="000B7480">
              <w:rPr>
                <w:sz w:val="24"/>
              </w:rPr>
              <w:t>号</w:t>
            </w:r>
          </w:p>
        </w:tc>
        <w:tc>
          <w:tcPr>
            <w:tcW w:w="1001" w:type="pct"/>
            <w:vAlign w:val="center"/>
          </w:tcPr>
          <w:p w:rsidR="002927E2" w:rsidRPr="000B7480" w:rsidRDefault="002927E2" w:rsidP="002927E2">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2927E2" w:rsidRPr="000B7480" w:rsidRDefault="002927E2" w:rsidP="002927E2">
            <w:pPr>
              <w:spacing w:line="460" w:lineRule="exact"/>
              <w:jc w:val="center"/>
              <w:rPr>
                <w:sz w:val="24"/>
              </w:rPr>
            </w:pPr>
            <w:r w:rsidRPr="000B7480">
              <w:rPr>
                <w:sz w:val="24"/>
              </w:rPr>
              <w:t>品牌</w:t>
            </w:r>
          </w:p>
        </w:tc>
        <w:tc>
          <w:tcPr>
            <w:tcW w:w="941" w:type="pct"/>
            <w:vAlign w:val="center"/>
          </w:tcPr>
          <w:p w:rsidR="002927E2" w:rsidRPr="000B7480" w:rsidRDefault="002927E2" w:rsidP="002927E2">
            <w:pPr>
              <w:spacing w:line="460" w:lineRule="exact"/>
              <w:jc w:val="center"/>
              <w:rPr>
                <w:sz w:val="24"/>
              </w:rPr>
            </w:pPr>
            <w:r w:rsidRPr="000B7480">
              <w:rPr>
                <w:sz w:val="24"/>
              </w:rPr>
              <w:t>投标总价</w:t>
            </w:r>
          </w:p>
        </w:tc>
        <w:tc>
          <w:tcPr>
            <w:tcW w:w="858" w:type="pct"/>
            <w:vAlign w:val="center"/>
          </w:tcPr>
          <w:p w:rsidR="002927E2" w:rsidRPr="000B7480" w:rsidRDefault="002927E2" w:rsidP="002927E2">
            <w:pPr>
              <w:spacing w:line="460" w:lineRule="exact"/>
              <w:jc w:val="center"/>
              <w:rPr>
                <w:sz w:val="24"/>
              </w:rPr>
            </w:pPr>
            <w:r w:rsidRPr="000B7480">
              <w:rPr>
                <w:sz w:val="24"/>
              </w:rPr>
              <w:t>交货期</w:t>
            </w:r>
          </w:p>
        </w:tc>
        <w:tc>
          <w:tcPr>
            <w:tcW w:w="770" w:type="pct"/>
            <w:vAlign w:val="center"/>
          </w:tcPr>
          <w:p w:rsidR="002927E2" w:rsidRPr="000B7480" w:rsidRDefault="002927E2" w:rsidP="002927E2">
            <w:pPr>
              <w:spacing w:line="460" w:lineRule="exact"/>
              <w:jc w:val="center"/>
              <w:rPr>
                <w:sz w:val="24"/>
              </w:rPr>
            </w:pPr>
            <w:r w:rsidRPr="000B7480">
              <w:rPr>
                <w:sz w:val="24"/>
              </w:rPr>
              <w:t>备注</w:t>
            </w: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r w:rsidRPr="000B7480">
              <w:rPr>
                <w:sz w:val="24"/>
              </w:rPr>
              <w:t>1</w:t>
            </w: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r w:rsidRPr="000B7480">
              <w:rPr>
                <w:rFonts w:hint="eastAsia"/>
                <w:sz w:val="24"/>
              </w:rPr>
              <w:t>2</w:t>
            </w: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r w:rsidRPr="000B7480">
              <w:rPr>
                <w:sz w:val="24"/>
              </w:rPr>
              <w:t>…</w:t>
            </w: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r w:rsidR="002927E2" w:rsidRPr="000B7480" w:rsidTr="002927E2">
        <w:trPr>
          <w:jc w:val="center"/>
        </w:trPr>
        <w:tc>
          <w:tcPr>
            <w:tcW w:w="572" w:type="pct"/>
            <w:vAlign w:val="center"/>
          </w:tcPr>
          <w:p w:rsidR="002927E2" w:rsidRPr="000B7480" w:rsidRDefault="002927E2" w:rsidP="002927E2">
            <w:pPr>
              <w:spacing w:line="460" w:lineRule="exact"/>
              <w:jc w:val="center"/>
              <w:rPr>
                <w:sz w:val="24"/>
              </w:rPr>
            </w:pPr>
          </w:p>
        </w:tc>
        <w:tc>
          <w:tcPr>
            <w:tcW w:w="100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941" w:type="pct"/>
            <w:vAlign w:val="center"/>
          </w:tcPr>
          <w:p w:rsidR="002927E2" w:rsidRPr="000B7480" w:rsidRDefault="002927E2" w:rsidP="002927E2">
            <w:pPr>
              <w:spacing w:line="460" w:lineRule="exact"/>
              <w:jc w:val="center"/>
              <w:rPr>
                <w:sz w:val="24"/>
              </w:rPr>
            </w:pPr>
          </w:p>
        </w:tc>
        <w:tc>
          <w:tcPr>
            <w:tcW w:w="858" w:type="pct"/>
            <w:vAlign w:val="center"/>
          </w:tcPr>
          <w:p w:rsidR="002927E2" w:rsidRPr="000B7480" w:rsidRDefault="002927E2" w:rsidP="002927E2">
            <w:pPr>
              <w:spacing w:line="460" w:lineRule="exact"/>
              <w:jc w:val="center"/>
              <w:rPr>
                <w:sz w:val="24"/>
              </w:rPr>
            </w:pPr>
          </w:p>
        </w:tc>
        <w:tc>
          <w:tcPr>
            <w:tcW w:w="770" w:type="pct"/>
            <w:vAlign w:val="center"/>
          </w:tcPr>
          <w:p w:rsidR="002927E2" w:rsidRPr="000B7480" w:rsidRDefault="002927E2" w:rsidP="002927E2">
            <w:pPr>
              <w:spacing w:line="460" w:lineRule="exact"/>
              <w:jc w:val="center"/>
              <w:rPr>
                <w:sz w:val="24"/>
              </w:rPr>
            </w:pPr>
          </w:p>
        </w:tc>
      </w:tr>
    </w:tbl>
    <w:p w:rsidR="002927E2" w:rsidRPr="000B7480" w:rsidRDefault="002927E2" w:rsidP="002927E2">
      <w:pPr>
        <w:spacing w:line="360" w:lineRule="auto"/>
        <w:ind w:right="84" w:firstLine="420"/>
        <w:rPr>
          <w:sz w:val="24"/>
        </w:rPr>
      </w:pPr>
    </w:p>
    <w:p w:rsidR="002927E2" w:rsidRPr="000B7480" w:rsidRDefault="002927E2" w:rsidP="002927E2">
      <w:pPr>
        <w:spacing w:line="360" w:lineRule="auto"/>
        <w:ind w:firstLineChars="1700" w:firstLine="3794"/>
        <w:rPr>
          <w:sz w:val="24"/>
        </w:rPr>
      </w:pPr>
      <w:r w:rsidRPr="000B7480">
        <w:rPr>
          <w:sz w:val="24"/>
        </w:rPr>
        <w:t>投标人名称：</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B7480" w:rsidRDefault="002927E2" w:rsidP="002927E2">
      <w:pPr>
        <w:spacing w:line="360" w:lineRule="auto"/>
        <w:ind w:right="84" w:firstLine="420"/>
        <w:rPr>
          <w:sz w:val="24"/>
        </w:rPr>
      </w:pPr>
    </w:p>
    <w:p w:rsidR="002927E2" w:rsidRPr="000B7480" w:rsidRDefault="002927E2" w:rsidP="002927E2">
      <w:pPr>
        <w:widowControl/>
        <w:jc w:val="left"/>
        <w:rPr>
          <w:sz w:val="24"/>
        </w:rPr>
      </w:pPr>
      <w:r w:rsidRPr="000B7480">
        <w:rPr>
          <w:sz w:val="24"/>
        </w:rPr>
        <w:br w:type="page"/>
      </w:r>
    </w:p>
    <w:p w:rsidR="002927E2" w:rsidRPr="000F58E8" w:rsidRDefault="002927E2" w:rsidP="002927E2">
      <w:pPr>
        <w:tabs>
          <w:tab w:val="left" w:pos="360"/>
        </w:tabs>
        <w:spacing w:line="360" w:lineRule="auto"/>
        <w:rPr>
          <w:b/>
          <w:sz w:val="24"/>
        </w:rPr>
      </w:pPr>
      <w:r w:rsidRPr="000F58E8">
        <w:rPr>
          <w:b/>
          <w:sz w:val="24"/>
        </w:rPr>
        <w:t>附件</w:t>
      </w:r>
      <w:r w:rsidRPr="000F58E8">
        <w:rPr>
          <w:rFonts w:hint="eastAsia"/>
          <w:b/>
          <w:sz w:val="24"/>
        </w:rPr>
        <w:t>5</w:t>
      </w:r>
    </w:p>
    <w:p w:rsidR="002927E2" w:rsidRPr="000B7480" w:rsidRDefault="002927E2" w:rsidP="002927E2">
      <w:pPr>
        <w:autoSpaceDN w:val="0"/>
        <w:spacing w:line="360" w:lineRule="auto"/>
        <w:jc w:val="center"/>
        <w:rPr>
          <w:b/>
          <w:bCs/>
          <w:sz w:val="24"/>
        </w:rPr>
      </w:pPr>
      <w:r w:rsidRPr="000B7480">
        <w:rPr>
          <w:b/>
          <w:bCs/>
          <w:sz w:val="24"/>
        </w:rPr>
        <w:t>开标分项一览表</w:t>
      </w:r>
    </w:p>
    <w:p w:rsidR="002927E2" w:rsidRPr="000B7480" w:rsidRDefault="002927E2" w:rsidP="002927E2">
      <w:pPr>
        <w:ind w:right="84"/>
        <w:rPr>
          <w:sz w:val="24"/>
        </w:rPr>
      </w:pPr>
    </w:p>
    <w:p w:rsidR="002927E2" w:rsidRPr="000B7480" w:rsidRDefault="002927E2" w:rsidP="002927E2">
      <w:pPr>
        <w:spacing w:line="460" w:lineRule="exact"/>
        <w:ind w:left="192"/>
        <w:rPr>
          <w:sz w:val="24"/>
        </w:rPr>
      </w:pPr>
      <w:r w:rsidRPr="000B7480">
        <w:rPr>
          <w:sz w:val="24"/>
        </w:rPr>
        <w:t>项目名称：</w:t>
      </w:r>
      <w:r w:rsidRPr="000B7480">
        <w:rPr>
          <w:sz w:val="24"/>
          <w:u w:val="single"/>
        </w:rPr>
        <w:t xml:space="preserve">                    </w:t>
      </w:r>
    </w:p>
    <w:p w:rsidR="002927E2" w:rsidRPr="000B7480" w:rsidRDefault="002927E2" w:rsidP="002927E2">
      <w:pPr>
        <w:spacing w:line="460" w:lineRule="exact"/>
        <w:ind w:left="192"/>
        <w:rPr>
          <w:sz w:val="24"/>
        </w:rPr>
      </w:pPr>
      <w:r w:rsidRPr="000B7480">
        <w:rPr>
          <w:sz w:val="24"/>
        </w:rPr>
        <w:t>项目编号：</w:t>
      </w:r>
      <w:r w:rsidRPr="000B7480">
        <w:rPr>
          <w:sz w:val="24"/>
          <w:u w:val="single"/>
        </w:rPr>
        <w:t xml:space="preserve">                    </w:t>
      </w:r>
    </w:p>
    <w:p w:rsidR="002927E2" w:rsidRPr="000B7480" w:rsidRDefault="002927E2" w:rsidP="002927E2">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2927E2" w:rsidRPr="000B7480" w:rsidRDefault="002927E2" w:rsidP="002927E2">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2927E2" w:rsidRPr="000B7480" w:rsidTr="002927E2">
        <w:trPr>
          <w:jc w:val="center"/>
        </w:trPr>
        <w:tc>
          <w:tcPr>
            <w:tcW w:w="813" w:type="dxa"/>
            <w:noWrap/>
            <w:vAlign w:val="center"/>
          </w:tcPr>
          <w:p w:rsidR="002927E2" w:rsidRPr="000B7480" w:rsidRDefault="002927E2" w:rsidP="002927E2">
            <w:pPr>
              <w:widowControl/>
              <w:jc w:val="center"/>
              <w:rPr>
                <w:bCs/>
                <w:kern w:val="0"/>
                <w:sz w:val="24"/>
                <w:szCs w:val="24"/>
              </w:rPr>
            </w:pPr>
            <w:r w:rsidRPr="000B7480">
              <w:rPr>
                <w:bCs/>
                <w:kern w:val="0"/>
                <w:sz w:val="24"/>
                <w:szCs w:val="24"/>
              </w:rPr>
              <w:t>项号</w:t>
            </w:r>
          </w:p>
        </w:tc>
        <w:tc>
          <w:tcPr>
            <w:tcW w:w="1348" w:type="dxa"/>
            <w:vAlign w:val="center"/>
          </w:tcPr>
          <w:p w:rsidR="002927E2" w:rsidRPr="000B7480" w:rsidRDefault="002927E2" w:rsidP="002927E2">
            <w:pPr>
              <w:widowControl/>
              <w:jc w:val="center"/>
              <w:rPr>
                <w:bCs/>
                <w:kern w:val="0"/>
                <w:sz w:val="24"/>
                <w:szCs w:val="24"/>
              </w:rPr>
            </w:pPr>
            <w:r>
              <w:rPr>
                <w:rFonts w:hint="eastAsia"/>
                <w:bCs/>
                <w:kern w:val="0"/>
                <w:sz w:val="24"/>
                <w:szCs w:val="24"/>
              </w:rPr>
              <w:t>标的</w:t>
            </w:r>
            <w:r w:rsidRPr="000B7480">
              <w:rPr>
                <w:bCs/>
                <w:kern w:val="0"/>
                <w:sz w:val="24"/>
                <w:szCs w:val="24"/>
              </w:rPr>
              <w:t>名称</w:t>
            </w:r>
          </w:p>
        </w:tc>
        <w:tc>
          <w:tcPr>
            <w:tcW w:w="716" w:type="dxa"/>
            <w:vAlign w:val="center"/>
          </w:tcPr>
          <w:p w:rsidR="002927E2" w:rsidRPr="000B7480" w:rsidRDefault="002927E2" w:rsidP="002927E2">
            <w:pPr>
              <w:widowControl/>
              <w:jc w:val="center"/>
              <w:rPr>
                <w:bCs/>
                <w:kern w:val="0"/>
                <w:sz w:val="24"/>
                <w:szCs w:val="24"/>
              </w:rPr>
            </w:pPr>
            <w:r w:rsidRPr="000B7480">
              <w:rPr>
                <w:bCs/>
                <w:kern w:val="0"/>
                <w:sz w:val="24"/>
                <w:szCs w:val="24"/>
              </w:rPr>
              <w:t>品牌</w:t>
            </w:r>
          </w:p>
        </w:tc>
        <w:tc>
          <w:tcPr>
            <w:tcW w:w="715" w:type="dxa"/>
            <w:vAlign w:val="center"/>
          </w:tcPr>
          <w:p w:rsidR="002927E2" w:rsidRPr="000B7480" w:rsidRDefault="002927E2" w:rsidP="002927E2">
            <w:pPr>
              <w:widowControl/>
              <w:jc w:val="center"/>
              <w:rPr>
                <w:bCs/>
                <w:kern w:val="0"/>
                <w:sz w:val="24"/>
                <w:szCs w:val="24"/>
              </w:rPr>
            </w:pPr>
            <w:r w:rsidRPr="000B7480">
              <w:rPr>
                <w:bCs/>
                <w:kern w:val="0"/>
                <w:sz w:val="24"/>
                <w:szCs w:val="24"/>
              </w:rPr>
              <w:t>规格型号</w:t>
            </w:r>
          </w:p>
        </w:tc>
        <w:tc>
          <w:tcPr>
            <w:tcW w:w="1230" w:type="dxa"/>
            <w:vAlign w:val="center"/>
          </w:tcPr>
          <w:p w:rsidR="002927E2" w:rsidRPr="000B7480" w:rsidRDefault="002927E2" w:rsidP="002927E2">
            <w:pPr>
              <w:widowControl/>
              <w:jc w:val="center"/>
              <w:rPr>
                <w:bCs/>
                <w:kern w:val="0"/>
                <w:sz w:val="24"/>
                <w:szCs w:val="24"/>
              </w:rPr>
            </w:pPr>
            <w:r w:rsidRPr="000B7480">
              <w:rPr>
                <w:bCs/>
                <w:kern w:val="0"/>
                <w:sz w:val="24"/>
                <w:szCs w:val="24"/>
              </w:rPr>
              <w:t>制造商</w:t>
            </w:r>
          </w:p>
        </w:tc>
        <w:tc>
          <w:tcPr>
            <w:tcW w:w="715" w:type="dxa"/>
            <w:vAlign w:val="center"/>
          </w:tcPr>
          <w:p w:rsidR="002927E2" w:rsidRPr="000B7480" w:rsidRDefault="002927E2" w:rsidP="002927E2">
            <w:pPr>
              <w:widowControl/>
              <w:jc w:val="center"/>
              <w:rPr>
                <w:bCs/>
                <w:kern w:val="0"/>
                <w:sz w:val="24"/>
                <w:szCs w:val="24"/>
              </w:rPr>
            </w:pPr>
            <w:r w:rsidRPr="000B7480">
              <w:rPr>
                <w:bCs/>
                <w:kern w:val="0"/>
                <w:sz w:val="24"/>
                <w:szCs w:val="24"/>
              </w:rPr>
              <w:t>产地</w:t>
            </w:r>
          </w:p>
        </w:tc>
        <w:tc>
          <w:tcPr>
            <w:tcW w:w="1235" w:type="dxa"/>
            <w:vAlign w:val="center"/>
          </w:tcPr>
          <w:p w:rsidR="002927E2" w:rsidRPr="000B7480" w:rsidRDefault="002927E2" w:rsidP="002927E2">
            <w:pPr>
              <w:widowControl/>
              <w:jc w:val="center"/>
              <w:rPr>
                <w:bCs/>
                <w:kern w:val="0"/>
                <w:sz w:val="24"/>
                <w:szCs w:val="24"/>
              </w:rPr>
            </w:pPr>
            <w:r w:rsidRPr="000B7480">
              <w:rPr>
                <w:bCs/>
                <w:kern w:val="0"/>
                <w:sz w:val="24"/>
                <w:szCs w:val="24"/>
              </w:rPr>
              <w:t>商品属性</w:t>
            </w:r>
          </w:p>
        </w:tc>
        <w:tc>
          <w:tcPr>
            <w:tcW w:w="715" w:type="dxa"/>
            <w:vAlign w:val="center"/>
          </w:tcPr>
          <w:p w:rsidR="002927E2" w:rsidRPr="000B7480" w:rsidRDefault="002927E2" w:rsidP="002927E2">
            <w:pPr>
              <w:widowControl/>
              <w:jc w:val="center"/>
              <w:rPr>
                <w:bCs/>
                <w:kern w:val="0"/>
                <w:sz w:val="24"/>
                <w:szCs w:val="24"/>
              </w:rPr>
            </w:pPr>
            <w:r w:rsidRPr="000B7480">
              <w:rPr>
                <w:bCs/>
                <w:kern w:val="0"/>
                <w:sz w:val="24"/>
                <w:szCs w:val="24"/>
              </w:rPr>
              <w:t>单价</w:t>
            </w:r>
          </w:p>
        </w:tc>
        <w:tc>
          <w:tcPr>
            <w:tcW w:w="795" w:type="dxa"/>
            <w:vAlign w:val="center"/>
          </w:tcPr>
          <w:p w:rsidR="002927E2" w:rsidRPr="000B7480" w:rsidRDefault="002927E2" w:rsidP="002927E2">
            <w:pPr>
              <w:widowControl/>
              <w:jc w:val="center"/>
              <w:rPr>
                <w:bCs/>
                <w:kern w:val="0"/>
                <w:sz w:val="24"/>
                <w:szCs w:val="24"/>
              </w:rPr>
            </w:pPr>
            <w:r w:rsidRPr="000B7480">
              <w:rPr>
                <w:bCs/>
                <w:kern w:val="0"/>
                <w:sz w:val="24"/>
                <w:szCs w:val="24"/>
              </w:rPr>
              <w:t>采购数量</w:t>
            </w:r>
          </w:p>
        </w:tc>
        <w:tc>
          <w:tcPr>
            <w:tcW w:w="767" w:type="dxa"/>
            <w:vAlign w:val="center"/>
          </w:tcPr>
          <w:p w:rsidR="002927E2" w:rsidRPr="000B7480" w:rsidRDefault="002927E2" w:rsidP="002927E2">
            <w:pPr>
              <w:widowControl/>
              <w:jc w:val="center"/>
              <w:rPr>
                <w:bCs/>
                <w:kern w:val="0"/>
                <w:sz w:val="24"/>
                <w:szCs w:val="24"/>
              </w:rPr>
            </w:pPr>
            <w:r w:rsidRPr="000B7480">
              <w:rPr>
                <w:bCs/>
                <w:kern w:val="0"/>
                <w:sz w:val="24"/>
                <w:szCs w:val="24"/>
              </w:rPr>
              <w:t>计量单位</w:t>
            </w:r>
          </w:p>
        </w:tc>
        <w:tc>
          <w:tcPr>
            <w:tcW w:w="737" w:type="dxa"/>
            <w:vAlign w:val="center"/>
          </w:tcPr>
          <w:p w:rsidR="002927E2" w:rsidRPr="000B7480" w:rsidRDefault="002927E2" w:rsidP="002927E2">
            <w:pPr>
              <w:widowControl/>
              <w:jc w:val="center"/>
              <w:rPr>
                <w:bCs/>
                <w:kern w:val="0"/>
                <w:sz w:val="24"/>
                <w:szCs w:val="24"/>
              </w:rPr>
            </w:pPr>
            <w:r w:rsidRPr="000B7480">
              <w:rPr>
                <w:bCs/>
                <w:kern w:val="0"/>
                <w:sz w:val="24"/>
                <w:szCs w:val="24"/>
              </w:rPr>
              <w:t>总价</w:t>
            </w:r>
          </w:p>
        </w:tc>
      </w:tr>
      <w:tr w:rsidR="002927E2" w:rsidRPr="000B7480" w:rsidTr="002927E2">
        <w:trPr>
          <w:jc w:val="center"/>
        </w:trPr>
        <w:tc>
          <w:tcPr>
            <w:tcW w:w="813" w:type="dxa"/>
            <w:noWrap/>
            <w:vAlign w:val="center"/>
          </w:tcPr>
          <w:p w:rsidR="002927E2" w:rsidRPr="000B7480" w:rsidRDefault="002927E2" w:rsidP="002927E2">
            <w:pPr>
              <w:widowControl/>
              <w:jc w:val="center"/>
              <w:rPr>
                <w:kern w:val="0"/>
                <w:sz w:val="24"/>
                <w:szCs w:val="24"/>
              </w:rPr>
            </w:pPr>
          </w:p>
        </w:tc>
        <w:tc>
          <w:tcPr>
            <w:tcW w:w="1348" w:type="dxa"/>
            <w:noWrap/>
            <w:vAlign w:val="center"/>
          </w:tcPr>
          <w:p w:rsidR="002927E2" w:rsidRPr="000B7480" w:rsidRDefault="002927E2" w:rsidP="002927E2">
            <w:pPr>
              <w:widowControl/>
              <w:jc w:val="center"/>
              <w:rPr>
                <w:kern w:val="0"/>
                <w:sz w:val="24"/>
                <w:szCs w:val="24"/>
              </w:rPr>
            </w:pPr>
          </w:p>
        </w:tc>
        <w:tc>
          <w:tcPr>
            <w:tcW w:w="716"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0"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5" w:type="dxa"/>
            <w:vAlign w:val="center"/>
          </w:tcPr>
          <w:p w:rsidR="002927E2" w:rsidRPr="000B7480" w:rsidRDefault="002927E2" w:rsidP="002927E2">
            <w:pPr>
              <w:widowControl/>
              <w:jc w:val="center"/>
              <w:rPr>
                <w:kern w:val="0"/>
                <w:sz w:val="24"/>
                <w:szCs w:val="18"/>
              </w:rPr>
            </w:pPr>
          </w:p>
        </w:tc>
        <w:tc>
          <w:tcPr>
            <w:tcW w:w="715" w:type="dxa"/>
            <w:vAlign w:val="center"/>
          </w:tcPr>
          <w:p w:rsidR="002927E2" w:rsidRPr="000B7480" w:rsidRDefault="002927E2" w:rsidP="002927E2">
            <w:pPr>
              <w:widowControl/>
              <w:jc w:val="center"/>
              <w:rPr>
                <w:kern w:val="0"/>
                <w:sz w:val="24"/>
                <w:szCs w:val="18"/>
              </w:rPr>
            </w:pPr>
          </w:p>
        </w:tc>
        <w:tc>
          <w:tcPr>
            <w:tcW w:w="795" w:type="dxa"/>
            <w:noWrap/>
            <w:vAlign w:val="center"/>
          </w:tcPr>
          <w:p w:rsidR="002927E2" w:rsidRPr="000B7480" w:rsidRDefault="002927E2" w:rsidP="002927E2">
            <w:pPr>
              <w:widowControl/>
              <w:jc w:val="center"/>
              <w:rPr>
                <w:kern w:val="0"/>
                <w:sz w:val="24"/>
                <w:szCs w:val="24"/>
              </w:rPr>
            </w:pPr>
          </w:p>
        </w:tc>
        <w:tc>
          <w:tcPr>
            <w:tcW w:w="767" w:type="dxa"/>
            <w:noWrap/>
            <w:vAlign w:val="center"/>
          </w:tcPr>
          <w:p w:rsidR="002927E2" w:rsidRPr="000B7480" w:rsidRDefault="002927E2" w:rsidP="002927E2">
            <w:pPr>
              <w:widowControl/>
              <w:jc w:val="center"/>
              <w:rPr>
                <w:kern w:val="0"/>
                <w:sz w:val="24"/>
                <w:szCs w:val="18"/>
              </w:rPr>
            </w:pPr>
          </w:p>
        </w:tc>
        <w:tc>
          <w:tcPr>
            <w:tcW w:w="737" w:type="dxa"/>
            <w:noWrap/>
            <w:vAlign w:val="center"/>
          </w:tcPr>
          <w:p w:rsidR="002927E2" w:rsidRPr="000B7480" w:rsidRDefault="002927E2" w:rsidP="002927E2">
            <w:pPr>
              <w:widowControl/>
              <w:jc w:val="center"/>
              <w:rPr>
                <w:kern w:val="0"/>
                <w:sz w:val="24"/>
                <w:szCs w:val="24"/>
              </w:rPr>
            </w:pPr>
          </w:p>
        </w:tc>
      </w:tr>
      <w:tr w:rsidR="002927E2" w:rsidRPr="000B7480" w:rsidTr="002927E2">
        <w:trPr>
          <w:jc w:val="center"/>
        </w:trPr>
        <w:tc>
          <w:tcPr>
            <w:tcW w:w="813" w:type="dxa"/>
            <w:noWrap/>
            <w:vAlign w:val="center"/>
          </w:tcPr>
          <w:p w:rsidR="002927E2" w:rsidRPr="000B7480" w:rsidRDefault="002927E2" w:rsidP="002927E2">
            <w:pPr>
              <w:widowControl/>
              <w:jc w:val="center"/>
              <w:rPr>
                <w:kern w:val="0"/>
                <w:sz w:val="24"/>
                <w:szCs w:val="24"/>
              </w:rPr>
            </w:pPr>
          </w:p>
        </w:tc>
        <w:tc>
          <w:tcPr>
            <w:tcW w:w="1348" w:type="dxa"/>
            <w:noWrap/>
            <w:vAlign w:val="center"/>
          </w:tcPr>
          <w:p w:rsidR="002927E2" w:rsidRPr="000B7480" w:rsidRDefault="002927E2" w:rsidP="002927E2">
            <w:pPr>
              <w:widowControl/>
              <w:jc w:val="center"/>
              <w:rPr>
                <w:kern w:val="0"/>
                <w:sz w:val="24"/>
                <w:szCs w:val="24"/>
              </w:rPr>
            </w:pPr>
          </w:p>
        </w:tc>
        <w:tc>
          <w:tcPr>
            <w:tcW w:w="716"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0"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5" w:type="dxa"/>
            <w:vAlign w:val="center"/>
          </w:tcPr>
          <w:p w:rsidR="002927E2" w:rsidRPr="000B7480" w:rsidRDefault="002927E2" w:rsidP="002927E2">
            <w:pPr>
              <w:widowControl/>
              <w:jc w:val="center"/>
              <w:rPr>
                <w:kern w:val="0"/>
                <w:sz w:val="24"/>
                <w:szCs w:val="18"/>
              </w:rPr>
            </w:pPr>
          </w:p>
        </w:tc>
        <w:tc>
          <w:tcPr>
            <w:tcW w:w="715" w:type="dxa"/>
            <w:vAlign w:val="center"/>
          </w:tcPr>
          <w:p w:rsidR="002927E2" w:rsidRPr="000B7480" w:rsidRDefault="002927E2" w:rsidP="002927E2">
            <w:pPr>
              <w:widowControl/>
              <w:jc w:val="center"/>
              <w:rPr>
                <w:kern w:val="0"/>
                <w:sz w:val="24"/>
                <w:szCs w:val="18"/>
              </w:rPr>
            </w:pPr>
          </w:p>
        </w:tc>
        <w:tc>
          <w:tcPr>
            <w:tcW w:w="795" w:type="dxa"/>
            <w:noWrap/>
            <w:vAlign w:val="center"/>
          </w:tcPr>
          <w:p w:rsidR="002927E2" w:rsidRPr="000B7480" w:rsidRDefault="002927E2" w:rsidP="002927E2">
            <w:pPr>
              <w:widowControl/>
              <w:jc w:val="center"/>
              <w:rPr>
                <w:kern w:val="0"/>
                <w:sz w:val="24"/>
                <w:szCs w:val="24"/>
              </w:rPr>
            </w:pPr>
          </w:p>
        </w:tc>
        <w:tc>
          <w:tcPr>
            <w:tcW w:w="767" w:type="dxa"/>
            <w:noWrap/>
            <w:vAlign w:val="center"/>
          </w:tcPr>
          <w:p w:rsidR="002927E2" w:rsidRPr="000B7480" w:rsidRDefault="002927E2" w:rsidP="002927E2">
            <w:pPr>
              <w:widowControl/>
              <w:jc w:val="center"/>
              <w:rPr>
                <w:kern w:val="0"/>
                <w:sz w:val="24"/>
                <w:szCs w:val="24"/>
              </w:rPr>
            </w:pPr>
          </w:p>
        </w:tc>
        <w:tc>
          <w:tcPr>
            <w:tcW w:w="737" w:type="dxa"/>
            <w:noWrap/>
            <w:vAlign w:val="center"/>
          </w:tcPr>
          <w:p w:rsidR="002927E2" w:rsidRPr="000B7480" w:rsidRDefault="002927E2" w:rsidP="002927E2">
            <w:pPr>
              <w:widowControl/>
              <w:jc w:val="center"/>
              <w:rPr>
                <w:kern w:val="0"/>
                <w:sz w:val="24"/>
                <w:szCs w:val="24"/>
              </w:rPr>
            </w:pPr>
          </w:p>
        </w:tc>
      </w:tr>
      <w:tr w:rsidR="002927E2" w:rsidRPr="000B7480" w:rsidTr="002927E2">
        <w:trPr>
          <w:jc w:val="center"/>
        </w:trPr>
        <w:tc>
          <w:tcPr>
            <w:tcW w:w="813" w:type="dxa"/>
            <w:noWrap/>
            <w:vAlign w:val="center"/>
          </w:tcPr>
          <w:p w:rsidR="002927E2" w:rsidRPr="000B7480" w:rsidRDefault="002927E2" w:rsidP="002927E2">
            <w:pPr>
              <w:widowControl/>
              <w:jc w:val="center"/>
              <w:rPr>
                <w:kern w:val="0"/>
                <w:sz w:val="24"/>
                <w:szCs w:val="24"/>
              </w:rPr>
            </w:pPr>
          </w:p>
        </w:tc>
        <w:tc>
          <w:tcPr>
            <w:tcW w:w="1348" w:type="dxa"/>
            <w:noWrap/>
            <w:vAlign w:val="center"/>
          </w:tcPr>
          <w:p w:rsidR="002927E2" w:rsidRPr="000B7480" w:rsidRDefault="002927E2" w:rsidP="002927E2">
            <w:pPr>
              <w:widowControl/>
              <w:jc w:val="center"/>
              <w:rPr>
                <w:kern w:val="0"/>
                <w:sz w:val="24"/>
                <w:szCs w:val="24"/>
              </w:rPr>
            </w:pPr>
          </w:p>
        </w:tc>
        <w:tc>
          <w:tcPr>
            <w:tcW w:w="716"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0"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5" w:type="dxa"/>
            <w:vAlign w:val="center"/>
          </w:tcPr>
          <w:p w:rsidR="002927E2" w:rsidRPr="000B7480" w:rsidRDefault="002927E2" w:rsidP="002927E2">
            <w:pPr>
              <w:widowControl/>
              <w:jc w:val="center"/>
              <w:rPr>
                <w:kern w:val="0"/>
                <w:sz w:val="24"/>
                <w:szCs w:val="18"/>
              </w:rPr>
            </w:pPr>
          </w:p>
        </w:tc>
        <w:tc>
          <w:tcPr>
            <w:tcW w:w="715" w:type="dxa"/>
            <w:vAlign w:val="center"/>
          </w:tcPr>
          <w:p w:rsidR="002927E2" w:rsidRPr="000B7480" w:rsidRDefault="002927E2" w:rsidP="002927E2">
            <w:pPr>
              <w:widowControl/>
              <w:jc w:val="center"/>
              <w:rPr>
                <w:kern w:val="0"/>
                <w:sz w:val="24"/>
                <w:szCs w:val="18"/>
              </w:rPr>
            </w:pPr>
          </w:p>
        </w:tc>
        <w:tc>
          <w:tcPr>
            <w:tcW w:w="795" w:type="dxa"/>
            <w:noWrap/>
            <w:vAlign w:val="center"/>
          </w:tcPr>
          <w:p w:rsidR="002927E2" w:rsidRPr="000B7480" w:rsidRDefault="002927E2" w:rsidP="002927E2">
            <w:pPr>
              <w:widowControl/>
              <w:jc w:val="center"/>
              <w:rPr>
                <w:kern w:val="0"/>
                <w:sz w:val="24"/>
                <w:szCs w:val="24"/>
              </w:rPr>
            </w:pPr>
          </w:p>
        </w:tc>
        <w:tc>
          <w:tcPr>
            <w:tcW w:w="767" w:type="dxa"/>
            <w:noWrap/>
            <w:vAlign w:val="center"/>
          </w:tcPr>
          <w:p w:rsidR="002927E2" w:rsidRPr="000B7480" w:rsidRDefault="002927E2" w:rsidP="002927E2">
            <w:pPr>
              <w:widowControl/>
              <w:jc w:val="center"/>
              <w:rPr>
                <w:kern w:val="0"/>
                <w:sz w:val="24"/>
                <w:szCs w:val="24"/>
              </w:rPr>
            </w:pPr>
          </w:p>
        </w:tc>
        <w:tc>
          <w:tcPr>
            <w:tcW w:w="737" w:type="dxa"/>
            <w:noWrap/>
            <w:vAlign w:val="center"/>
          </w:tcPr>
          <w:p w:rsidR="002927E2" w:rsidRPr="000B7480" w:rsidRDefault="002927E2" w:rsidP="002927E2">
            <w:pPr>
              <w:widowControl/>
              <w:jc w:val="center"/>
              <w:rPr>
                <w:kern w:val="0"/>
                <w:sz w:val="24"/>
                <w:szCs w:val="24"/>
              </w:rPr>
            </w:pPr>
          </w:p>
        </w:tc>
      </w:tr>
      <w:tr w:rsidR="002927E2" w:rsidRPr="000B7480" w:rsidTr="002927E2">
        <w:trPr>
          <w:jc w:val="center"/>
        </w:trPr>
        <w:tc>
          <w:tcPr>
            <w:tcW w:w="813" w:type="dxa"/>
            <w:noWrap/>
            <w:vAlign w:val="center"/>
          </w:tcPr>
          <w:p w:rsidR="002927E2" w:rsidRPr="000B7480" w:rsidRDefault="002927E2" w:rsidP="002927E2">
            <w:pPr>
              <w:widowControl/>
              <w:jc w:val="center"/>
              <w:rPr>
                <w:kern w:val="0"/>
                <w:sz w:val="24"/>
                <w:szCs w:val="24"/>
              </w:rPr>
            </w:pPr>
          </w:p>
        </w:tc>
        <w:tc>
          <w:tcPr>
            <w:tcW w:w="1348" w:type="dxa"/>
            <w:noWrap/>
            <w:vAlign w:val="center"/>
          </w:tcPr>
          <w:p w:rsidR="002927E2" w:rsidRPr="000B7480" w:rsidRDefault="002927E2" w:rsidP="002927E2">
            <w:pPr>
              <w:widowControl/>
              <w:jc w:val="center"/>
              <w:rPr>
                <w:kern w:val="0"/>
                <w:sz w:val="24"/>
                <w:szCs w:val="24"/>
              </w:rPr>
            </w:pPr>
          </w:p>
        </w:tc>
        <w:tc>
          <w:tcPr>
            <w:tcW w:w="716"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0"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5" w:type="dxa"/>
            <w:noWrap/>
            <w:vAlign w:val="center"/>
          </w:tcPr>
          <w:p w:rsidR="002927E2" w:rsidRPr="000B7480" w:rsidRDefault="002927E2" w:rsidP="002927E2">
            <w:pPr>
              <w:widowControl/>
              <w:jc w:val="center"/>
              <w:rPr>
                <w:kern w:val="0"/>
                <w:sz w:val="24"/>
                <w:szCs w:val="18"/>
              </w:rPr>
            </w:pPr>
          </w:p>
        </w:tc>
        <w:tc>
          <w:tcPr>
            <w:tcW w:w="715" w:type="dxa"/>
            <w:noWrap/>
            <w:vAlign w:val="center"/>
          </w:tcPr>
          <w:p w:rsidR="002927E2" w:rsidRPr="000B7480" w:rsidRDefault="002927E2" w:rsidP="002927E2">
            <w:pPr>
              <w:widowControl/>
              <w:jc w:val="center"/>
              <w:rPr>
                <w:kern w:val="0"/>
                <w:sz w:val="24"/>
                <w:szCs w:val="24"/>
              </w:rPr>
            </w:pPr>
          </w:p>
        </w:tc>
        <w:tc>
          <w:tcPr>
            <w:tcW w:w="795" w:type="dxa"/>
            <w:noWrap/>
            <w:vAlign w:val="center"/>
          </w:tcPr>
          <w:p w:rsidR="002927E2" w:rsidRPr="000B7480" w:rsidRDefault="002927E2" w:rsidP="002927E2">
            <w:pPr>
              <w:widowControl/>
              <w:jc w:val="center"/>
              <w:rPr>
                <w:kern w:val="0"/>
                <w:sz w:val="24"/>
                <w:szCs w:val="24"/>
              </w:rPr>
            </w:pPr>
          </w:p>
        </w:tc>
        <w:tc>
          <w:tcPr>
            <w:tcW w:w="767" w:type="dxa"/>
            <w:noWrap/>
            <w:vAlign w:val="center"/>
          </w:tcPr>
          <w:p w:rsidR="002927E2" w:rsidRPr="000B7480" w:rsidRDefault="002927E2" w:rsidP="002927E2">
            <w:pPr>
              <w:widowControl/>
              <w:jc w:val="center"/>
              <w:rPr>
                <w:kern w:val="0"/>
                <w:sz w:val="24"/>
                <w:szCs w:val="24"/>
              </w:rPr>
            </w:pPr>
          </w:p>
        </w:tc>
        <w:tc>
          <w:tcPr>
            <w:tcW w:w="737" w:type="dxa"/>
            <w:noWrap/>
            <w:vAlign w:val="center"/>
          </w:tcPr>
          <w:p w:rsidR="002927E2" w:rsidRPr="000B7480" w:rsidRDefault="002927E2" w:rsidP="002927E2">
            <w:pPr>
              <w:widowControl/>
              <w:jc w:val="center"/>
              <w:rPr>
                <w:kern w:val="0"/>
                <w:sz w:val="24"/>
                <w:szCs w:val="24"/>
              </w:rPr>
            </w:pPr>
          </w:p>
        </w:tc>
      </w:tr>
      <w:tr w:rsidR="002927E2" w:rsidRPr="000B7480" w:rsidTr="002927E2">
        <w:trPr>
          <w:jc w:val="center"/>
        </w:trPr>
        <w:tc>
          <w:tcPr>
            <w:tcW w:w="813" w:type="dxa"/>
            <w:noWrap/>
            <w:vAlign w:val="center"/>
          </w:tcPr>
          <w:p w:rsidR="002927E2" w:rsidRPr="000B7480" w:rsidRDefault="002927E2" w:rsidP="002927E2">
            <w:pPr>
              <w:widowControl/>
              <w:jc w:val="center"/>
              <w:rPr>
                <w:kern w:val="0"/>
                <w:sz w:val="24"/>
                <w:szCs w:val="24"/>
              </w:rPr>
            </w:pPr>
          </w:p>
        </w:tc>
        <w:tc>
          <w:tcPr>
            <w:tcW w:w="1348" w:type="dxa"/>
            <w:noWrap/>
            <w:vAlign w:val="center"/>
          </w:tcPr>
          <w:p w:rsidR="002927E2" w:rsidRPr="000B7480" w:rsidRDefault="002927E2" w:rsidP="002927E2">
            <w:pPr>
              <w:widowControl/>
              <w:jc w:val="center"/>
              <w:rPr>
                <w:kern w:val="0"/>
                <w:sz w:val="24"/>
                <w:szCs w:val="24"/>
              </w:rPr>
            </w:pPr>
          </w:p>
        </w:tc>
        <w:tc>
          <w:tcPr>
            <w:tcW w:w="716"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0"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5"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795" w:type="dxa"/>
            <w:noWrap/>
            <w:vAlign w:val="center"/>
          </w:tcPr>
          <w:p w:rsidR="002927E2" w:rsidRPr="000B7480" w:rsidRDefault="002927E2" w:rsidP="002927E2">
            <w:pPr>
              <w:widowControl/>
              <w:jc w:val="center"/>
              <w:rPr>
                <w:kern w:val="0"/>
                <w:sz w:val="24"/>
                <w:szCs w:val="24"/>
              </w:rPr>
            </w:pPr>
          </w:p>
        </w:tc>
        <w:tc>
          <w:tcPr>
            <w:tcW w:w="767" w:type="dxa"/>
            <w:noWrap/>
            <w:vAlign w:val="center"/>
          </w:tcPr>
          <w:p w:rsidR="002927E2" w:rsidRPr="000B7480" w:rsidRDefault="002927E2" w:rsidP="002927E2">
            <w:pPr>
              <w:widowControl/>
              <w:jc w:val="center"/>
              <w:rPr>
                <w:kern w:val="0"/>
                <w:sz w:val="24"/>
                <w:szCs w:val="24"/>
              </w:rPr>
            </w:pPr>
          </w:p>
        </w:tc>
        <w:tc>
          <w:tcPr>
            <w:tcW w:w="737" w:type="dxa"/>
            <w:noWrap/>
            <w:vAlign w:val="center"/>
          </w:tcPr>
          <w:p w:rsidR="002927E2" w:rsidRPr="000B7480" w:rsidRDefault="002927E2" w:rsidP="002927E2">
            <w:pPr>
              <w:widowControl/>
              <w:jc w:val="center"/>
              <w:rPr>
                <w:kern w:val="0"/>
                <w:sz w:val="24"/>
                <w:szCs w:val="24"/>
              </w:rPr>
            </w:pPr>
          </w:p>
        </w:tc>
      </w:tr>
      <w:tr w:rsidR="002927E2" w:rsidRPr="000B7480" w:rsidTr="002927E2">
        <w:trPr>
          <w:jc w:val="center"/>
        </w:trPr>
        <w:tc>
          <w:tcPr>
            <w:tcW w:w="813" w:type="dxa"/>
            <w:noWrap/>
            <w:vAlign w:val="center"/>
          </w:tcPr>
          <w:p w:rsidR="002927E2" w:rsidRPr="000B7480" w:rsidRDefault="002927E2" w:rsidP="002927E2">
            <w:pPr>
              <w:widowControl/>
              <w:jc w:val="center"/>
              <w:rPr>
                <w:kern w:val="0"/>
                <w:sz w:val="24"/>
                <w:szCs w:val="24"/>
              </w:rPr>
            </w:pPr>
          </w:p>
        </w:tc>
        <w:tc>
          <w:tcPr>
            <w:tcW w:w="1348" w:type="dxa"/>
            <w:noWrap/>
            <w:vAlign w:val="center"/>
          </w:tcPr>
          <w:p w:rsidR="002927E2" w:rsidRPr="000B7480" w:rsidRDefault="002927E2" w:rsidP="002927E2">
            <w:pPr>
              <w:widowControl/>
              <w:jc w:val="center"/>
              <w:rPr>
                <w:kern w:val="0"/>
                <w:sz w:val="24"/>
                <w:szCs w:val="24"/>
              </w:rPr>
            </w:pPr>
          </w:p>
        </w:tc>
        <w:tc>
          <w:tcPr>
            <w:tcW w:w="716"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0"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5"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795" w:type="dxa"/>
            <w:noWrap/>
            <w:vAlign w:val="center"/>
          </w:tcPr>
          <w:p w:rsidR="002927E2" w:rsidRPr="000B7480" w:rsidRDefault="002927E2" w:rsidP="002927E2">
            <w:pPr>
              <w:widowControl/>
              <w:jc w:val="center"/>
              <w:rPr>
                <w:kern w:val="0"/>
                <w:sz w:val="24"/>
                <w:szCs w:val="24"/>
              </w:rPr>
            </w:pPr>
          </w:p>
        </w:tc>
        <w:tc>
          <w:tcPr>
            <w:tcW w:w="767" w:type="dxa"/>
            <w:noWrap/>
            <w:vAlign w:val="center"/>
          </w:tcPr>
          <w:p w:rsidR="002927E2" w:rsidRPr="000B7480" w:rsidRDefault="002927E2" w:rsidP="002927E2">
            <w:pPr>
              <w:widowControl/>
              <w:jc w:val="center"/>
              <w:rPr>
                <w:kern w:val="0"/>
                <w:sz w:val="24"/>
                <w:szCs w:val="24"/>
              </w:rPr>
            </w:pPr>
          </w:p>
        </w:tc>
        <w:tc>
          <w:tcPr>
            <w:tcW w:w="737" w:type="dxa"/>
            <w:noWrap/>
            <w:vAlign w:val="center"/>
          </w:tcPr>
          <w:p w:rsidR="002927E2" w:rsidRPr="000B7480" w:rsidRDefault="002927E2" w:rsidP="002927E2">
            <w:pPr>
              <w:widowControl/>
              <w:jc w:val="center"/>
              <w:rPr>
                <w:kern w:val="0"/>
                <w:sz w:val="24"/>
                <w:szCs w:val="24"/>
              </w:rPr>
            </w:pPr>
          </w:p>
        </w:tc>
      </w:tr>
      <w:tr w:rsidR="002927E2" w:rsidRPr="000B7480" w:rsidTr="002927E2">
        <w:trPr>
          <w:jc w:val="center"/>
        </w:trPr>
        <w:tc>
          <w:tcPr>
            <w:tcW w:w="813" w:type="dxa"/>
            <w:noWrap/>
            <w:vAlign w:val="center"/>
          </w:tcPr>
          <w:p w:rsidR="002927E2" w:rsidRPr="000B7480" w:rsidRDefault="002927E2" w:rsidP="002927E2">
            <w:pPr>
              <w:widowControl/>
              <w:jc w:val="center"/>
              <w:rPr>
                <w:kern w:val="0"/>
                <w:sz w:val="24"/>
                <w:szCs w:val="24"/>
              </w:rPr>
            </w:pPr>
          </w:p>
        </w:tc>
        <w:tc>
          <w:tcPr>
            <w:tcW w:w="1348" w:type="dxa"/>
            <w:noWrap/>
            <w:vAlign w:val="center"/>
          </w:tcPr>
          <w:p w:rsidR="002927E2" w:rsidRPr="000B7480" w:rsidRDefault="002927E2" w:rsidP="002927E2">
            <w:pPr>
              <w:widowControl/>
              <w:jc w:val="center"/>
              <w:rPr>
                <w:kern w:val="0"/>
                <w:sz w:val="24"/>
                <w:szCs w:val="24"/>
              </w:rPr>
            </w:pPr>
          </w:p>
        </w:tc>
        <w:tc>
          <w:tcPr>
            <w:tcW w:w="716"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0"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1235" w:type="dxa"/>
            <w:noWrap/>
            <w:vAlign w:val="center"/>
          </w:tcPr>
          <w:p w:rsidR="002927E2" w:rsidRPr="000B7480" w:rsidRDefault="002927E2" w:rsidP="002927E2">
            <w:pPr>
              <w:widowControl/>
              <w:jc w:val="center"/>
              <w:rPr>
                <w:kern w:val="0"/>
                <w:sz w:val="24"/>
                <w:szCs w:val="24"/>
              </w:rPr>
            </w:pPr>
          </w:p>
        </w:tc>
        <w:tc>
          <w:tcPr>
            <w:tcW w:w="715" w:type="dxa"/>
            <w:noWrap/>
            <w:vAlign w:val="center"/>
          </w:tcPr>
          <w:p w:rsidR="002927E2" w:rsidRPr="000B7480" w:rsidRDefault="002927E2" w:rsidP="002927E2">
            <w:pPr>
              <w:widowControl/>
              <w:jc w:val="center"/>
              <w:rPr>
                <w:kern w:val="0"/>
                <w:sz w:val="24"/>
                <w:szCs w:val="24"/>
              </w:rPr>
            </w:pPr>
          </w:p>
        </w:tc>
        <w:tc>
          <w:tcPr>
            <w:tcW w:w="795" w:type="dxa"/>
            <w:noWrap/>
            <w:vAlign w:val="center"/>
          </w:tcPr>
          <w:p w:rsidR="002927E2" w:rsidRPr="000B7480" w:rsidRDefault="002927E2" w:rsidP="002927E2">
            <w:pPr>
              <w:widowControl/>
              <w:jc w:val="center"/>
              <w:rPr>
                <w:kern w:val="0"/>
                <w:sz w:val="24"/>
                <w:szCs w:val="24"/>
              </w:rPr>
            </w:pPr>
          </w:p>
        </w:tc>
        <w:tc>
          <w:tcPr>
            <w:tcW w:w="767" w:type="dxa"/>
            <w:noWrap/>
            <w:vAlign w:val="center"/>
          </w:tcPr>
          <w:p w:rsidR="002927E2" w:rsidRPr="000B7480" w:rsidRDefault="002927E2" w:rsidP="002927E2">
            <w:pPr>
              <w:widowControl/>
              <w:jc w:val="center"/>
              <w:rPr>
                <w:kern w:val="0"/>
                <w:sz w:val="24"/>
                <w:szCs w:val="24"/>
              </w:rPr>
            </w:pPr>
          </w:p>
        </w:tc>
        <w:tc>
          <w:tcPr>
            <w:tcW w:w="737" w:type="dxa"/>
            <w:noWrap/>
            <w:vAlign w:val="center"/>
          </w:tcPr>
          <w:p w:rsidR="002927E2" w:rsidRPr="000B7480" w:rsidRDefault="002927E2" w:rsidP="002927E2">
            <w:pPr>
              <w:widowControl/>
              <w:jc w:val="center"/>
              <w:rPr>
                <w:kern w:val="0"/>
                <w:sz w:val="24"/>
                <w:szCs w:val="24"/>
              </w:rPr>
            </w:pPr>
          </w:p>
        </w:tc>
      </w:tr>
    </w:tbl>
    <w:p w:rsidR="002927E2" w:rsidRPr="000B7480" w:rsidRDefault="002927E2" w:rsidP="002927E2">
      <w:pPr>
        <w:ind w:left="180"/>
        <w:rPr>
          <w:sz w:val="24"/>
        </w:rPr>
      </w:pPr>
    </w:p>
    <w:p w:rsidR="002927E2" w:rsidRPr="000B7480" w:rsidRDefault="002927E2" w:rsidP="002927E2">
      <w:pPr>
        <w:spacing w:line="360" w:lineRule="auto"/>
        <w:ind w:left="181"/>
        <w:rPr>
          <w:sz w:val="24"/>
          <w:szCs w:val="24"/>
        </w:rPr>
      </w:pPr>
      <w:r w:rsidRPr="000B7480">
        <w:rPr>
          <w:sz w:val="24"/>
          <w:szCs w:val="24"/>
        </w:rPr>
        <w:t>注：</w:t>
      </w:r>
    </w:p>
    <w:p w:rsidR="002927E2" w:rsidRPr="000B7480" w:rsidRDefault="002927E2" w:rsidP="002927E2">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2927E2" w:rsidRPr="000B7480" w:rsidRDefault="002927E2" w:rsidP="002927E2">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2927E2" w:rsidRPr="000B7480" w:rsidRDefault="002927E2" w:rsidP="002927E2">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2927E2" w:rsidRPr="000B7480" w:rsidRDefault="002927E2" w:rsidP="002927E2">
      <w:pPr>
        <w:spacing w:line="360" w:lineRule="auto"/>
        <w:ind w:left="181"/>
        <w:rPr>
          <w:sz w:val="24"/>
          <w:szCs w:val="24"/>
        </w:rPr>
      </w:pPr>
    </w:p>
    <w:p w:rsidR="002927E2" w:rsidRPr="000B7480" w:rsidRDefault="002927E2" w:rsidP="002927E2">
      <w:pPr>
        <w:spacing w:line="360" w:lineRule="auto"/>
        <w:ind w:firstLineChars="1700" w:firstLine="3794"/>
        <w:rPr>
          <w:sz w:val="24"/>
        </w:rPr>
      </w:pPr>
      <w:r w:rsidRPr="000B7480">
        <w:rPr>
          <w:sz w:val="24"/>
        </w:rPr>
        <w:t>投标人名称：</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B7480" w:rsidRDefault="002927E2" w:rsidP="002927E2">
      <w:pPr>
        <w:widowControl/>
        <w:jc w:val="left"/>
        <w:rPr>
          <w:sz w:val="24"/>
        </w:rPr>
      </w:pPr>
      <w:r w:rsidRPr="000B7480">
        <w:rPr>
          <w:sz w:val="24"/>
        </w:rPr>
        <w:br w:type="page"/>
      </w:r>
    </w:p>
    <w:p w:rsidR="002927E2" w:rsidRPr="000F58E8" w:rsidRDefault="002927E2" w:rsidP="002927E2">
      <w:pPr>
        <w:tabs>
          <w:tab w:val="left" w:pos="360"/>
        </w:tabs>
        <w:spacing w:line="360" w:lineRule="auto"/>
        <w:rPr>
          <w:b/>
          <w:sz w:val="24"/>
        </w:rPr>
      </w:pPr>
      <w:r w:rsidRPr="000F58E8">
        <w:rPr>
          <w:b/>
          <w:sz w:val="24"/>
        </w:rPr>
        <w:t>附件</w:t>
      </w:r>
      <w:r w:rsidRPr="000F58E8">
        <w:rPr>
          <w:rFonts w:hint="eastAsia"/>
          <w:b/>
          <w:sz w:val="24"/>
        </w:rPr>
        <w:t>6</w:t>
      </w:r>
      <w:r w:rsidRPr="000F58E8">
        <w:rPr>
          <w:b/>
          <w:sz w:val="24"/>
        </w:rPr>
        <w:t>-1</w:t>
      </w:r>
    </w:p>
    <w:p w:rsidR="002927E2" w:rsidRPr="000B7480" w:rsidRDefault="002927E2" w:rsidP="002927E2">
      <w:pPr>
        <w:autoSpaceDN w:val="0"/>
        <w:spacing w:line="360" w:lineRule="auto"/>
        <w:jc w:val="center"/>
        <w:rPr>
          <w:b/>
          <w:bCs/>
          <w:sz w:val="24"/>
        </w:rPr>
      </w:pPr>
      <w:r w:rsidRPr="000B7480">
        <w:rPr>
          <w:b/>
          <w:bCs/>
          <w:sz w:val="24"/>
        </w:rPr>
        <w:t>商务要求点对点应答表</w:t>
      </w:r>
    </w:p>
    <w:p w:rsidR="002927E2" w:rsidRPr="000B7480" w:rsidRDefault="002927E2" w:rsidP="002927E2">
      <w:pPr>
        <w:spacing w:line="460" w:lineRule="exact"/>
        <w:rPr>
          <w:sz w:val="24"/>
        </w:rPr>
      </w:pPr>
    </w:p>
    <w:p w:rsidR="002927E2" w:rsidRPr="000B7480" w:rsidRDefault="002927E2" w:rsidP="002927E2">
      <w:pPr>
        <w:spacing w:line="460" w:lineRule="exact"/>
        <w:rPr>
          <w:sz w:val="24"/>
        </w:rPr>
      </w:pPr>
      <w:r w:rsidRPr="000B7480">
        <w:rPr>
          <w:sz w:val="24"/>
        </w:rPr>
        <w:t>项目名称：</w:t>
      </w:r>
      <w:r w:rsidRPr="000B7480">
        <w:rPr>
          <w:sz w:val="24"/>
          <w:u w:val="single"/>
        </w:rPr>
        <w:t xml:space="preserve">                    </w:t>
      </w:r>
    </w:p>
    <w:p w:rsidR="002927E2" w:rsidRPr="000B7480" w:rsidRDefault="002927E2" w:rsidP="002927E2">
      <w:pPr>
        <w:spacing w:line="460" w:lineRule="exact"/>
        <w:rPr>
          <w:sz w:val="24"/>
        </w:rPr>
      </w:pPr>
      <w:r w:rsidRPr="000B7480">
        <w:rPr>
          <w:sz w:val="24"/>
        </w:rPr>
        <w:t>项目编号：</w:t>
      </w:r>
      <w:r w:rsidRPr="000B7480">
        <w:rPr>
          <w:sz w:val="24"/>
          <w:u w:val="single"/>
        </w:rPr>
        <w:t xml:space="preserve">                    </w:t>
      </w:r>
    </w:p>
    <w:p w:rsidR="002927E2" w:rsidRPr="000B7480" w:rsidRDefault="002927E2" w:rsidP="002927E2">
      <w:pPr>
        <w:spacing w:line="460" w:lineRule="exact"/>
        <w:rPr>
          <w:sz w:val="24"/>
          <w:u w:val="single"/>
        </w:rPr>
      </w:pPr>
      <w:r w:rsidRPr="000B7480">
        <w:rPr>
          <w:sz w:val="24"/>
        </w:rPr>
        <w:t>包号：</w:t>
      </w:r>
      <w:r w:rsidRPr="000B7480">
        <w:rPr>
          <w:sz w:val="24"/>
          <w:u w:val="single"/>
        </w:rPr>
        <w:t xml:space="preserve">                        </w:t>
      </w:r>
    </w:p>
    <w:p w:rsidR="002927E2" w:rsidRPr="000B7480" w:rsidRDefault="002927E2" w:rsidP="002927E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927E2" w:rsidRPr="000B7480" w:rsidTr="002927E2">
        <w:trPr>
          <w:jc w:val="center"/>
        </w:trPr>
        <w:tc>
          <w:tcPr>
            <w:tcW w:w="1080"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备注</w:t>
            </w:r>
          </w:p>
        </w:tc>
      </w:tr>
      <w:tr w:rsidR="002927E2" w:rsidRPr="000B7480" w:rsidTr="002927E2">
        <w:trPr>
          <w:jc w:val="center"/>
        </w:trPr>
        <w:tc>
          <w:tcPr>
            <w:tcW w:w="9480" w:type="dxa"/>
            <w:gridSpan w:val="5"/>
            <w:shd w:val="clear" w:color="auto" w:fill="auto"/>
            <w:vAlign w:val="center"/>
          </w:tcPr>
          <w:p w:rsidR="002927E2" w:rsidRPr="000B7480" w:rsidRDefault="002927E2" w:rsidP="002927E2">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r w:rsidR="002927E2" w:rsidRPr="000B7480" w:rsidTr="002927E2">
        <w:trPr>
          <w:jc w:val="center"/>
        </w:trPr>
        <w:tc>
          <w:tcPr>
            <w:tcW w:w="9480" w:type="dxa"/>
            <w:gridSpan w:val="5"/>
            <w:shd w:val="clear" w:color="auto" w:fill="auto"/>
            <w:vAlign w:val="center"/>
          </w:tcPr>
          <w:p w:rsidR="002927E2" w:rsidRPr="000B7480" w:rsidRDefault="002927E2" w:rsidP="002927E2">
            <w:pPr>
              <w:widowControl/>
              <w:snapToGrid w:val="0"/>
              <w:jc w:val="left"/>
              <w:rPr>
                <w:kern w:val="0"/>
                <w:sz w:val="24"/>
                <w:szCs w:val="21"/>
              </w:rPr>
            </w:pPr>
            <w:r w:rsidRPr="000B7480">
              <w:rPr>
                <w:rFonts w:hint="eastAsia"/>
                <w:kern w:val="0"/>
                <w:sz w:val="24"/>
                <w:szCs w:val="21"/>
              </w:rPr>
              <w:t>（二）服务要求</w:t>
            </w: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r w:rsidR="002927E2" w:rsidRPr="000B7480" w:rsidTr="002927E2">
        <w:trPr>
          <w:jc w:val="center"/>
        </w:trPr>
        <w:tc>
          <w:tcPr>
            <w:tcW w:w="9480" w:type="dxa"/>
            <w:gridSpan w:val="5"/>
            <w:shd w:val="clear" w:color="auto" w:fill="auto"/>
            <w:vAlign w:val="center"/>
          </w:tcPr>
          <w:p w:rsidR="002927E2" w:rsidRPr="000B7480" w:rsidRDefault="002927E2" w:rsidP="002927E2">
            <w:pPr>
              <w:widowControl/>
              <w:snapToGrid w:val="0"/>
              <w:jc w:val="left"/>
              <w:rPr>
                <w:kern w:val="0"/>
                <w:sz w:val="24"/>
                <w:szCs w:val="21"/>
              </w:rPr>
            </w:pPr>
            <w:r w:rsidRPr="000B7480">
              <w:rPr>
                <w:rFonts w:hint="eastAsia"/>
                <w:kern w:val="0"/>
                <w:sz w:val="24"/>
                <w:szCs w:val="21"/>
              </w:rPr>
              <w:t>（三）交货要求</w:t>
            </w: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r w:rsidR="002927E2" w:rsidRPr="000B7480" w:rsidTr="002927E2">
        <w:trPr>
          <w:jc w:val="center"/>
        </w:trPr>
        <w:tc>
          <w:tcPr>
            <w:tcW w:w="9480" w:type="dxa"/>
            <w:gridSpan w:val="5"/>
            <w:shd w:val="clear" w:color="auto" w:fill="auto"/>
            <w:vAlign w:val="center"/>
          </w:tcPr>
          <w:p w:rsidR="002927E2" w:rsidRPr="000B7480" w:rsidRDefault="002927E2" w:rsidP="002927E2">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r w:rsidR="002927E2" w:rsidRPr="000B7480" w:rsidTr="002927E2">
        <w:trPr>
          <w:jc w:val="center"/>
        </w:trPr>
        <w:tc>
          <w:tcPr>
            <w:tcW w:w="9480" w:type="dxa"/>
            <w:gridSpan w:val="5"/>
            <w:shd w:val="clear" w:color="auto" w:fill="auto"/>
            <w:vAlign w:val="center"/>
          </w:tcPr>
          <w:p w:rsidR="002927E2" w:rsidRPr="000B7480" w:rsidRDefault="002927E2" w:rsidP="002927E2">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r w:rsidR="002927E2" w:rsidRPr="000B7480" w:rsidTr="002927E2">
        <w:trPr>
          <w:jc w:val="center"/>
        </w:trPr>
        <w:tc>
          <w:tcPr>
            <w:tcW w:w="9480" w:type="dxa"/>
            <w:gridSpan w:val="5"/>
            <w:shd w:val="clear" w:color="auto" w:fill="auto"/>
            <w:vAlign w:val="center"/>
          </w:tcPr>
          <w:p w:rsidR="002927E2" w:rsidRPr="000B7480" w:rsidRDefault="002927E2" w:rsidP="002927E2">
            <w:pPr>
              <w:widowControl/>
              <w:snapToGrid w:val="0"/>
              <w:jc w:val="left"/>
              <w:rPr>
                <w:kern w:val="0"/>
                <w:sz w:val="24"/>
                <w:szCs w:val="21"/>
              </w:rPr>
            </w:pPr>
            <w:r w:rsidRPr="000B7480">
              <w:rPr>
                <w:rFonts w:hint="eastAsia"/>
                <w:kern w:val="0"/>
                <w:sz w:val="24"/>
                <w:szCs w:val="21"/>
              </w:rPr>
              <w:t>（六）验收方法及标准</w:t>
            </w:r>
          </w:p>
        </w:tc>
      </w:tr>
      <w:tr w:rsidR="002927E2" w:rsidRPr="000B7480" w:rsidTr="002927E2">
        <w:trPr>
          <w:jc w:val="center"/>
        </w:trPr>
        <w:tc>
          <w:tcPr>
            <w:tcW w:w="1080" w:type="dxa"/>
            <w:shd w:val="clear" w:color="auto" w:fill="auto"/>
            <w:vAlign w:val="center"/>
          </w:tcPr>
          <w:p w:rsidR="002927E2" w:rsidRPr="000B7480" w:rsidRDefault="002927E2" w:rsidP="002927E2">
            <w:pPr>
              <w:widowControl/>
              <w:snapToGrid w:val="0"/>
              <w:jc w:val="center"/>
              <w:rPr>
                <w:kern w:val="0"/>
                <w:sz w:val="24"/>
                <w:szCs w:val="21"/>
              </w:rPr>
            </w:pPr>
          </w:p>
        </w:tc>
        <w:tc>
          <w:tcPr>
            <w:tcW w:w="2500" w:type="dxa"/>
            <w:shd w:val="clear" w:color="auto" w:fill="auto"/>
            <w:vAlign w:val="center"/>
          </w:tcPr>
          <w:p w:rsidR="002927E2" w:rsidRPr="000B7480" w:rsidRDefault="002927E2" w:rsidP="002927E2">
            <w:pPr>
              <w:widowControl/>
              <w:snapToGrid w:val="0"/>
              <w:jc w:val="left"/>
              <w:rPr>
                <w:kern w:val="0"/>
                <w:sz w:val="24"/>
                <w:szCs w:val="21"/>
              </w:rPr>
            </w:pPr>
          </w:p>
        </w:tc>
        <w:tc>
          <w:tcPr>
            <w:tcW w:w="2680" w:type="dxa"/>
            <w:shd w:val="clear" w:color="auto" w:fill="auto"/>
            <w:vAlign w:val="center"/>
          </w:tcPr>
          <w:p w:rsidR="002927E2" w:rsidRPr="000B7480" w:rsidRDefault="002927E2" w:rsidP="002927E2">
            <w:pPr>
              <w:widowControl/>
              <w:snapToGrid w:val="0"/>
              <w:jc w:val="left"/>
              <w:rPr>
                <w:kern w:val="0"/>
                <w:sz w:val="24"/>
                <w:szCs w:val="21"/>
              </w:rPr>
            </w:pPr>
          </w:p>
        </w:tc>
        <w:tc>
          <w:tcPr>
            <w:tcW w:w="1979" w:type="dxa"/>
            <w:shd w:val="clear" w:color="auto" w:fill="auto"/>
            <w:vAlign w:val="center"/>
          </w:tcPr>
          <w:p w:rsidR="002927E2" w:rsidRPr="000B7480" w:rsidRDefault="002927E2" w:rsidP="002927E2">
            <w:pPr>
              <w:widowControl/>
              <w:snapToGrid w:val="0"/>
              <w:jc w:val="left"/>
              <w:rPr>
                <w:kern w:val="0"/>
                <w:sz w:val="24"/>
                <w:szCs w:val="21"/>
              </w:rPr>
            </w:pPr>
          </w:p>
        </w:tc>
        <w:tc>
          <w:tcPr>
            <w:tcW w:w="1241" w:type="dxa"/>
            <w:shd w:val="clear" w:color="auto" w:fill="auto"/>
            <w:vAlign w:val="center"/>
          </w:tcPr>
          <w:p w:rsidR="002927E2" w:rsidRPr="000B7480" w:rsidRDefault="002927E2" w:rsidP="002927E2">
            <w:pPr>
              <w:widowControl/>
              <w:snapToGrid w:val="0"/>
              <w:jc w:val="left"/>
              <w:rPr>
                <w:kern w:val="0"/>
                <w:sz w:val="24"/>
                <w:szCs w:val="21"/>
              </w:rPr>
            </w:pPr>
          </w:p>
        </w:tc>
      </w:tr>
    </w:tbl>
    <w:p w:rsidR="002927E2" w:rsidRPr="000B7480" w:rsidRDefault="002927E2" w:rsidP="002927E2">
      <w:pPr>
        <w:spacing w:line="620" w:lineRule="exact"/>
        <w:rPr>
          <w:sz w:val="24"/>
        </w:rPr>
      </w:pPr>
      <w:r w:rsidRPr="000B7480">
        <w:rPr>
          <w:sz w:val="24"/>
        </w:rPr>
        <w:t>注：</w:t>
      </w:r>
    </w:p>
    <w:p w:rsidR="002927E2" w:rsidRPr="000B7480" w:rsidRDefault="002927E2" w:rsidP="002927E2">
      <w:pPr>
        <w:spacing w:line="360" w:lineRule="auto"/>
        <w:rPr>
          <w:sz w:val="24"/>
        </w:rPr>
      </w:pPr>
      <w:r w:rsidRPr="000B7480">
        <w:rPr>
          <w:sz w:val="24"/>
        </w:rPr>
        <w:t xml:space="preserve">1. </w:t>
      </w:r>
      <w:r w:rsidRPr="000B7480">
        <w:rPr>
          <w:sz w:val="24"/>
        </w:rPr>
        <w:t>不如实填写偏离情况的投标文件将视为虚假材料。</w:t>
      </w:r>
    </w:p>
    <w:p w:rsidR="002927E2" w:rsidRPr="000B7480" w:rsidRDefault="002927E2" w:rsidP="002927E2">
      <w:pPr>
        <w:spacing w:line="360" w:lineRule="auto"/>
        <w:rPr>
          <w:sz w:val="24"/>
        </w:rPr>
      </w:pPr>
      <w:r w:rsidRPr="000B7480">
        <w:rPr>
          <w:sz w:val="24"/>
        </w:rPr>
        <w:t xml:space="preserve">2. </w:t>
      </w:r>
      <w:r w:rsidRPr="000B7480">
        <w:rPr>
          <w:sz w:val="24"/>
        </w:rPr>
        <w:t>招标要求指招标文件中规定的具体要求，投标应答指</w:t>
      </w:r>
      <w:r w:rsidRPr="000B7480">
        <w:rPr>
          <w:rFonts w:hint="eastAsia"/>
          <w:sz w:val="24"/>
        </w:rPr>
        <w:t>投标文件</w:t>
      </w:r>
      <w:r w:rsidRPr="000B7480">
        <w:rPr>
          <w:sz w:val="24"/>
        </w:rPr>
        <w:t>的</w:t>
      </w:r>
      <w:r w:rsidRPr="000B7480">
        <w:rPr>
          <w:rFonts w:hint="eastAsia"/>
          <w:sz w:val="24"/>
        </w:rPr>
        <w:t>具体内容</w:t>
      </w:r>
      <w:r w:rsidRPr="000B7480">
        <w:rPr>
          <w:sz w:val="24"/>
        </w:rPr>
        <w:t>。</w:t>
      </w:r>
    </w:p>
    <w:p w:rsidR="002927E2" w:rsidRPr="000B7480" w:rsidRDefault="002927E2" w:rsidP="002927E2">
      <w:pPr>
        <w:spacing w:line="360" w:lineRule="auto"/>
        <w:rPr>
          <w:sz w:val="24"/>
        </w:rPr>
      </w:pPr>
      <w:r>
        <w:rPr>
          <w:rFonts w:hint="eastAsia"/>
          <w:sz w:val="24"/>
        </w:rPr>
        <w:t>3</w:t>
      </w:r>
      <w:r w:rsidRPr="000B7480">
        <w:rPr>
          <w:sz w:val="24"/>
        </w:rPr>
        <w:t xml:space="preserve">. </w:t>
      </w:r>
      <w:r w:rsidRPr="000B7480">
        <w:rPr>
          <w:sz w:val="24"/>
        </w:rPr>
        <w:t>偏离说明指招标要求与投标应答之间的不同之处。</w:t>
      </w:r>
    </w:p>
    <w:p w:rsidR="002927E2" w:rsidRPr="000B7480" w:rsidRDefault="002927E2" w:rsidP="002927E2">
      <w:pPr>
        <w:spacing w:line="360" w:lineRule="auto"/>
        <w:rPr>
          <w:sz w:val="24"/>
        </w:rPr>
      </w:pPr>
    </w:p>
    <w:p w:rsidR="002927E2" w:rsidRPr="000B7480" w:rsidRDefault="002927E2" w:rsidP="002927E2">
      <w:pPr>
        <w:spacing w:line="360" w:lineRule="auto"/>
        <w:ind w:firstLineChars="1700" w:firstLine="3794"/>
        <w:rPr>
          <w:sz w:val="24"/>
        </w:rPr>
      </w:pPr>
      <w:r w:rsidRPr="000B7480">
        <w:rPr>
          <w:sz w:val="24"/>
        </w:rPr>
        <w:t>投标人名称：</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F58E8" w:rsidRDefault="002927E2" w:rsidP="002927E2">
      <w:pPr>
        <w:tabs>
          <w:tab w:val="left" w:pos="360"/>
        </w:tabs>
        <w:spacing w:line="360" w:lineRule="auto"/>
        <w:rPr>
          <w:b/>
          <w:sz w:val="24"/>
        </w:rPr>
      </w:pPr>
      <w:r w:rsidRPr="000B7480">
        <w:rPr>
          <w:sz w:val="24"/>
        </w:rPr>
        <w:br w:type="page"/>
      </w:r>
      <w:r w:rsidRPr="000F58E8">
        <w:rPr>
          <w:b/>
          <w:sz w:val="24"/>
        </w:rPr>
        <w:t>附件</w:t>
      </w:r>
      <w:r w:rsidRPr="000F58E8">
        <w:rPr>
          <w:rFonts w:hint="eastAsia"/>
          <w:b/>
          <w:sz w:val="24"/>
        </w:rPr>
        <w:t>6</w:t>
      </w:r>
      <w:r w:rsidRPr="000F58E8">
        <w:rPr>
          <w:b/>
          <w:sz w:val="24"/>
        </w:rPr>
        <w:t>-2</w:t>
      </w:r>
    </w:p>
    <w:p w:rsidR="002927E2" w:rsidRPr="000B7480" w:rsidRDefault="002927E2" w:rsidP="002927E2">
      <w:pPr>
        <w:autoSpaceDN w:val="0"/>
        <w:spacing w:line="360" w:lineRule="auto"/>
        <w:jc w:val="center"/>
        <w:rPr>
          <w:b/>
          <w:bCs/>
          <w:sz w:val="24"/>
        </w:rPr>
      </w:pPr>
      <w:r w:rsidRPr="000B7480">
        <w:rPr>
          <w:b/>
          <w:bCs/>
          <w:sz w:val="24"/>
        </w:rPr>
        <w:t>技术要求点对点应答表</w:t>
      </w:r>
    </w:p>
    <w:p w:rsidR="002927E2" w:rsidRPr="000B7480" w:rsidRDefault="002927E2" w:rsidP="002927E2">
      <w:pPr>
        <w:spacing w:line="460" w:lineRule="exact"/>
        <w:rPr>
          <w:sz w:val="24"/>
        </w:rPr>
      </w:pPr>
      <w:r w:rsidRPr="000B7480">
        <w:rPr>
          <w:sz w:val="24"/>
        </w:rPr>
        <w:t>项目名称：</w:t>
      </w:r>
      <w:r w:rsidRPr="000B7480">
        <w:rPr>
          <w:sz w:val="24"/>
          <w:u w:val="single"/>
        </w:rPr>
        <w:t xml:space="preserve">                    </w:t>
      </w:r>
    </w:p>
    <w:p w:rsidR="002927E2" w:rsidRPr="000B7480" w:rsidRDefault="002927E2" w:rsidP="002927E2">
      <w:pPr>
        <w:spacing w:line="460" w:lineRule="exact"/>
        <w:rPr>
          <w:sz w:val="24"/>
        </w:rPr>
      </w:pPr>
      <w:r w:rsidRPr="000B7480">
        <w:rPr>
          <w:sz w:val="24"/>
        </w:rPr>
        <w:t>项目编号：</w:t>
      </w:r>
      <w:r w:rsidRPr="000B7480">
        <w:rPr>
          <w:sz w:val="24"/>
          <w:u w:val="single"/>
        </w:rPr>
        <w:t xml:space="preserve">                    </w:t>
      </w:r>
    </w:p>
    <w:p w:rsidR="002927E2" w:rsidRPr="000B7480" w:rsidRDefault="002927E2" w:rsidP="002927E2">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2927E2" w:rsidRPr="000B7480" w:rsidTr="002927E2">
        <w:trPr>
          <w:tblHeader/>
          <w:jc w:val="center"/>
        </w:trPr>
        <w:tc>
          <w:tcPr>
            <w:tcW w:w="9807" w:type="dxa"/>
            <w:gridSpan w:val="7"/>
            <w:shd w:val="clear" w:color="auto" w:fill="auto"/>
            <w:vAlign w:val="center"/>
          </w:tcPr>
          <w:p w:rsidR="002927E2" w:rsidRPr="000B7480" w:rsidRDefault="002927E2" w:rsidP="002927E2">
            <w:pPr>
              <w:widowControl/>
              <w:snapToGrid w:val="0"/>
              <w:rPr>
                <w:b/>
                <w:kern w:val="0"/>
                <w:sz w:val="24"/>
                <w:szCs w:val="21"/>
              </w:rPr>
            </w:pPr>
            <w:r w:rsidRPr="000B7480">
              <w:rPr>
                <w:rFonts w:hint="eastAsia"/>
                <w:b/>
                <w:kern w:val="0"/>
                <w:sz w:val="24"/>
                <w:szCs w:val="21"/>
              </w:rPr>
              <w:t>招标文件第二部分技术要求</w:t>
            </w:r>
          </w:p>
        </w:tc>
      </w:tr>
      <w:tr w:rsidR="002927E2" w:rsidRPr="000B7480" w:rsidTr="002927E2">
        <w:trPr>
          <w:tblHeader/>
          <w:jc w:val="center"/>
        </w:trPr>
        <w:tc>
          <w:tcPr>
            <w:tcW w:w="843" w:type="dxa"/>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备注</w:t>
            </w:r>
          </w:p>
        </w:tc>
      </w:tr>
      <w:tr w:rsidR="002927E2" w:rsidRPr="000B7480" w:rsidTr="002927E2">
        <w:trPr>
          <w:jc w:val="center"/>
        </w:trPr>
        <w:tc>
          <w:tcPr>
            <w:tcW w:w="843"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2927E2" w:rsidRPr="000B7480" w:rsidRDefault="002927E2" w:rsidP="002927E2">
            <w:pPr>
              <w:widowControl/>
              <w:snapToGrid w:val="0"/>
              <w:jc w:val="center"/>
              <w:rPr>
                <w:kern w:val="0"/>
                <w:sz w:val="24"/>
                <w:szCs w:val="21"/>
              </w:rPr>
            </w:pPr>
          </w:p>
        </w:tc>
        <w:tc>
          <w:tcPr>
            <w:tcW w:w="2680"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289"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315" w:type="dxa"/>
            <w:shd w:val="clear" w:color="auto" w:fill="auto"/>
            <w:vAlign w:val="center"/>
            <w:hideMark/>
          </w:tcPr>
          <w:p w:rsidR="002927E2" w:rsidRPr="000B7480" w:rsidRDefault="002927E2" w:rsidP="002927E2">
            <w:pPr>
              <w:widowControl/>
              <w:snapToGrid w:val="0"/>
              <w:jc w:val="center"/>
              <w:rPr>
                <w:kern w:val="0"/>
                <w:sz w:val="24"/>
                <w:szCs w:val="21"/>
              </w:rPr>
            </w:pPr>
          </w:p>
        </w:tc>
      </w:tr>
      <w:tr w:rsidR="002927E2" w:rsidRPr="000B7480" w:rsidTr="002927E2">
        <w:trPr>
          <w:jc w:val="center"/>
        </w:trPr>
        <w:tc>
          <w:tcPr>
            <w:tcW w:w="843"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2927E2" w:rsidRPr="000B7480" w:rsidRDefault="002927E2" w:rsidP="002927E2">
            <w:pPr>
              <w:widowControl/>
              <w:snapToGrid w:val="0"/>
              <w:jc w:val="center"/>
              <w:rPr>
                <w:kern w:val="0"/>
                <w:sz w:val="24"/>
                <w:szCs w:val="21"/>
              </w:rPr>
            </w:pPr>
          </w:p>
        </w:tc>
        <w:tc>
          <w:tcPr>
            <w:tcW w:w="2680"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289"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315" w:type="dxa"/>
            <w:shd w:val="clear" w:color="auto" w:fill="auto"/>
            <w:vAlign w:val="center"/>
            <w:hideMark/>
          </w:tcPr>
          <w:p w:rsidR="002927E2" w:rsidRPr="000B7480" w:rsidRDefault="002927E2" w:rsidP="002927E2">
            <w:pPr>
              <w:widowControl/>
              <w:snapToGrid w:val="0"/>
              <w:jc w:val="center"/>
              <w:rPr>
                <w:kern w:val="0"/>
                <w:sz w:val="24"/>
                <w:szCs w:val="21"/>
              </w:rPr>
            </w:pPr>
          </w:p>
        </w:tc>
      </w:tr>
      <w:tr w:rsidR="002927E2" w:rsidRPr="000B7480" w:rsidTr="002927E2">
        <w:trPr>
          <w:jc w:val="center"/>
        </w:trPr>
        <w:tc>
          <w:tcPr>
            <w:tcW w:w="843" w:type="dxa"/>
            <w:shd w:val="clear" w:color="auto" w:fill="auto"/>
            <w:vAlign w:val="center"/>
            <w:hideMark/>
          </w:tcPr>
          <w:p w:rsidR="002927E2" w:rsidRPr="000B7480" w:rsidRDefault="002927E2" w:rsidP="002927E2">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2927E2" w:rsidRPr="000B7480" w:rsidRDefault="002927E2" w:rsidP="002927E2">
            <w:pPr>
              <w:widowControl/>
              <w:snapToGrid w:val="0"/>
              <w:jc w:val="center"/>
              <w:rPr>
                <w:kern w:val="0"/>
                <w:sz w:val="24"/>
                <w:szCs w:val="21"/>
              </w:rPr>
            </w:pPr>
          </w:p>
        </w:tc>
        <w:tc>
          <w:tcPr>
            <w:tcW w:w="2680"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289"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315" w:type="dxa"/>
            <w:shd w:val="clear" w:color="auto" w:fill="auto"/>
            <w:vAlign w:val="center"/>
            <w:hideMark/>
          </w:tcPr>
          <w:p w:rsidR="002927E2" w:rsidRPr="000B7480" w:rsidRDefault="002927E2" w:rsidP="002927E2">
            <w:pPr>
              <w:widowControl/>
              <w:snapToGrid w:val="0"/>
              <w:jc w:val="center"/>
              <w:rPr>
                <w:kern w:val="0"/>
                <w:sz w:val="24"/>
                <w:szCs w:val="21"/>
              </w:rPr>
            </w:pPr>
          </w:p>
        </w:tc>
      </w:tr>
      <w:tr w:rsidR="002927E2" w:rsidRPr="000B7480" w:rsidTr="002927E2">
        <w:trPr>
          <w:jc w:val="center"/>
        </w:trPr>
        <w:tc>
          <w:tcPr>
            <w:tcW w:w="843" w:type="dxa"/>
            <w:shd w:val="clear" w:color="auto" w:fill="auto"/>
            <w:vAlign w:val="center"/>
          </w:tcPr>
          <w:p w:rsidR="002927E2" w:rsidRPr="000B7480" w:rsidRDefault="002927E2" w:rsidP="002927E2">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2927E2" w:rsidRPr="000B7480" w:rsidRDefault="002927E2" w:rsidP="002927E2">
            <w:pPr>
              <w:widowControl/>
              <w:snapToGrid w:val="0"/>
              <w:jc w:val="center"/>
              <w:rPr>
                <w:kern w:val="0"/>
                <w:sz w:val="24"/>
                <w:szCs w:val="21"/>
              </w:rPr>
            </w:pPr>
          </w:p>
        </w:tc>
        <w:tc>
          <w:tcPr>
            <w:tcW w:w="2680" w:type="dxa"/>
            <w:shd w:val="clear" w:color="auto" w:fill="auto"/>
            <w:vAlign w:val="center"/>
          </w:tcPr>
          <w:p w:rsidR="002927E2" w:rsidRPr="000B7480" w:rsidRDefault="002927E2" w:rsidP="002927E2">
            <w:pPr>
              <w:widowControl/>
              <w:snapToGrid w:val="0"/>
              <w:jc w:val="center"/>
              <w:rPr>
                <w:kern w:val="0"/>
                <w:sz w:val="24"/>
                <w:szCs w:val="21"/>
              </w:rPr>
            </w:pPr>
          </w:p>
        </w:tc>
        <w:tc>
          <w:tcPr>
            <w:tcW w:w="1289" w:type="dxa"/>
            <w:shd w:val="clear" w:color="auto" w:fill="auto"/>
            <w:vAlign w:val="center"/>
          </w:tcPr>
          <w:p w:rsidR="002927E2" w:rsidRPr="000B7480" w:rsidRDefault="002927E2" w:rsidP="002927E2">
            <w:pPr>
              <w:widowControl/>
              <w:snapToGrid w:val="0"/>
              <w:jc w:val="center"/>
              <w:rPr>
                <w:kern w:val="0"/>
                <w:sz w:val="24"/>
                <w:szCs w:val="21"/>
              </w:rPr>
            </w:pPr>
          </w:p>
        </w:tc>
        <w:tc>
          <w:tcPr>
            <w:tcW w:w="1315" w:type="dxa"/>
            <w:shd w:val="clear" w:color="auto" w:fill="auto"/>
            <w:vAlign w:val="center"/>
          </w:tcPr>
          <w:p w:rsidR="002927E2" w:rsidRPr="000B7480" w:rsidRDefault="002927E2" w:rsidP="002927E2">
            <w:pPr>
              <w:widowControl/>
              <w:snapToGrid w:val="0"/>
              <w:jc w:val="center"/>
              <w:rPr>
                <w:kern w:val="0"/>
                <w:sz w:val="24"/>
                <w:szCs w:val="21"/>
              </w:rPr>
            </w:pPr>
          </w:p>
        </w:tc>
      </w:tr>
      <w:tr w:rsidR="002927E2" w:rsidRPr="000B7480" w:rsidTr="002927E2">
        <w:trPr>
          <w:jc w:val="center"/>
        </w:trPr>
        <w:tc>
          <w:tcPr>
            <w:tcW w:w="9807" w:type="dxa"/>
            <w:gridSpan w:val="7"/>
            <w:shd w:val="clear" w:color="auto" w:fill="auto"/>
            <w:vAlign w:val="center"/>
          </w:tcPr>
          <w:p w:rsidR="002927E2" w:rsidRPr="000B7480" w:rsidRDefault="002927E2" w:rsidP="002927E2">
            <w:pPr>
              <w:widowControl/>
              <w:snapToGrid w:val="0"/>
              <w:rPr>
                <w:b/>
                <w:kern w:val="0"/>
                <w:sz w:val="24"/>
                <w:szCs w:val="21"/>
              </w:rPr>
            </w:pPr>
            <w:r>
              <w:rPr>
                <w:rFonts w:hint="eastAsia"/>
                <w:b/>
                <w:kern w:val="0"/>
                <w:sz w:val="24"/>
                <w:szCs w:val="21"/>
              </w:rPr>
              <w:t>采购</w:t>
            </w:r>
            <w:r>
              <w:rPr>
                <w:b/>
                <w:kern w:val="0"/>
                <w:sz w:val="24"/>
                <w:szCs w:val="21"/>
              </w:rPr>
              <w:t>清单技术参数</w:t>
            </w:r>
            <w:r w:rsidRPr="000B7480">
              <w:rPr>
                <w:b/>
                <w:kern w:val="0"/>
                <w:sz w:val="24"/>
                <w:szCs w:val="21"/>
              </w:rPr>
              <w:t>（</w:t>
            </w:r>
            <w:r>
              <w:rPr>
                <w:rFonts w:hint="eastAsia"/>
                <w:b/>
                <w:kern w:val="0"/>
                <w:sz w:val="24"/>
                <w:szCs w:val="21"/>
              </w:rPr>
              <w:t>采购</w:t>
            </w:r>
            <w:r>
              <w:rPr>
                <w:b/>
                <w:kern w:val="0"/>
                <w:sz w:val="24"/>
                <w:szCs w:val="21"/>
              </w:rPr>
              <w:t>清单技术参数</w:t>
            </w:r>
            <w:r w:rsidRPr="000B7480">
              <w:rPr>
                <w:b/>
                <w:kern w:val="0"/>
                <w:sz w:val="24"/>
                <w:szCs w:val="21"/>
              </w:rPr>
              <w:t>要求须逐条应答）</w:t>
            </w:r>
          </w:p>
        </w:tc>
      </w:tr>
      <w:tr w:rsidR="002927E2" w:rsidRPr="000B7480" w:rsidTr="002927E2">
        <w:trPr>
          <w:jc w:val="center"/>
        </w:trPr>
        <w:tc>
          <w:tcPr>
            <w:tcW w:w="843" w:type="dxa"/>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2927E2" w:rsidRDefault="002927E2" w:rsidP="002927E2">
            <w:pPr>
              <w:widowControl/>
              <w:snapToGrid w:val="0"/>
              <w:jc w:val="center"/>
              <w:rPr>
                <w:kern w:val="0"/>
                <w:sz w:val="24"/>
                <w:szCs w:val="21"/>
              </w:rPr>
            </w:pPr>
            <w:r>
              <w:rPr>
                <w:rFonts w:hint="eastAsia"/>
                <w:kern w:val="0"/>
                <w:sz w:val="24"/>
                <w:szCs w:val="21"/>
              </w:rPr>
              <w:t>标的</w:t>
            </w:r>
          </w:p>
          <w:p w:rsidR="002927E2" w:rsidRPr="000B7480" w:rsidRDefault="002927E2" w:rsidP="002927E2">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2927E2" w:rsidRPr="000B7480" w:rsidRDefault="002927E2" w:rsidP="002927E2">
            <w:pPr>
              <w:snapToGrid w:val="0"/>
              <w:jc w:val="center"/>
              <w:rPr>
                <w:rFonts w:cs="宋体"/>
                <w:kern w:val="0"/>
                <w:sz w:val="24"/>
              </w:rPr>
            </w:pPr>
            <w:r w:rsidRPr="000B7480">
              <w:rPr>
                <w:rFonts w:cs="宋体" w:hint="eastAsia"/>
                <w:kern w:val="0"/>
                <w:sz w:val="24"/>
              </w:rPr>
              <w:t>条款</w:t>
            </w:r>
          </w:p>
          <w:p w:rsidR="002927E2" w:rsidRPr="000B7480" w:rsidRDefault="002927E2" w:rsidP="002927E2">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2927E2" w:rsidRPr="000B7480" w:rsidRDefault="002927E2" w:rsidP="002927E2">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2927E2" w:rsidRPr="000B7480" w:rsidRDefault="002927E2" w:rsidP="002927E2">
            <w:pPr>
              <w:widowControl/>
              <w:snapToGrid w:val="0"/>
              <w:jc w:val="center"/>
              <w:rPr>
                <w:kern w:val="0"/>
                <w:sz w:val="24"/>
                <w:szCs w:val="21"/>
              </w:rPr>
            </w:pPr>
            <w:r w:rsidRPr="000B7480">
              <w:rPr>
                <w:kern w:val="0"/>
                <w:sz w:val="24"/>
                <w:szCs w:val="21"/>
              </w:rPr>
              <w:t>偏离</w:t>
            </w:r>
          </w:p>
          <w:p w:rsidR="002927E2" w:rsidRPr="000B7480" w:rsidRDefault="002927E2" w:rsidP="002927E2">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2927E2" w:rsidRPr="000B7480" w:rsidRDefault="002927E2" w:rsidP="002927E2">
            <w:pPr>
              <w:widowControl/>
              <w:snapToGrid w:val="0"/>
              <w:jc w:val="center"/>
              <w:rPr>
                <w:kern w:val="0"/>
                <w:sz w:val="24"/>
                <w:szCs w:val="21"/>
              </w:rPr>
            </w:pPr>
            <w:r w:rsidRPr="000B7480">
              <w:rPr>
                <w:rFonts w:hint="eastAsia"/>
                <w:kern w:val="0"/>
                <w:sz w:val="24"/>
                <w:szCs w:val="21"/>
              </w:rPr>
              <w:t>技术支撑材料所在页码</w:t>
            </w:r>
          </w:p>
        </w:tc>
      </w:tr>
      <w:tr w:rsidR="002927E2" w:rsidRPr="000B7480" w:rsidTr="002927E2">
        <w:trPr>
          <w:jc w:val="center"/>
        </w:trPr>
        <w:tc>
          <w:tcPr>
            <w:tcW w:w="843"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039"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851" w:type="dxa"/>
            <w:shd w:val="clear" w:color="auto" w:fill="auto"/>
            <w:vAlign w:val="center"/>
          </w:tcPr>
          <w:p w:rsidR="002927E2" w:rsidRPr="000B7480" w:rsidRDefault="002927E2" w:rsidP="002927E2">
            <w:pPr>
              <w:widowControl/>
              <w:snapToGrid w:val="0"/>
              <w:jc w:val="center"/>
              <w:rPr>
                <w:kern w:val="0"/>
                <w:sz w:val="24"/>
                <w:szCs w:val="21"/>
              </w:rPr>
            </w:pPr>
          </w:p>
        </w:tc>
        <w:tc>
          <w:tcPr>
            <w:tcW w:w="1790" w:type="dxa"/>
            <w:shd w:val="clear" w:color="auto" w:fill="auto"/>
            <w:vAlign w:val="center"/>
          </w:tcPr>
          <w:p w:rsidR="002927E2" w:rsidRPr="000B7480" w:rsidRDefault="002927E2" w:rsidP="002927E2">
            <w:pPr>
              <w:widowControl/>
              <w:snapToGrid w:val="0"/>
              <w:jc w:val="center"/>
              <w:rPr>
                <w:kern w:val="0"/>
                <w:sz w:val="24"/>
                <w:szCs w:val="21"/>
              </w:rPr>
            </w:pPr>
          </w:p>
        </w:tc>
        <w:tc>
          <w:tcPr>
            <w:tcW w:w="2680"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289" w:type="dxa"/>
            <w:shd w:val="clear" w:color="auto" w:fill="auto"/>
            <w:vAlign w:val="center"/>
            <w:hideMark/>
          </w:tcPr>
          <w:p w:rsidR="002927E2" w:rsidRPr="000B7480" w:rsidRDefault="002927E2" w:rsidP="002927E2">
            <w:pPr>
              <w:widowControl/>
              <w:snapToGrid w:val="0"/>
              <w:jc w:val="center"/>
              <w:rPr>
                <w:kern w:val="0"/>
                <w:sz w:val="24"/>
                <w:szCs w:val="21"/>
              </w:rPr>
            </w:pPr>
          </w:p>
        </w:tc>
        <w:tc>
          <w:tcPr>
            <w:tcW w:w="1315" w:type="dxa"/>
            <w:shd w:val="clear" w:color="auto" w:fill="auto"/>
            <w:vAlign w:val="center"/>
            <w:hideMark/>
          </w:tcPr>
          <w:p w:rsidR="002927E2" w:rsidRPr="000B7480" w:rsidRDefault="002927E2" w:rsidP="002927E2">
            <w:pPr>
              <w:widowControl/>
              <w:snapToGrid w:val="0"/>
              <w:jc w:val="center"/>
              <w:rPr>
                <w:kern w:val="0"/>
                <w:sz w:val="24"/>
                <w:szCs w:val="21"/>
              </w:rPr>
            </w:pPr>
          </w:p>
        </w:tc>
      </w:tr>
      <w:tr w:rsidR="002927E2" w:rsidRPr="000B7480" w:rsidTr="002927E2">
        <w:trPr>
          <w:jc w:val="center"/>
        </w:trPr>
        <w:tc>
          <w:tcPr>
            <w:tcW w:w="843" w:type="dxa"/>
            <w:shd w:val="clear" w:color="auto" w:fill="auto"/>
            <w:vAlign w:val="center"/>
          </w:tcPr>
          <w:p w:rsidR="002927E2" w:rsidRPr="000B7480" w:rsidRDefault="002927E2" w:rsidP="002927E2">
            <w:pPr>
              <w:widowControl/>
              <w:snapToGrid w:val="0"/>
              <w:jc w:val="center"/>
              <w:rPr>
                <w:kern w:val="0"/>
                <w:sz w:val="24"/>
                <w:szCs w:val="21"/>
              </w:rPr>
            </w:pPr>
          </w:p>
        </w:tc>
        <w:tc>
          <w:tcPr>
            <w:tcW w:w="1039" w:type="dxa"/>
            <w:shd w:val="clear" w:color="auto" w:fill="auto"/>
            <w:vAlign w:val="center"/>
          </w:tcPr>
          <w:p w:rsidR="002927E2" w:rsidRPr="000B7480" w:rsidRDefault="002927E2" w:rsidP="002927E2">
            <w:pPr>
              <w:widowControl/>
              <w:snapToGrid w:val="0"/>
              <w:jc w:val="center"/>
              <w:rPr>
                <w:kern w:val="0"/>
                <w:sz w:val="24"/>
                <w:szCs w:val="21"/>
              </w:rPr>
            </w:pPr>
          </w:p>
        </w:tc>
        <w:tc>
          <w:tcPr>
            <w:tcW w:w="851" w:type="dxa"/>
            <w:shd w:val="clear" w:color="auto" w:fill="auto"/>
            <w:vAlign w:val="center"/>
          </w:tcPr>
          <w:p w:rsidR="002927E2" w:rsidRPr="000B7480" w:rsidRDefault="002927E2" w:rsidP="002927E2">
            <w:pPr>
              <w:widowControl/>
              <w:snapToGrid w:val="0"/>
              <w:jc w:val="center"/>
              <w:rPr>
                <w:kern w:val="0"/>
                <w:sz w:val="24"/>
                <w:szCs w:val="21"/>
              </w:rPr>
            </w:pPr>
          </w:p>
        </w:tc>
        <w:tc>
          <w:tcPr>
            <w:tcW w:w="1790" w:type="dxa"/>
            <w:shd w:val="clear" w:color="auto" w:fill="auto"/>
            <w:vAlign w:val="center"/>
          </w:tcPr>
          <w:p w:rsidR="002927E2" w:rsidRPr="000B7480" w:rsidRDefault="002927E2" w:rsidP="002927E2">
            <w:pPr>
              <w:widowControl/>
              <w:snapToGrid w:val="0"/>
              <w:jc w:val="center"/>
              <w:rPr>
                <w:kern w:val="0"/>
                <w:sz w:val="24"/>
                <w:szCs w:val="21"/>
              </w:rPr>
            </w:pPr>
          </w:p>
        </w:tc>
        <w:tc>
          <w:tcPr>
            <w:tcW w:w="2680" w:type="dxa"/>
            <w:shd w:val="clear" w:color="auto" w:fill="auto"/>
            <w:vAlign w:val="center"/>
          </w:tcPr>
          <w:p w:rsidR="002927E2" w:rsidRPr="000B7480" w:rsidRDefault="002927E2" w:rsidP="002927E2">
            <w:pPr>
              <w:widowControl/>
              <w:snapToGrid w:val="0"/>
              <w:jc w:val="center"/>
              <w:rPr>
                <w:kern w:val="0"/>
                <w:sz w:val="24"/>
                <w:szCs w:val="21"/>
              </w:rPr>
            </w:pPr>
          </w:p>
        </w:tc>
        <w:tc>
          <w:tcPr>
            <w:tcW w:w="1289" w:type="dxa"/>
            <w:shd w:val="clear" w:color="auto" w:fill="auto"/>
            <w:vAlign w:val="center"/>
          </w:tcPr>
          <w:p w:rsidR="002927E2" w:rsidRPr="000B7480" w:rsidRDefault="002927E2" w:rsidP="002927E2">
            <w:pPr>
              <w:widowControl/>
              <w:snapToGrid w:val="0"/>
              <w:jc w:val="center"/>
              <w:rPr>
                <w:kern w:val="0"/>
                <w:sz w:val="24"/>
                <w:szCs w:val="21"/>
              </w:rPr>
            </w:pPr>
          </w:p>
        </w:tc>
        <w:tc>
          <w:tcPr>
            <w:tcW w:w="1315" w:type="dxa"/>
            <w:shd w:val="clear" w:color="auto" w:fill="auto"/>
            <w:vAlign w:val="center"/>
          </w:tcPr>
          <w:p w:rsidR="002927E2" w:rsidRPr="000B7480" w:rsidRDefault="002927E2" w:rsidP="002927E2">
            <w:pPr>
              <w:widowControl/>
              <w:snapToGrid w:val="0"/>
              <w:jc w:val="center"/>
              <w:rPr>
                <w:kern w:val="0"/>
                <w:sz w:val="24"/>
                <w:szCs w:val="21"/>
              </w:rPr>
            </w:pPr>
          </w:p>
        </w:tc>
      </w:tr>
    </w:tbl>
    <w:p w:rsidR="002927E2" w:rsidRPr="000B7480" w:rsidRDefault="002927E2" w:rsidP="002927E2">
      <w:pPr>
        <w:snapToGrid w:val="0"/>
        <w:spacing w:line="480" w:lineRule="exact"/>
        <w:rPr>
          <w:sz w:val="24"/>
        </w:rPr>
      </w:pPr>
      <w:r w:rsidRPr="000B7480">
        <w:rPr>
          <w:sz w:val="24"/>
        </w:rPr>
        <w:t>注：</w:t>
      </w:r>
    </w:p>
    <w:p w:rsidR="002927E2" w:rsidRPr="000B7480" w:rsidRDefault="002927E2" w:rsidP="002927E2">
      <w:pPr>
        <w:snapToGrid w:val="0"/>
        <w:spacing w:line="480" w:lineRule="exact"/>
        <w:rPr>
          <w:sz w:val="24"/>
        </w:rPr>
      </w:pPr>
      <w:r w:rsidRPr="000B7480">
        <w:rPr>
          <w:sz w:val="24"/>
        </w:rPr>
        <w:t xml:space="preserve">1. </w:t>
      </w:r>
      <w:r w:rsidRPr="000B7480">
        <w:rPr>
          <w:sz w:val="24"/>
        </w:rPr>
        <w:t>不如实填写偏离情况的投标文件将视为虚假材料。</w:t>
      </w:r>
    </w:p>
    <w:p w:rsidR="002927E2" w:rsidRPr="000B7480" w:rsidRDefault="002927E2" w:rsidP="002927E2">
      <w:pPr>
        <w:snapToGrid w:val="0"/>
        <w:spacing w:line="480" w:lineRule="exact"/>
        <w:rPr>
          <w:sz w:val="24"/>
        </w:rPr>
      </w:pPr>
      <w:r w:rsidRPr="000B7480">
        <w:rPr>
          <w:sz w:val="24"/>
        </w:rPr>
        <w:t xml:space="preserve">2. </w:t>
      </w:r>
      <w:r w:rsidRPr="000B7480">
        <w:rPr>
          <w:sz w:val="24"/>
        </w:rPr>
        <w:t>招标要求指招标文件中规定的具体要求，投标应答指投标</w:t>
      </w:r>
      <w:r w:rsidRPr="000B7480">
        <w:rPr>
          <w:rFonts w:hint="eastAsia"/>
          <w:sz w:val="24"/>
        </w:rPr>
        <w:t>文件</w:t>
      </w:r>
      <w:r w:rsidRPr="000B7480">
        <w:rPr>
          <w:sz w:val="24"/>
        </w:rPr>
        <w:t>的</w:t>
      </w:r>
      <w:r w:rsidRPr="000B7480">
        <w:rPr>
          <w:rFonts w:hint="eastAsia"/>
          <w:sz w:val="24"/>
        </w:rPr>
        <w:t>具体内容</w:t>
      </w:r>
      <w:r w:rsidRPr="000B7480">
        <w:rPr>
          <w:sz w:val="24"/>
        </w:rPr>
        <w:t>。</w:t>
      </w:r>
    </w:p>
    <w:p w:rsidR="002927E2" w:rsidRPr="000B7480" w:rsidRDefault="002927E2" w:rsidP="002927E2">
      <w:pPr>
        <w:snapToGrid w:val="0"/>
        <w:spacing w:line="480" w:lineRule="exact"/>
        <w:rPr>
          <w:sz w:val="24"/>
        </w:rPr>
      </w:pPr>
      <w:r w:rsidRPr="000B7480">
        <w:rPr>
          <w:rFonts w:hint="eastAsia"/>
          <w:sz w:val="24"/>
        </w:rPr>
        <w:t>3</w:t>
      </w:r>
      <w:r w:rsidRPr="000B7480">
        <w:rPr>
          <w:sz w:val="24"/>
        </w:rPr>
        <w:t xml:space="preserve">. </w:t>
      </w:r>
      <w:r w:rsidRPr="000B7480">
        <w:rPr>
          <w:sz w:val="24"/>
        </w:rPr>
        <w:t>偏离说明指招标要求与投标应答之间的不同之处。</w:t>
      </w:r>
    </w:p>
    <w:p w:rsidR="002927E2" w:rsidRPr="000B7480" w:rsidRDefault="002927E2" w:rsidP="002927E2">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927E2" w:rsidRDefault="002927E2" w:rsidP="002927E2">
      <w:pPr>
        <w:spacing w:line="360" w:lineRule="auto"/>
        <w:ind w:firstLineChars="1700" w:firstLine="3794"/>
        <w:rPr>
          <w:sz w:val="24"/>
        </w:rPr>
      </w:pPr>
    </w:p>
    <w:p w:rsidR="002927E2" w:rsidRPr="000B7480" w:rsidRDefault="002927E2" w:rsidP="002927E2">
      <w:pPr>
        <w:spacing w:line="360" w:lineRule="auto"/>
        <w:ind w:firstLineChars="1700" w:firstLine="3794"/>
        <w:rPr>
          <w:sz w:val="24"/>
        </w:rPr>
      </w:pPr>
      <w:r w:rsidRPr="000B7480">
        <w:rPr>
          <w:sz w:val="24"/>
        </w:rPr>
        <w:t>投标人名称：</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F58E8" w:rsidRDefault="002927E2" w:rsidP="002927E2">
      <w:pPr>
        <w:tabs>
          <w:tab w:val="left" w:pos="360"/>
        </w:tabs>
        <w:spacing w:afterLines="100" w:after="286" w:line="360" w:lineRule="auto"/>
        <w:rPr>
          <w:b/>
          <w:sz w:val="24"/>
        </w:rPr>
      </w:pPr>
      <w:r w:rsidRPr="000B7480">
        <w:rPr>
          <w:sz w:val="24"/>
        </w:rPr>
        <w:br w:type="page"/>
      </w:r>
      <w:r w:rsidRPr="000F58E8">
        <w:rPr>
          <w:b/>
          <w:sz w:val="24"/>
        </w:rPr>
        <w:t>附件</w:t>
      </w:r>
      <w:r w:rsidRPr="000F58E8">
        <w:rPr>
          <w:rFonts w:hint="eastAsia"/>
          <w:b/>
          <w:sz w:val="24"/>
        </w:rPr>
        <w:t>7</w:t>
      </w:r>
    </w:p>
    <w:p w:rsidR="002927E2" w:rsidRPr="000B7480" w:rsidRDefault="002927E2" w:rsidP="002927E2">
      <w:pPr>
        <w:autoSpaceDN w:val="0"/>
        <w:spacing w:line="360" w:lineRule="auto"/>
        <w:jc w:val="center"/>
        <w:rPr>
          <w:b/>
          <w:bCs/>
          <w:sz w:val="24"/>
        </w:rPr>
      </w:pPr>
      <w:r w:rsidRPr="000B7480">
        <w:rPr>
          <w:rFonts w:hint="eastAsia"/>
          <w:b/>
          <w:bCs/>
          <w:sz w:val="24"/>
        </w:rPr>
        <w:t>业绩</w:t>
      </w:r>
    </w:p>
    <w:p w:rsidR="002927E2" w:rsidRPr="000B7480" w:rsidRDefault="002927E2" w:rsidP="002927E2">
      <w:pPr>
        <w:spacing w:line="460" w:lineRule="exact"/>
        <w:ind w:left="192"/>
        <w:rPr>
          <w:sz w:val="24"/>
        </w:rPr>
      </w:pPr>
    </w:p>
    <w:p w:rsidR="002927E2" w:rsidRPr="000B7480" w:rsidRDefault="002927E2" w:rsidP="002927E2">
      <w:pPr>
        <w:spacing w:line="460" w:lineRule="exact"/>
        <w:rPr>
          <w:sz w:val="24"/>
        </w:rPr>
      </w:pPr>
      <w:r w:rsidRPr="000B7480">
        <w:rPr>
          <w:sz w:val="24"/>
        </w:rPr>
        <w:t>项目名称：</w:t>
      </w:r>
      <w:r w:rsidRPr="000B7480">
        <w:rPr>
          <w:sz w:val="24"/>
          <w:u w:val="single"/>
        </w:rPr>
        <w:t xml:space="preserve">                    </w:t>
      </w:r>
    </w:p>
    <w:p w:rsidR="002927E2" w:rsidRPr="000B7480" w:rsidRDefault="002927E2" w:rsidP="002927E2">
      <w:pPr>
        <w:spacing w:line="460" w:lineRule="exact"/>
        <w:rPr>
          <w:sz w:val="24"/>
        </w:rPr>
      </w:pPr>
      <w:r w:rsidRPr="000B7480">
        <w:rPr>
          <w:sz w:val="24"/>
        </w:rPr>
        <w:t>项目编号：</w:t>
      </w:r>
      <w:r w:rsidRPr="000B7480">
        <w:rPr>
          <w:sz w:val="24"/>
          <w:u w:val="single"/>
        </w:rPr>
        <w:t xml:space="preserve">                    </w:t>
      </w:r>
    </w:p>
    <w:p w:rsidR="002927E2" w:rsidRPr="000B7480" w:rsidRDefault="002927E2" w:rsidP="002927E2">
      <w:pPr>
        <w:spacing w:line="460" w:lineRule="exact"/>
        <w:rPr>
          <w:sz w:val="24"/>
          <w:u w:val="single"/>
        </w:rPr>
      </w:pPr>
      <w:r w:rsidRPr="000B7480">
        <w:rPr>
          <w:sz w:val="24"/>
        </w:rPr>
        <w:t>包号：</w:t>
      </w:r>
      <w:r w:rsidRPr="000B7480">
        <w:rPr>
          <w:sz w:val="24"/>
          <w:u w:val="single"/>
        </w:rPr>
        <w:t xml:space="preserve">                        </w:t>
      </w:r>
    </w:p>
    <w:p w:rsidR="002927E2" w:rsidRPr="000B7480" w:rsidRDefault="002927E2" w:rsidP="002927E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r w:rsidRPr="000B7480">
              <w:rPr>
                <w:rFonts w:hint="eastAsia"/>
                <w:sz w:val="24"/>
              </w:rPr>
              <w:t>用户盖章的成功履行合同的相关证明材料</w:t>
            </w:r>
            <w:r w:rsidRPr="000B7480">
              <w:rPr>
                <w:rFonts w:hint="eastAsia"/>
                <w:bCs/>
                <w:sz w:val="24"/>
              </w:rPr>
              <w:t>扫描件所在页码</w:t>
            </w: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r w:rsidR="002927E2" w:rsidRPr="000B7480" w:rsidTr="002927E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snapToGrid w:val="0"/>
              <w:jc w:val="center"/>
              <w:rPr>
                <w:sz w:val="24"/>
              </w:rPr>
            </w:pPr>
          </w:p>
        </w:tc>
      </w:tr>
    </w:tbl>
    <w:p w:rsidR="002927E2" w:rsidRPr="000B7480" w:rsidRDefault="002927E2" w:rsidP="002927E2">
      <w:pPr>
        <w:spacing w:line="560" w:lineRule="exact"/>
        <w:jc w:val="center"/>
        <w:rPr>
          <w:sz w:val="24"/>
        </w:rPr>
      </w:pPr>
    </w:p>
    <w:p w:rsidR="002927E2" w:rsidRPr="000B7480" w:rsidRDefault="002927E2" w:rsidP="002927E2">
      <w:pPr>
        <w:spacing w:line="560" w:lineRule="exact"/>
        <w:rPr>
          <w:sz w:val="24"/>
        </w:rPr>
      </w:pPr>
      <w:r w:rsidRPr="000B7480">
        <w:rPr>
          <w:sz w:val="24"/>
        </w:rPr>
        <w:t>备注：若</w:t>
      </w:r>
      <w:r w:rsidRPr="000B7480">
        <w:rPr>
          <w:rFonts w:hint="eastAsia"/>
          <w:sz w:val="24"/>
        </w:rPr>
        <w:t>招标文件第二部分评分因素及评标标准中</w:t>
      </w:r>
      <w:r w:rsidRPr="000B7480">
        <w:rPr>
          <w:sz w:val="24"/>
        </w:rPr>
        <w:t>要求提供</w:t>
      </w:r>
      <w:r w:rsidRPr="000B7480">
        <w:rPr>
          <w:rFonts w:hint="eastAsia"/>
          <w:sz w:val="24"/>
        </w:rPr>
        <w:t>业绩</w:t>
      </w:r>
      <w:r w:rsidRPr="000B7480">
        <w:rPr>
          <w:sz w:val="24"/>
        </w:rPr>
        <w:t>的，投标人所列业绩应按其要求将证明材料按顺序附后。</w:t>
      </w:r>
    </w:p>
    <w:p w:rsidR="002927E2" w:rsidRPr="000B7480" w:rsidRDefault="002927E2" w:rsidP="002927E2">
      <w:pPr>
        <w:spacing w:line="560" w:lineRule="exact"/>
        <w:rPr>
          <w:sz w:val="24"/>
        </w:rPr>
      </w:pPr>
    </w:p>
    <w:p w:rsidR="002927E2" w:rsidRPr="000B7480" w:rsidRDefault="002927E2" w:rsidP="002927E2">
      <w:pPr>
        <w:spacing w:line="360" w:lineRule="auto"/>
        <w:ind w:firstLineChars="1700" w:firstLine="3794"/>
        <w:rPr>
          <w:sz w:val="24"/>
        </w:rPr>
      </w:pPr>
      <w:r w:rsidRPr="000B7480">
        <w:rPr>
          <w:sz w:val="24"/>
        </w:rPr>
        <w:t>投标人名称：</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B7480" w:rsidRDefault="002927E2" w:rsidP="002927E2">
      <w:pPr>
        <w:spacing w:line="460" w:lineRule="exact"/>
        <w:rPr>
          <w:sz w:val="24"/>
        </w:rPr>
      </w:pPr>
    </w:p>
    <w:p w:rsidR="002927E2" w:rsidRPr="000B7480" w:rsidRDefault="002927E2" w:rsidP="002927E2">
      <w:pPr>
        <w:widowControl/>
        <w:jc w:val="left"/>
        <w:rPr>
          <w:sz w:val="24"/>
        </w:rPr>
      </w:pPr>
      <w:r w:rsidRPr="000B7480">
        <w:rPr>
          <w:sz w:val="24"/>
        </w:rPr>
        <w:br w:type="page"/>
      </w:r>
    </w:p>
    <w:p w:rsidR="002927E2" w:rsidRPr="000F58E8" w:rsidRDefault="002927E2" w:rsidP="002927E2">
      <w:pPr>
        <w:tabs>
          <w:tab w:val="left" w:pos="360"/>
        </w:tabs>
        <w:spacing w:afterLines="100" w:after="286" w:line="360" w:lineRule="auto"/>
        <w:rPr>
          <w:b/>
          <w:sz w:val="24"/>
        </w:rPr>
      </w:pPr>
      <w:r w:rsidRPr="000F58E8">
        <w:rPr>
          <w:rFonts w:hint="eastAsia"/>
          <w:b/>
          <w:sz w:val="24"/>
        </w:rPr>
        <w:t>附件</w:t>
      </w:r>
      <w:r w:rsidRPr="000F58E8">
        <w:rPr>
          <w:rFonts w:hint="eastAsia"/>
          <w:b/>
          <w:sz w:val="24"/>
        </w:rPr>
        <w:t>8</w:t>
      </w:r>
    </w:p>
    <w:p w:rsidR="002927E2" w:rsidRPr="000B7480" w:rsidRDefault="002927E2" w:rsidP="002927E2">
      <w:pPr>
        <w:autoSpaceDN w:val="0"/>
        <w:spacing w:line="360" w:lineRule="auto"/>
        <w:jc w:val="center"/>
        <w:rPr>
          <w:b/>
          <w:bCs/>
          <w:sz w:val="24"/>
        </w:rPr>
      </w:pPr>
      <w:r w:rsidRPr="000B7480">
        <w:rPr>
          <w:rFonts w:hint="eastAsia"/>
          <w:b/>
          <w:bCs/>
          <w:sz w:val="24"/>
        </w:rPr>
        <w:t>制造商售后服务承诺</w:t>
      </w:r>
    </w:p>
    <w:p w:rsidR="002927E2" w:rsidRPr="000B7480" w:rsidRDefault="002927E2" w:rsidP="002927E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927E2" w:rsidRPr="000B7480" w:rsidTr="002927E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sz w:val="24"/>
              </w:rPr>
            </w:pPr>
            <w:r w:rsidRPr="000B7480">
              <w:rPr>
                <w:rFonts w:cs="Arial" w:hint="eastAsia"/>
                <w:sz w:val="24"/>
              </w:rPr>
              <w:t>承诺内容</w:t>
            </w:r>
          </w:p>
        </w:tc>
      </w:tr>
      <w:tr w:rsidR="002927E2" w:rsidRPr="000B7480" w:rsidTr="002927E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tc>
      </w:tr>
      <w:tr w:rsidR="002927E2" w:rsidRPr="000B7480" w:rsidTr="002927E2">
        <w:trPr>
          <w:cantSplit/>
          <w:trHeight w:val="2818"/>
          <w:jc w:val="center"/>
        </w:trPr>
        <w:tc>
          <w:tcPr>
            <w:tcW w:w="470"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tc>
      </w:tr>
      <w:tr w:rsidR="002927E2" w:rsidRPr="000B7480" w:rsidTr="002927E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p w:rsidR="002927E2" w:rsidRPr="000B7480" w:rsidRDefault="002927E2" w:rsidP="002927E2">
            <w:pPr>
              <w:pStyle w:val="110"/>
              <w:spacing w:line="360" w:lineRule="auto"/>
              <w:rPr>
                <w:rFonts w:cs="Arial"/>
                <w:bCs/>
                <w:sz w:val="24"/>
              </w:rPr>
            </w:pPr>
          </w:p>
        </w:tc>
      </w:tr>
      <w:tr w:rsidR="002927E2" w:rsidRPr="000B7480" w:rsidTr="002927E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p w:rsidR="002927E2" w:rsidRPr="000B7480" w:rsidRDefault="002927E2" w:rsidP="002927E2">
            <w:pPr>
              <w:pStyle w:val="110"/>
              <w:spacing w:line="360" w:lineRule="auto"/>
              <w:rPr>
                <w:rFonts w:cs="Arial"/>
                <w:bCs/>
                <w:sz w:val="24"/>
              </w:rPr>
            </w:pPr>
          </w:p>
        </w:tc>
      </w:tr>
    </w:tbl>
    <w:p w:rsidR="002927E2" w:rsidRPr="000B7480" w:rsidRDefault="002927E2" w:rsidP="002927E2">
      <w:pPr>
        <w:spacing w:line="620" w:lineRule="exact"/>
        <w:rPr>
          <w:sz w:val="24"/>
        </w:rPr>
      </w:pPr>
    </w:p>
    <w:p w:rsidR="002927E2" w:rsidRPr="000B7480" w:rsidRDefault="002927E2" w:rsidP="002927E2">
      <w:pPr>
        <w:spacing w:line="360" w:lineRule="auto"/>
        <w:ind w:firstLineChars="1700" w:firstLine="3794"/>
        <w:rPr>
          <w:sz w:val="24"/>
        </w:rPr>
      </w:pPr>
      <w:r w:rsidRPr="000B7480">
        <w:rPr>
          <w:rFonts w:hint="eastAsia"/>
          <w:sz w:val="24"/>
        </w:rPr>
        <w:t>制造商（加盖制造商公章）：</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B7480" w:rsidRDefault="002927E2" w:rsidP="002927E2">
      <w:pPr>
        <w:snapToGrid w:val="0"/>
        <w:spacing w:line="360" w:lineRule="auto"/>
        <w:rPr>
          <w:sz w:val="24"/>
          <w:szCs w:val="21"/>
        </w:rPr>
      </w:pPr>
    </w:p>
    <w:p w:rsidR="002927E2" w:rsidRPr="000B7480" w:rsidRDefault="002927E2" w:rsidP="002927E2">
      <w:pPr>
        <w:snapToGrid w:val="0"/>
        <w:spacing w:line="360" w:lineRule="auto"/>
        <w:rPr>
          <w:sz w:val="24"/>
          <w:szCs w:val="21"/>
        </w:rPr>
      </w:pPr>
      <w:r w:rsidRPr="000B7480">
        <w:rPr>
          <w:rFonts w:hint="eastAsia"/>
          <w:sz w:val="24"/>
          <w:szCs w:val="21"/>
        </w:rPr>
        <w:t>注：制造商售后服务承诺须加盖制造商公章原件扫描后放入电子投标文件，否则不予认定。</w:t>
      </w:r>
    </w:p>
    <w:p w:rsidR="002927E2" w:rsidRPr="000B7480" w:rsidRDefault="002927E2" w:rsidP="002927E2"/>
    <w:p w:rsidR="002927E2" w:rsidRPr="000B7480" w:rsidRDefault="002927E2" w:rsidP="002927E2">
      <w:pPr>
        <w:widowControl/>
        <w:jc w:val="left"/>
        <w:rPr>
          <w:b/>
          <w:bCs/>
          <w:sz w:val="24"/>
        </w:rPr>
      </w:pPr>
      <w:r w:rsidRPr="000B7480">
        <w:rPr>
          <w:b/>
          <w:bCs/>
          <w:sz w:val="24"/>
        </w:rPr>
        <w:br w:type="page"/>
      </w:r>
    </w:p>
    <w:p w:rsidR="002927E2" w:rsidRPr="000F58E8" w:rsidRDefault="002927E2" w:rsidP="002927E2">
      <w:pPr>
        <w:tabs>
          <w:tab w:val="left" w:pos="360"/>
        </w:tabs>
        <w:spacing w:line="360" w:lineRule="auto"/>
        <w:rPr>
          <w:b/>
          <w:bCs/>
          <w:sz w:val="24"/>
        </w:rPr>
      </w:pPr>
      <w:r w:rsidRPr="000F58E8">
        <w:rPr>
          <w:rFonts w:hint="eastAsia"/>
          <w:b/>
          <w:sz w:val="24"/>
        </w:rPr>
        <w:t>附件</w:t>
      </w:r>
      <w:r w:rsidRPr="000F58E8">
        <w:rPr>
          <w:rFonts w:hint="eastAsia"/>
          <w:b/>
          <w:sz w:val="24"/>
        </w:rPr>
        <w:t>9</w:t>
      </w:r>
    </w:p>
    <w:p w:rsidR="002927E2" w:rsidRPr="000B7480" w:rsidRDefault="002927E2" w:rsidP="002927E2">
      <w:pPr>
        <w:autoSpaceDN w:val="0"/>
        <w:spacing w:line="360" w:lineRule="auto"/>
        <w:jc w:val="center"/>
        <w:rPr>
          <w:b/>
          <w:bCs/>
          <w:sz w:val="24"/>
        </w:rPr>
      </w:pPr>
      <w:r w:rsidRPr="000B7480">
        <w:rPr>
          <w:rFonts w:hint="eastAsia"/>
          <w:b/>
          <w:bCs/>
          <w:sz w:val="24"/>
        </w:rPr>
        <w:t>投标人售后服务承诺</w:t>
      </w:r>
    </w:p>
    <w:p w:rsidR="002927E2" w:rsidRPr="000B7480" w:rsidRDefault="002927E2" w:rsidP="002927E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927E2" w:rsidRPr="000B7480" w:rsidTr="002927E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sz w:val="24"/>
              </w:rPr>
            </w:pPr>
            <w:r w:rsidRPr="000B7480">
              <w:rPr>
                <w:rFonts w:cs="Arial" w:hint="eastAsia"/>
                <w:sz w:val="24"/>
              </w:rPr>
              <w:t>承诺内容</w:t>
            </w:r>
          </w:p>
        </w:tc>
      </w:tr>
      <w:tr w:rsidR="002927E2" w:rsidRPr="000B7480" w:rsidTr="002927E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tc>
      </w:tr>
      <w:tr w:rsidR="002927E2" w:rsidRPr="000B7480" w:rsidTr="002927E2">
        <w:trPr>
          <w:cantSplit/>
          <w:trHeight w:val="2818"/>
          <w:jc w:val="center"/>
        </w:trPr>
        <w:tc>
          <w:tcPr>
            <w:tcW w:w="470"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tc>
      </w:tr>
      <w:tr w:rsidR="002927E2" w:rsidRPr="000B7480" w:rsidTr="002927E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p w:rsidR="002927E2" w:rsidRPr="000B7480" w:rsidRDefault="002927E2" w:rsidP="002927E2">
            <w:pPr>
              <w:pStyle w:val="110"/>
              <w:spacing w:line="360" w:lineRule="auto"/>
              <w:rPr>
                <w:rFonts w:cs="Arial"/>
                <w:bCs/>
                <w:sz w:val="24"/>
              </w:rPr>
            </w:pPr>
          </w:p>
        </w:tc>
      </w:tr>
      <w:tr w:rsidR="002927E2" w:rsidRPr="000B7480" w:rsidTr="002927E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927E2" w:rsidRPr="000B7480" w:rsidRDefault="002927E2" w:rsidP="002927E2">
            <w:pPr>
              <w:pStyle w:val="110"/>
              <w:spacing w:line="360" w:lineRule="auto"/>
              <w:rPr>
                <w:rFonts w:cs="Arial"/>
                <w:bCs/>
                <w:sz w:val="24"/>
              </w:rPr>
            </w:pPr>
          </w:p>
          <w:p w:rsidR="002927E2" w:rsidRPr="000B7480" w:rsidRDefault="002927E2" w:rsidP="002927E2">
            <w:pPr>
              <w:pStyle w:val="110"/>
              <w:spacing w:line="360" w:lineRule="auto"/>
              <w:rPr>
                <w:rFonts w:cs="Arial"/>
                <w:bCs/>
                <w:sz w:val="24"/>
              </w:rPr>
            </w:pPr>
          </w:p>
        </w:tc>
      </w:tr>
    </w:tbl>
    <w:p w:rsidR="002927E2" w:rsidRPr="000B7480" w:rsidRDefault="002927E2" w:rsidP="002927E2">
      <w:pPr>
        <w:spacing w:line="620" w:lineRule="exact"/>
        <w:rPr>
          <w:sz w:val="24"/>
        </w:rPr>
      </w:pPr>
    </w:p>
    <w:p w:rsidR="002927E2" w:rsidRPr="000B7480" w:rsidRDefault="002927E2" w:rsidP="002927E2">
      <w:pPr>
        <w:spacing w:line="360" w:lineRule="auto"/>
        <w:ind w:firstLineChars="1700" w:firstLine="3794"/>
        <w:rPr>
          <w:sz w:val="24"/>
        </w:rPr>
      </w:pPr>
      <w:r w:rsidRPr="000B7480">
        <w:rPr>
          <w:sz w:val="24"/>
        </w:rPr>
        <w:t>投标人名称：</w:t>
      </w:r>
    </w:p>
    <w:p w:rsidR="002927E2" w:rsidRPr="000B7480" w:rsidRDefault="002927E2" w:rsidP="002927E2">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2927E2" w:rsidRPr="000B7480" w:rsidRDefault="002927E2" w:rsidP="002927E2">
      <w:pPr>
        <w:spacing w:line="620" w:lineRule="exact"/>
        <w:rPr>
          <w:sz w:val="24"/>
        </w:rPr>
      </w:pPr>
    </w:p>
    <w:p w:rsidR="002927E2" w:rsidRPr="000B7480" w:rsidRDefault="002927E2" w:rsidP="002927E2">
      <w:pPr>
        <w:widowControl/>
        <w:jc w:val="left"/>
        <w:rPr>
          <w:sz w:val="24"/>
        </w:rPr>
      </w:pPr>
      <w:r w:rsidRPr="000B7480">
        <w:rPr>
          <w:sz w:val="24"/>
        </w:rPr>
        <w:br w:type="page"/>
      </w:r>
    </w:p>
    <w:p w:rsidR="002927E2" w:rsidRPr="000F58E8" w:rsidRDefault="002927E2" w:rsidP="002927E2">
      <w:pPr>
        <w:tabs>
          <w:tab w:val="left" w:pos="360"/>
        </w:tabs>
        <w:spacing w:afterLines="100" w:after="286" w:line="360" w:lineRule="auto"/>
        <w:rPr>
          <w:b/>
          <w:sz w:val="24"/>
        </w:rPr>
      </w:pPr>
      <w:r w:rsidRPr="000F58E8">
        <w:rPr>
          <w:rFonts w:hint="eastAsia"/>
          <w:b/>
          <w:sz w:val="24"/>
        </w:rPr>
        <w:t>附件</w:t>
      </w:r>
      <w:r w:rsidRPr="000F58E8">
        <w:rPr>
          <w:rFonts w:hint="eastAsia"/>
          <w:b/>
          <w:sz w:val="24"/>
        </w:rPr>
        <w:t>10</w:t>
      </w:r>
    </w:p>
    <w:p w:rsidR="002927E2" w:rsidRPr="000B7480" w:rsidRDefault="002927E2" w:rsidP="002927E2">
      <w:pPr>
        <w:autoSpaceDN w:val="0"/>
        <w:spacing w:line="360" w:lineRule="auto"/>
        <w:jc w:val="center"/>
        <w:rPr>
          <w:b/>
          <w:bCs/>
          <w:sz w:val="24"/>
        </w:rPr>
      </w:pPr>
      <w:r w:rsidRPr="000B7480">
        <w:rPr>
          <w:rFonts w:hint="eastAsia"/>
          <w:b/>
          <w:bCs/>
          <w:sz w:val="24"/>
        </w:rPr>
        <w:t>政府采购政策情况表</w:t>
      </w:r>
    </w:p>
    <w:p w:rsidR="002927E2" w:rsidRPr="000B7480" w:rsidRDefault="002927E2" w:rsidP="002927E2">
      <w:pPr>
        <w:spacing w:line="460" w:lineRule="exact"/>
        <w:jc w:val="center"/>
        <w:rPr>
          <w:sz w:val="24"/>
        </w:rPr>
      </w:pPr>
    </w:p>
    <w:p w:rsidR="002927E2" w:rsidRPr="000B7480" w:rsidRDefault="002927E2" w:rsidP="002927E2">
      <w:pPr>
        <w:spacing w:line="460" w:lineRule="exact"/>
        <w:rPr>
          <w:sz w:val="24"/>
        </w:rPr>
      </w:pPr>
      <w:r w:rsidRPr="000B7480">
        <w:rPr>
          <w:sz w:val="24"/>
        </w:rPr>
        <w:t>项目名称：</w:t>
      </w:r>
      <w:r w:rsidRPr="000B7480">
        <w:rPr>
          <w:sz w:val="24"/>
          <w:u w:val="single"/>
        </w:rPr>
        <w:t xml:space="preserve">                    </w:t>
      </w:r>
    </w:p>
    <w:p w:rsidR="002927E2" w:rsidRPr="000B7480" w:rsidRDefault="002927E2" w:rsidP="002927E2">
      <w:pPr>
        <w:spacing w:line="460" w:lineRule="exact"/>
        <w:rPr>
          <w:sz w:val="24"/>
        </w:rPr>
      </w:pPr>
      <w:r w:rsidRPr="000B7480">
        <w:rPr>
          <w:sz w:val="24"/>
        </w:rPr>
        <w:t>项目编号：</w:t>
      </w:r>
      <w:r w:rsidRPr="000B7480">
        <w:rPr>
          <w:sz w:val="24"/>
          <w:u w:val="single"/>
        </w:rPr>
        <w:t xml:space="preserve">                    </w:t>
      </w:r>
    </w:p>
    <w:p w:rsidR="002927E2" w:rsidRPr="000B7480" w:rsidRDefault="002927E2" w:rsidP="002927E2">
      <w:pPr>
        <w:spacing w:line="460" w:lineRule="exact"/>
        <w:rPr>
          <w:sz w:val="24"/>
          <w:u w:val="single"/>
        </w:rPr>
      </w:pPr>
      <w:r w:rsidRPr="000B7480">
        <w:rPr>
          <w:sz w:val="24"/>
        </w:rPr>
        <w:t>包号：</w:t>
      </w:r>
      <w:r w:rsidRPr="000B7480">
        <w:rPr>
          <w:sz w:val="24"/>
          <w:u w:val="single"/>
        </w:rPr>
        <w:t xml:space="preserve">                        </w:t>
      </w:r>
    </w:p>
    <w:p w:rsidR="002927E2" w:rsidRPr="00172854" w:rsidRDefault="002927E2" w:rsidP="002927E2">
      <w:pPr>
        <w:spacing w:line="460" w:lineRule="exact"/>
        <w:rPr>
          <w:sz w:val="24"/>
          <w:szCs w:val="24"/>
        </w:rPr>
      </w:pPr>
      <w:r w:rsidRPr="00172854">
        <w:rPr>
          <w:sz w:val="24"/>
          <w:szCs w:val="24"/>
        </w:rPr>
        <w:t>填报要求：</w:t>
      </w:r>
    </w:p>
    <w:p w:rsidR="002927E2" w:rsidRPr="00172854" w:rsidRDefault="002927E2" w:rsidP="002927E2">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2927E2" w:rsidRPr="00172854" w:rsidRDefault="002927E2" w:rsidP="002927E2">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2927E2" w:rsidRPr="00172854" w:rsidRDefault="002927E2" w:rsidP="002927E2">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927E2" w:rsidRPr="00172854" w:rsidRDefault="002927E2" w:rsidP="002927E2">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2927E2" w:rsidRPr="00172854" w:rsidRDefault="002927E2" w:rsidP="002927E2">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927E2" w:rsidRPr="00172854" w:rsidTr="002927E2">
        <w:trPr>
          <w:trHeight w:val="490"/>
          <w:jc w:val="center"/>
        </w:trPr>
        <w:tc>
          <w:tcPr>
            <w:tcW w:w="556" w:type="pct"/>
            <w:vMerge w:val="restar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金额</w:t>
            </w:r>
          </w:p>
        </w:tc>
      </w:tr>
      <w:tr w:rsidR="002927E2" w:rsidRPr="00172854" w:rsidTr="002927E2">
        <w:trPr>
          <w:trHeight w:val="567"/>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567"/>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567"/>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927E2" w:rsidRPr="00172854" w:rsidTr="002927E2">
        <w:trPr>
          <w:trHeight w:val="567"/>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927E2" w:rsidRPr="00172854" w:rsidTr="002927E2">
        <w:trPr>
          <w:trHeight w:val="567"/>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4444" w:type="pct"/>
            <w:gridSpan w:val="5"/>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927E2" w:rsidRPr="00172854" w:rsidTr="002927E2">
        <w:trPr>
          <w:trHeight w:val="729"/>
          <w:jc w:val="center"/>
        </w:trPr>
        <w:tc>
          <w:tcPr>
            <w:tcW w:w="556" w:type="pct"/>
            <w:vMerge w:val="restar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金额</w:t>
            </w:r>
          </w:p>
        </w:tc>
      </w:tr>
      <w:tr w:rsidR="002927E2" w:rsidRPr="00172854" w:rsidTr="002927E2">
        <w:trPr>
          <w:trHeight w:val="186"/>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224"/>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298"/>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927E2" w:rsidRPr="00172854" w:rsidTr="002927E2">
        <w:trPr>
          <w:trHeight w:val="240"/>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927E2" w:rsidRPr="00172854" w:rsidTr="002927E2">
        <w:trPr>
          <w:trHeight w:val="311"/>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4444" w:type="pct"/>
            <w:gridSpan w:val="5"/>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927E2" w:rsidRPr="00172854" w:rsidTr="002927E2">
        <w:trPr>
          <w:trHeight w:val="729"/>
          <w:jc w:val="center"/>
        </w:trPr>
        <w:tc>
          <w:tcPr>
            <w:tcW w:w="556" w:type="pct"/>
            <w:vMerge w:val="restar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2927E2" w:rsidRPr="00172854" w:rsidRDefault="002927E2" w:rsidP="002927E2">
            <w:pPr>
              <w:pStyle w:val="130"/>
              <w:tabs>
                <w:tab w:val="num" w:pos="1260"/>
              </w:tabs>
              <w:adjustRightInd w:val="0"/>
              <w:snapToGrid w:val="0"/>
              <w:rPr>
                <w:b/>
                <w:szCs w:val="21"/>
              </w:rPr>
            </w:pPr>
            <w:r w:rsidRPr="00172854">
              <w:rPr>
                <w:b/>
                <w:szCs w:val="21"/>
              </w:rPr>
              <w:t>所投货物中有大型企业制造的，不享受中小企业扶持政策，无需填写以下内容</w:t>
            </w:r>
            <w:r>
              <w:rPr>
                <w:b/>
                <w:szCs w:val="21"/>
              </w:rPr>
              <w:t>；所投货物</w:t>
            </w:r>
            <w:r>
              <w:rPr>
                <w:rFonts w:hint="eastAsia"/>
                <w:b/>
                <w:szCs w:val="21"/>
              </w:rPr>
              <w:t>全部为小型、微</w:t>
            </w:r>
            <w:r w:rsidRPr="00172854">
              <w:rPr>
                <w:b/>
                <w:szCs w:val="21"/>
              </w:rPr>
              <w:t>型企业制造的，只填写小型、微型企业制造的货物</w:t>
            </w:r>
            <w:r>
              <w:rPr>
                <w:b/>
                <w:szCs w:val="21"/>
              </w:rPr>
              <w:t>。</w:t>
            </w: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制造商</w:t>
            </w:r>
          </w:p>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金额</w:t>
            </w: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tcPr>
          <w:p w:rsidR="002927E2" w:rsidRPr="00172854" w:rsidRDefault="002927E2" w:rsidP="002927E2">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tcPr>
          <w:p w:rsidR="002927E2" w:rsidRPr="00172854" w:rsidRDefault="002927E2" w:rsidP="002927E2">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tcPr>
          <w:p w:rsidR="002927E2" w:rsidRPr="00172854" w:rsidRDefault="002927E2" w:rsidP="002927E2">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tcPr>
          <w:p w:rsidR="002927E2" w:rsidRPr="00172854" w:rsidRDefault="002927E2" w:rsidP="002927E2">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8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29"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0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9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r>
      <w:tr w:rsidR="002927E2" w:rsidRPr="00172854" w:rsidTr="002927E2">
        <w:trPr>
          <w:trHeight w:val="729"/>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927E2" w:rsidRPr="00172854" w:rsidTr="002927E2">
        <w:trPr>
          <w:trHeight w:val="671"/>
          <w:jc w:val="center"/>
        </w:trPr>
        <w:tc>
          <w:tcPr>
            <w:tcW w:w="556" w:type="pct"/>
            <w:vMerge/>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p>
        </w:tc>
        <w:tc>
          <w:tcPr>
            <w:tcW w:w="3581" w:type="pct"/>
            <w:gridSpan w:val="4"/>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2927E2" w:rsidRPr="00172854" w:rsidRDefault="002927E2" w:rsidP="002927E2">
            <w:pPr>
              <w:pStyle w:val="130"/>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927E2" w:rsidRPr="00172854" w:rsidTr="002927E2">
        <w:trPr>
          <w:trHeight w:val="729"/>
          <w:jc w:val="center"/>
        </w:trPr>
        <w:tc>
          <w:tcPr>
            <w:tcW w:w="55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2927E2" w:rsidRPr="00172854" w:rsidRDefault="002927E2" w:rsidP="002927E2">
            <w:pPr>
              <w:pStyle w:val="130"/>
              <w:tabs>
                <w:tab w:val="num" w:pos="1260"/>
              </w:tabs>
              <w:adjustRightInd w:val="0"/>
              <w:snapToGrid w:val="0"/>
              <w:rPr>
                <w:szCs w:val="21"/>
              </w:rPr>
            </w:pPr>
            <w:r w:rsidRPr="00172854">
              <w:rPr>
                <w:szCs w:val="21"/>
              </w:rPr>
              <w:t>如属于中小企业，须提供《中小企业声明函》。</w:t>
            </w:r>
          </w:p>
          <w:p w:rsidR="002927E2" w:rsidRPr="00172854" w:rsidRDefault="002927E2" w:rsidP="002927E2">
            <w:pPr>
              <w:pStyle w:val="130"/>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927E2" w:rsidRPr="00172854" w:rsidTr="002927E2">
        <w:trPr>
          <w:trHeight w:val="729"/>
          <w:jc w:val="center"/>
        </w:trPr>
        <w:tc>
          <w:tcPr>
            <w:tcW w:w="55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2927E2" w:rsidRPr="00172854" w:rsidRDefault="002927E2" w:rsidP="002927E2">
            <w:pPr>
              <w:pStyle w:val="130"/>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2927E2" w:rsidRPr="00172854" w:rsidRDefault="002927E2" w:rsidP="002927E2">
            <w:pPr>
              <w:pStyle w:val="130"/>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927E2" w:rsidRPr="00172854" w:rsidTr="002927E2">
        <w:trPr>
          <w:trHeight w:val="729"/>
          <w:jc w:val="center"/>
        </w:trPr>
        <w:tc>
          <w:tcPr>
            <w:tcW w:w="556" w:type="pct"/>
            <w:shd w:val="clear" w:color="auto" w:fill="auto"/>
            <w:vAlign w:val="center"/>
          </w:tcPr>
          <w:p w:rsidR="002927E2" w:rsidRPr="00172854" w:rsidRDefault="002927E2" w:rsidP="002927E2">
            <w:pPr>
              <w:pStyle w:val="130"/>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2927E2" w:rsidRPr="00172854" w:rsidRDefault="002927E2" w:rsidP="002927E2">
            <w:pPr>
              <w:pStyle w:val="130"/>
              <w:tabs>
                <w:tab w:val="num" w:pos="1260"/>
              </w:tabs>
              <w:adjustRightInd w:val="0"/>
              <w:snapToGrid w:val="0"/>
              <w:rPr>
                <w:szCs w:val="21"/>
              </w:rPr>
            </w:pPr>
            <w:r w:rsidRPr="00172854">
              <w:rPr>
                <w:szCs w:val="21"/>
              </w:rPr>
              <w:t>如属于残疾人福利性单位，须提供《残疾人福利性单位声明函》。</w:t>
            </w:r>
          </w:p>
          <w:p w:rsidR="002927E2" w:rsidRPr="00172854" w:rsidRDefault="002927E2" w:rsidP="002927E2">
            <w:pPr>
              <w:pStyle w:val="130"/>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2927E2" w:rsidRPr="00172854" w:rsidRDefault="002927E2" w:rsidP="002927E2">
      <w:pPr>
        <w:spacing w:line="360" w:lineRule="auto"/>
        <w:ind w:firstLineChars="200" w:firstLine="446"/>
        <w:outlineLvl w:val="0"/>
        <w:rPr>
          <w:sz w:val="24"/>
          <w:szCs w:val="24"/>
        </w:rPr>
      </w:pPr>
    </w:p>
    <w:p w:rsidR="002927E2" w:rsidRDefault="002927E2" w:rsidP="002927E2">
      <w:pPr>
        <w:spacing w:line="360" w:lineRule="auto"/>
        <w:ind w:firstLineChars="1700" w:firstLine="3794"/>
        <w:rPr>
          <w:sz w:val="24"/>
        </w:rPr>
      </w:pPr>
      <w:r w:rsidRPr="0080752E">
        <w:rPr>
          <w:sz w:val="24"/>
        </w:rPr>
        <w:t>投标人名称：</w:t>
      </w:r>
    </w:p>
    <w:p w:rsidR="002927E2" w:rsidRPr="0080752E" w:rsidRDefault="002927E2" w:rsidP="002927E2">
      <w:pPr>
        <w:spacing w:line="360" w:lineRule="auto"/>
        <w:ind w:firstLineChars="1700" w:firstLine="3794"/>
        <w:rPr>
          <w:sz w:val="24"/>
        </w:rPr>
      </w:pPr>
    </w:p>
    <w:p w:rsidR="002927E2" w:rsidRPr="0080752E" w:rsidRDefault="002927E2" w:rsidP="002927E2">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927E2" w:rsidRPr="003D4CF5" w:rsidRDefault="002927E2" w:rsidP="002927E2">
      <w:pPr>
        <w:spacing w:line="360" w:lineRule="auto"/>
        <w:ind w:firstLineChars="200" w:firstLine="446"/>
        <w:outlineLvl w:val="0"/>
        <w:rPr>
          <w:sz w:val="24"/>
        </w:rPr>
      </w:pPr>
    </w:p>
    <w:p w:rsidR="002927E2" w:rsidRPr="0080752E" w:rsidRDefault="002927E2" w:rsidP="002927E2">
      <w:pPr>
        <w:spacing w:line="560" w:lineRule="exact"/>
        <w:jc w:val="center"/>
        <w:rPr>
          <w:sz w:val="24"/>
        </w:rPr>
      </w:pPr>
    </w:p>
    <w:p w:rsidR="002927E2" w:rsidRPr="0080752E" w:rsidRDefault="002927E2" w:rsidP="002927E2">
      <w:pPr>
        <w:spacing w:line="560" w:lineRule="exact"/>
        <w:jc w:val="center"/>
        <w:rPr>
          <w:sz w:val="24"/>
        </w:rPr>
      </w:pPr>
    </w:p>
    <w:p w:rsidR="002927E2" w:rsidRPr="0080752E" w:rsidRDefault="002927E2" w:rsidP="002927E2">
      <w:pPr>
        <w:spacing w:line="560" w:lineRule="exact"/>
        <w:jc w:val="center"/>
        <w:rPr>
          <w:sz w:val="24"/>
        </w:rPr>
      </w:pPr>
      <w:r w:rsidRPr="0080752E">
        <w:rPr>
          <w:sz w:val="24"/>
        </w:rPr>
        <w:br w:type="page"/>
      </w:r>
    </w:p>
    <w:p w:rsidR="002927E2" w:rsidRPr="000F58E8" w:rsidRDefault="002927E2" w:rsidP="002927E2">
      <w:pPr>
        <w:tabs>
          <w:tab w:val="left" w:pos="360"/>
        </w:tabs>
        <w:spacing w:afterLines="100" w:after="286" w:line="360" w:lineRule="auto"/>
        <w:rPr>
          <w:b/>
          <w:sz w:val="24"/>
        </w:rPr>
      </w:pPr>
      <w:r w:rsidRPr="000F58E8">
        <w:rPr>
          <w:rFonts w:hint="eastAsia"/>
          <w:b/>
          <w:sz w:val="24"/>
        </w:rPr>
        <w:t>附件</w:t>
      </w:r>
      <w:r w:rsidRPr="000F58E8">
        <w:rPr>
          <w:rFonts w:hint="eastAsia"/>
          <w:b/>
          <w:sz w:val="24"/>
        </w:rPr>
        <w:t>11</w:t>
      </w:r>
    </w:p>
    <w:p w:rsidR="002927E2" w:rsidRPr="0080752E" w:rsidRDefault="002927E2" w:rsidP="002927E2">
      <w:pPr>
        <w:autoSpaceDN w:val="0"/>
        <w:spacing w:line="360" w:lineRule="auto"/>
        <w:jc w:val="center"/>
        <w:rPr>
          <w:b/>
          <w:bCs/>
          <w:sz w:val="24"/>
        </w:rPr>
      </w:pPr>
      <w:r w:rsidRPr="0080752E">
        <w:rPr>
          <w:b/>
          <w:bCs/>
          <w:sz w:val="24"/>
        </w:rPr>
        <w:t>投标产品配置清单</w:t>
      </w:r>
    </w:p>
    <w:p w:rsidR="002927E2" w:rsidRPr="0080752E" w:rsidRDefault="002927E2" w:rsidP="002927E2">
      <w:pPr>
        <w:spacing w:line="460" w:lineRule="exact"/>
        <w:rPr>
          <w:sz w:val="24"/>
        </w:rPr>
      </w:pPr>
    </w:p>
    <w:p w:rsidR="002927E2" w:rsidRPr="0080752E" w:rsidRDefault="002927E2" w:rsidP="002927E2">
      <w:pPr>
        <w:spacing w:line="460" w:lineRule="exact"/>
        <w:rPr>
          <w:sz w:val="24"/>
        </w:rPr>
      </w:pPr>
      <w:r w:rsidRPr="0080752E">
        <w:rPr>
          <w:sz w:val="24"/>
        </w:rPr>
        <w:t>项目名称：</w:t>
      </w:r>
      <w:r w:rsidRPr="0080752E">
        <w:rPr>
          <w:sz w:val="24"/>
          <w:u w:val="single"/>
        </w:rPr>
        <w:t xml:space="preserve">                    </w:t>
      </w:r>
    </w:p>
    <w:p w:rsidR="002927E2" w:rsidRPr="0080752E" w:rsidRDefault="002927E2" w:rsidP="002927E2">
      <w:pPr>
        <w:spacing w:line="460" w:lineRule="exact"/>
        <w:rPr>
          <w:sz w:val="24"/>
        </w:rPr>
      </w:pPr>
      <w:r w:rsidRPr="0080752E">
        <w:rPr>
          <w:sz w:val="24"/>
        </w:rPr>
        <w:t>项目编号：</w:t>
      </w:r>
      <w:r w:rsidRPr="0080752E">
        <w:rPr>
          <w:sz w:val="24"/>
          <w:u w:val="single"/>
        </w:rPr>
        <w:t xml:space="preserve">                    </w:t>
      </w:r>
    </w:p>
    <w:p w:rsidR="002927E2" w:rsidRPr="0080752E" w:rsidRDefault="002927E2" w:rsidP="002927E2">
      <w:pPr>
        <w:spacing w:line="460" w:lineRule="exact"/>
        <w:rPr>
          <w:sz w:val="24"/>
          <w:u w:val="single"/>
        </w:rPr>
      </w:pPr>
      <w:r w:rsidRPr="0080752E">
        <w:rPr>
          <w:sz w:val="24"/>
        </w:rPr>
        <w:t>包号：</w:t>
      </w:r>
      <w:r w:rsidRPr="0080752E">
        <w:rPr>
          <w:sz w:val="24"/>
          <w:u w:val="single"/>
        </w:rPr>
        <w:t xml:space="preserve">                        </w:t>
      </w:r>
    </w:p>
    <w:p w:rsidR="002927E2" w:rsidRPr="0080752E" w:rsidRDefault="002927E2" w:rsidP="002927E2">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927E2" w:rsidRPr="0080752E" w:rsidTr="002927E2">
        <w:tc>
          <w:tcPr>
            <w:tcW w:w="564" w:type="pct"/>
            <w:shd w:val="clear" w:color="auto" w:fill="auto"/>
            <w:vAlign w:val="center"/>
          </w:tcPr>
          <w:p w:rsidR="002927E2" w:rsidRPr="0080752E" w:rsidRDefault="002927E2" w:rsidP="002927E2">
            <w:pPr>
              <w:spacing w:line="560" w:lineRule="exact"/>
              <w:jc w:val="center"/>
              <w:rPr>
                <w:sz w:val="24"/>
              </w:rPr>
            </w:pPr>
            <w:r w:rsidRPr="0080752E">
              <w:rPr>
                <w:sz w:val="24"/>
              </w:rPr>
              <w:t>序号</w:t>
            </w:r>
          </w:p>
        </w:tc>
        <w:tc>
          <w:tcPr>
            <w:tcW w:w="996" w:type="pct"/>
            <w:shd w:val="clear" w:color="auto" w:fill="auto"/>
            <w:vAlign w:val="center"/>
          </w:tcPr>
          <w:p w:rsidR="002927E2" w:rsidRPr="0080752E" w:rsidRDefault="002927E2" w:rsidP="002927E2">
            <w:pPr>
              <w:spacing w:line="560" w:lineRule="exact"/>
              <w:jc w:val="center"/>
              <w:rPr>
                <w:sz w:val="24"/>
              </w:rPr>
            </w:pPr>
            <w:r>
              <w:rPr>
                <w:rFonts w:hint="eastAsia"/>
                <w:sz w:val="24"/>
              </w:rPr>
              <w:t>标的</w:t>
            </w:r>
            <w:r w:rsidRPr="0080752E">
              <w:rPr>
                <w:sz w:val="24"/>
              </w:rPr>
              <w:t>名称</w:t>
            </w:r>
          </w:p>
        </w:tc>
        <w:tc>
          <w:tcPr>
            <w:tcW w:w="915" w:type="pct"/>
            <w:shd w:val="clear" w:color="auto" w:fill="auto"/>
            <w:vAlign w:val="center"/>
          </w:tcPr>
          <w:p w:rsidR="002927E2" w:rsidRPr="0080752E" w:rsidRDefault="002927E2" w:rsidP="002927E2">
            <w:pPr>
              <w:spacing w:line="560" w:lineRule="exact"/>
              <w:jc w:val="center"/>
              <w:rPr>
                <w:sz w:val="24"/>
              </w:rPr>
            </w:pPr>
            <w:r w:rsidRPr="0080752E">
              <w:rPr>
                <w:sz w:val="24"/>
              </w:rPr>
              <w:t>规格型号</w:t>
            </w:r>
          </w:p>
        </w:tc>
        <w:tc>
          <w:tcPr>
            <w:tcW w:w="2525" w:type="pct"/>
            <w:shd w:val="clear" w:color="auto" w:fill="auto"/>
            <w:vAlign w:val="center"/>
          </w:tcPr>
          <w:p w:rsidR="002927E2" w:rsidRPr="0080752E" w:rsidRDefault="002927E2" w:rsidP="002927E2">
            <w:pPr>
              <w:spacing w:line="560" w:lineRule="exact"/>
              <w:jc w:val="center"/>
              <w:rPr>
                <w:sz w:val="24"/>
              </w:rPr>
            </w:pPr>
            <w:r w:rsidRPr="0080752E">
              <w:rPr>
                <w:sz w:val="24"/>
              </w:rPr>
              <w:t>详细配置及技术标准</w:t>
            </w:r>
          </w:p>
        </w:tc>
      </w:tr>
      <w:tr w:rsidR="002927E2" w:rsidRPr="0080752E" w:rsidTr="002927E2">
        <w:tc>
          <w:tcPr>
            <w:tcW w:w="564" w:type="pct"/>
            <w:shd w:val="clear" w:color="auto" w:fill="auto"/>
            <w:vAlign w:val="center"/>
          </w:tcPr>
          <w:p w:rsidR="002927E2" w:rsidRPr="0080752E" w:rsidRDefault="002927E2" w:rsidP="002927E2">
            <w:pPr>
              <w:spacing w:line="560" w:lineRule="exact"/>
              <w:jc w:val="center"/>
              <w:rPr>
                <w:sz w:val="24"/>
              </w:rPr>
            </w:pPr>
            <w:r w:rsidRPr="0080752E">
              <w:rPr>
                <w:sz w:val="24"/>
              </w:rPr>
              <w:t>1</w:t>
            </w:r>
          </w:p>
        </w:tc>
        <w:tc>
          <w:tcPr>
            <w:tcW w:w="996" w:type="pct"/>
            <w:shd w:val="clear" w:color="auto" w:fill="auto"/>
            <w:vAlign w:val="center"/>
          </w:tcPr>
          <w:p w:rsidR="002927E2" w:rsidRPr="0080752E" w:rsidRDefault="002927E2" w:rsidP="002927E2">
            <w:pPr>
              <w:spacing w:line="560" w:lineRule="exact"/>
              <w:jc w:val="center"/>
              <w:rPr>
                <w:sz w:val="24"/>
              </w:rPr>
            </w:pPr>
          </w:p>
        </w:tc>
        <w:tc>
          <w:tcPr>
            <w:tcW w:w="915" w:type="pct"/>
            <w:shd w:val="clear" w:color="auto" w:fill="auto"/>
            <w:vAlign w:val="center"/>
          </w:tcPr>
          <w:p w:rsidR="002927E2" w:rsidRPr="0080752E" w:rsidRDefault="002927E2" w:rsidP="002927E2">
            <w:pPr>
              <w:spacing w:line="560" w:lineRule="exact"/>
              <w:jc w:val="center"/>
              <w:rPr>
                <w:sz w:val="24"/>
              </w:rPr>
            </w:pPr>
          </w:p>
        </w:tc>
        <w:tc>
          <w:tcPr>
            <w:tcW w:w="2525" w:type="pct"/>
            <w:shd w:val="clear" w:color="auto" w:fill="auto"/>
            <w:vAlign w:val="center"/>
          </w:tcPr>
          <w:p w:rsidR="002927E2" w:rsidRPr="0080752E" w:rsidRDefault="002927E2" w:rsidP="002927E2">
            <w:pPr>
              <w:spacing w:line="560" w:lineRule="exact"/>
              <w:jc w:val="center"/>
              <w:rPr>
                <w:sz w:val="24"/>
              </w:rPr>
            </w:pPr>
          </w:p>
        </w:tc>
      </w:tr>
      <w:tr w:rsidR="002927E2" w:rsidRPr="0080752E" w:rsidTr="002927E2">
        <w:tc>
          <w:tcPr>
            <w:tcW w:w="564" w:type="pct"/>
            <w:shd w:val="clear" w:color="auto" w:fill="auto"/>
            <w:vAlign w:val="center"/>
          </w:tcPr>
          <w:p w:rsidR="002927E2" w:rsidRPr="0080752E" w:rsidRDefault="002927E2" w:rsidP="002927E2">
            <w:pPr>
              <w:spacing w:line="560" w:lineRule="exact"/>
              <w:jc w:val="center"/>
              <w:rPr>
                <w:sz w:val="24"/>
              </w:rPr>
            </w:pPr>
            <w:r w:rsidRPr="0080752E">
              <w:rPr>
                <w:sz w:val="24"/>
              </w:rPr>
              <w:t>2</w:t>
            </w:r>
          </w:p>
        </w:tc>
        <w:tc>
          <w:tcPr>
            <w:tcW w:w="996" w:type="pct"/>
            <w:shd w:val="clear" w:color="auto" w:fill="auto"/>
            <w:vAlign w:val="center"/>
          </w:tcPr>
          <w:p w:rsidR="002927E2" w:rsidRPr="0080752E" w:rsidRDefault="002927E2" w:rsidP="002927E2">
            <w:pPr>
              <w:spacing w:line="560" w:lineRule="exact"/>
              <w:jc w:val="center"/>
              <w:rPr>
                <w:sz w:val="24"/>
              </w:rPr>
            </w:pPr>
          </w:p>
        </w:tc>
        <w:tc>
          <w:tcPr>
            <w:tcW w:w="915" w:type="pct"/>
            <w:shd w:val="clear" w:color="auto" w:fill="auto"/>
            <w:vAlign w:val="center"/>
          </w:tcPr>
          <w:p w:rsidR="002927E2" w:rsidRPr="0080752E" w:rsidRDefault="002927E2" w:rsidP="002927E2">
            <w:pPr>
              <w:spacing w:line="560" w:lineRule="exact"/>
              <w:jc w:val="center"/>
              <w:rPr>
                <w:sz w:val="24"/>
              </w:rPr>
            </w:pPr>
          </w:p>
        </w:tc>
        <w:tc>
          <w:tcPr>
            <w:tcW w:w="2525" w:type="pct"/>
            <w:shd w:val="clear" w:color="auto" w:fill="auto"/>
            <w:vAlign w:val="center"/>
          </w:tcPr>
          <w:p w:rsidR="002927E2" w:rsidRPr="0080752E" w:rsidRDefault="002927E2" w:rsidP="002927E2">
            <w:pPr>
              <w:spacing w:line="560" w:lineRule="exact"/>
              <w:jc w:val="center"/>
              <w:rPr>
                <w:sz w:val="24"/>
              </w:rPr>
            </w:pPr>
          </w:p>
        </w:tc>
      </w:tr>
      <w:tr w:rsidR="002927E2" w:rsidRPr="0080752E" w:rsidTr="002927E2">
        <w:tc>
          <w:tcPr>
            <w:tcW w:w="564" w:type="pct"/>
            <w:shd w:val="clear" w:color="auto" w:fill="auto"/>
            <w:vAlign w:val="center"/>
          </w:tcPr>
          <w:p w:rsidR="002927E2" w:rsidRPr="0080752E" w:rsidRDefault="002927E2" w:rsidP="002927E2">
            <w:pPr>
              <w:spacing w:line="560" w:lineRule="exact"/>
              <w:jc w:val="center"/>
              <w:rPr>
                <w:sz w:val="24"/>
              </w:rPr>
            </w:pPr>
            <w:r w:rsidRPr="0080752E">
              <w:rPr>
                <w:sz w:val="24"/>
              </w:rPr>
              <w:t>3</w:t>
            </w:r>
          </w:p>
        </w:tc>
        <w:tc>
          <w:tcPr>
            <w:tcW w:w="996" w:type="pct"/>
            <w:shd w:val="clear" w:color="auto" w:fill="auto"/>
            <w:vAlign w:val="center"/>
          </w:tcPr>
          <w:p w:rsidR="002927E2" w:rsidRPr="0080752E" w:rsidRDefault="002927E2" w:rsidP="002927E2">
            <w:pPr>
              <w:spacing w:line="560" w:lineRule="exact"/>
              <w:jc w:val="center"/>
              <w:rPr>
                <w:sz w:val="24"/>
              </w:rPr>
            </w:pPr>
          </w:p>
        </w:tc>
        <w:tc>
          <w:tcPr>
            <w:tcW w:w="915" w:type="pct"/>
            <w:shd w:val="clear" w:color="auto" w:fill="auto"/>
            <w:vAlign w:val="center"/>
          </w:tcPr>
          <w:p w:rsidR="002927E2" w:rsidRPr="0080752E" w:rsidRDefault="002927E2" w:rsidP="002927E2">
            <w:pPr>
              <w:spacing w:line="560" w:lineRule="exact"/>
              <w:jc w:val="center"/>
              <w:rPr>
                <w:sz w:val="24"/>
              </w:rPr>
            </w:pPr>
          </w:p>
        </w:tc>
        <w:tc>
          <w:tcPr>
            <w:tcW w:w="2525" w:type="pct"/>
            <w:shd w:val="clear" w:color="auto" w:fill="auto"/>
            <w:vAlign w:val="center"/>
          </w:tcPr>
          <w:p w:rsidR="002927E2" w:rsidRPr="0080752E" w:rsidRDefault="002927E2" w:rsidP="002927E2">
            <w:pPr>
              <w:spacing w:line="560" w:lineRule="exact"/>
              <w:jc w:val="center"/>
              <w:rPr>
                <w:sz w:val="24"/>
              </w:rPr>
            </w:pPr>
          </w:p>
        </w:tc>
      </w:tr>
      <w:tr w:rsidR="002927E2" w:rsidRPr="0080752E" w:rsidTr="002927E2">
        <w:tc>
          <w:tcPr>
            <w:tcW w:w="564" w:type="pct"/>
            <w:shd w:val="clear" w:color="auto" w:fill="auto"/>
            <w:vAlign w:val="center"/>
          </w:tcPr>
          <w:p w:rsidR="002927E2" w:rsidRPr="0080752E" w:rsidRDefault="002927E2" w:rsidP="002927E2">
            <w:pPr>
              <w:spacing w:line="560" w:lineRule="exact"/>
              <w:jc w:val="center"/>
              <w:rPr>
                <w:sz w:val="24"/>
              </w:rPr>
            </w:pPr>
            <w:r w:rsidRPr="0080752E">
              <w:rPr>
                <w:sz w:val="24"/>
              </w:rPr>
              <w:t>…</w:t>
            </w:r>
          </w:p>
        </w:tc>
        <w:tc>
          <w:tcPr>
            <w:tcW w:w="996" w:type="pct"/>
            <w:shd w:val="clear" w:color="auto" w:fill="auto"/>
            <w:vAlign w:val="center"/>
          </w:tcPr>
          <w:p w:rsidR="002927E2" w:rsidRPr="0080752E" w:rsidRDefault="002927E2" w:rsidP="002927E2">
            <w:pPr>
              <w:spacing w:line="560" w:lineRule="exact"/>
              <w:jc w:val="center"/>
              <w:rPr>
                <w:sz w:val="24"/>
              </w:rPr>
            </w:pPr>
          </w:p>
        </w:tc>
        <w:tc>
          <w:tcPr>
            <w:tcW w:w="915" w:type="pct"/>
            <w:shd w:val="clear" w:color="auto" w:fill="auto"/>
            <w:vAlign w:val="center"/>
          </w:tcPr>
          <w:p w:rsidR="002927E2" w:rsidRPr="0080752E" w:rsidRDefault="002927E2" w:rsidP="002927E2">
            <w:pPr>
              <w:spacing w:line="560" w:lineRule="exact"/>
              <w:jc w:val="center"/>
              <w:rPr>
                <w:sz w:val="24"/>
              </w:rPr>
            </w:pPr>
          </w:p>
        </w:tc>
        <w:tc>
          <w:tcPr>
            <w:tcW w:w="2525" w:type="pct"/>
            <w:shd w:val="clear" w:color="auto" w:fill="auto"/>
            <w:vAlign w:val="center"/>
          </w:tcPr>
          <w:p w:rsidR="002927E2" w:rsidRPr="0080752E" w:rsidRDefault="002927E2" w:rsidP="002927E2">
            <w:pPr>
              <w:spacing w:line="560" w:lineRule="exact"/>
              <w:jc w:val="center"/>
              <w:rPr>
                <w:sz w:val="24"/>
              </w:rPr>
            </w:pPr>
          </w:p>
        </w:tc>
      </w:tr>
    </w:tbl>
    <w:p w:rsidR="002927E2" w:rsidRPr="0080752E" w:rsidRDefault="002927E2" w:rsidP="002927E2">
      <w:pPr>
        <w:spacing w:line="560" w:lineRule="exact"/>
        <w:jc w:val="left"/>
        <w:rPr>
          <w:sz w:val="24"/>
        </w:rPr>
      </w:pPr>
    </w:p>
    <w:p w:rsidR="002927E2" w:rsidRPr="0080752E" w:rsidRDefault="002927E2" w:rsidP="002927E2">
      <w:pPr>
        <w:spacing w:line="560" w:lineRule="exact"/>
        <w:jc w:val="left"/>
        <w:rPr>
          <w:sz w:val="24"/>
        </w:rPr>
      </w:pPr>
    </w:p>
    <w:p w:rsidR="002927E2" w:rsidRPr="0080752E" w:rsidRDefault="002927E2" w:rsidP="002927E2">
      <w:pPr>
        <w:spacing w:line="560" w:lineRule="exact"/>
        <w:jc w:val="left"/>
        <w:rPr>
          <w:sz w:val="24"/>
        </w:rPr>
      </w:pPr>
    </w:p>
    <w:p w:rsidR="002927E2" w:rsidRPr="0080752E" w:rsidRDefault="002927E2" w:rsidP="002927E2">
      <w:pPr>
        <w:spacing w:line="560" w:lineRule="exact"/>
        <w:jc w:val="left"/>
        <w:rPr>
          <w:sz w:val="24"/>
        </w:rPr>
      </w:pPr>
    </w:p>
    <w:p w:rsidR="002927E2" w:rsidRPr="0080752E" w:rsidRDefault="002927E2" w:rsidP="002927E2">
      <w:pPr>
        <w:spacing w:line="560" w:lineRule="exact"/>
        <w:jc w:val="left"/>
        <w:rPr>
          <w:sz w:val="24"/>
        </w:rPr>
      </w:pPr>
    </w:p>
    <w:p w:rsidR="002927E2" w:rsidRPr="0080752E" w:rsidRDefault="002927E2" w:rsidP="002927E2">
      <w:pPr>
        <w:spacing w:line="360" w:lineRule="auto"/>
        <w:ind w:firstLineChars="1700" w:firstLine="3794"/>
        <w:rPr>
          <w:sz w:val="24"/>
        </w:rPr>
      </w:pPr>
      <w:r w:rsidRPr="0080752E">
        <w:rPr>
          <w:sz w:val="24"/>
        </w:rPr>
        <w:t>投标人名称：</w:t>
      </w:r>
    </w:p>
    <w:p w:rsidR="002927E2" w:rsidRPr="0080752E" w:rsidRDefault="002927E2" w:rsidP="002927E2">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927E2" w:rsidRPr="00DD708B" w:rsidRDefault="002927E2" w:rsidP="002927E2">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2927E2" w:rsidRPr="000F58E8" w:rsidRDefault="002927E2" w:rsidP="002927E2">
      <w:pPr>
        <w:tabs>
          <w:tab w:val="left" w:pos="360"/>
        </w:tabs>
        <w:spacing w:afterLines="100" w:after="286" w:line="360" w:lineRule="auto"/>
        <w:rPr>
          <w:b/>
          <w:sz w:val="24"/>
        </w:rPr>
      </w:pPr>
      <w:r w:rsidRPr="000F58E8">
        <w:rPr>
          <w:b/>
          <w:sz w:val="24"/>
        </w:rPr>
        <w:t>附件</w:t>
      </w:r>
      <w:r w:rsidRPr="000F58E8">
        <w:rPr>
          <w:rFonts w:hint="eastAsia"/>
          <w:b/>
          <w:sz w:val="24"/>
        </w:rPr>
        <w:t>12</w:t>
      </w:r>
    </w:p>
    <w:p w:rsidR="002927E2" w:rsidRPr="00156549" w:rsidRDefault="002927E2" w:rsidP="002927E2">
      <w:pPr>
        <w:autoSpaceDE w:val="0"/>
        <w:autoSpaceDN w:val="0"/>
        <w:spacing w:line="480" w:lineRule="auto"/>
        <w:jc w:val="center"/>
        <w:rPr>
          <w:b/>
          <w:sz w:val="24"/>
          <w:szCs w:val="24"/>
        </w:rPr>
      </w:pPr>
      <w:r w:rsidRPr="00156549">
        <w:rPr>
          <w:b/>
          <w:sz w:val="24"/>
          <w:szCs w:val="24"/>
        </w:rPr>
        <w:t>中小企业声明函（货物）</w:t>
      </w:r>
    </w:p>
    <w:p w:rsidR="002927E2" w:rsidRPr="00156549" w:rsidRDefault="002927E2" w:rsidP="002927E2">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2927E2" w:rsidRPr="00156549" w:rsidRDefault="002927E2" w:rsidP="002927E2">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2927E2" w:rsidRPr="00156549" w:rsidRDefault="002927E2" w:rsidP="002927E2">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AE611C">
        <w:rPr>
          <w:rFonts w:hint="eastAsia"/>
          <w:sz w:val="24"/>
          <w:szCs w:val="24"/>
          <w:u w:val="single"/>
        </w:rPr>
        <w:t>制造业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2927E2" w:rsidRPr="00156549" w:rsidRDefault="002927E2" w:rsidP="002927E2">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2927E2" w:rsidRPr="00694E79" w:rsidRDefault="002927E2" w:rsidP="002927E2">
      <w:pPr>
        <w:autoSpaceDE w:val="0"/>
        <w:autoSpaceDN w:val="0"/>
        <w:spacing w:line="500" w:lineRule="exact"/>
        <w:ind w:left="641"/>
        <w:jc w:val="left"/>
        <w:rPr>
          <w:sz w:val="24"/>
          <w:szCs w:val="24"/>
        </w:rPr>
      </w:pPr>
      <w:r w:rsidRPr="00694E79">
        <w:rPr>
          <w:sz w:val="24"/>
          <w:szCs w:val="24"/>
        </w:rPr>
        <w:t>……</w:t>
      </w:r>
    </w:p>
    <w:p w:rsidR="002927E2" w:rsidRPr="00156549" w:rsidRDefault="002927E2" w:rsidP="002927E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927E2" w:rsidRPr="00156549" w:rsidRDefault="002927E2" w:rsidP="002927E2">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2927E2" w:rsidRPr="00156549" w:rsidRDefault="002927E2" w:rsidP="002927E2">
      <w:pPr>
        <w:autoSpaceDE w:val="0"/>
        <w:autoSpaceDN w:val="0"/>
        <w:spacing w:line="500" w:lineRule="exact"/>
        <w:ind w:left="3840"/>
        <w:jc w:val="left"/>
        <w:rPr>
          <w:sz w:val="24"/>
          <w:szCs w:val="24"/>
        </w:rPr>
      </w:pPr>
      <w:r w:rsidRPr="00156549">
        <w:rPr>
          <w:sz w:val="24"/>
          <w:szCs w:val="24"/>
        </w:rPr>
        <w:t>投标人名称：</w:t>
      </w:r>
    </w:p>
    <w:p w:rsidR="002927E2" w:rsidRPr="00156549" w:rsidRDefault="002927E2" w:rsidP="002927E2">
      <w:pPr>
        <w:autoSpaceDE w:val="0"/>
        <w:autoSpaceDN w:val="0"/>
        <w:spacing w:line="500" w:lineRule="exact"/>
        <w:ind w:left="3840"/>
        <w:jc w:val="left"/>
        <w:rPr>
          <w:b/>
          <w:sz w:val="24"/>
          <w:szCs w:val="24"/>
        </w:rPr>
      </w:pPr>
      <w:r w:rsidRPr="00156549">
        <w:rPr>
          <w:sz w:val="24"/>
          <w:szCs w:val="24"/>
        </w:rPr>
        <w:t>日期：</w:t>
      </w:r>
    </w:p>
    <w:p w:rsidR="002927E2" w:rsidRPr="00156549" w:rsidRDefault="002927E2" w:rsidP="002927E2">
      <w:pPr>
        <w:spacing w:line="360" w:lineRule="auto"/>
        <w:ind w:right="84" w:firstLineChars="100" w:firstLine="224"/>
        <w:rPr>
          <w:b/>
          <w:sz w:val="24"/>
          <w:szCs w:val="24"/>
        </w:rPr>
      </w:pPr>
      <w:r w:rsidRPr="00156549">
        <w:rPr>
          <w:b/>
          <w:sz w:val="24"/>
          <w:szCs w:val="24"/>
        </w:rPr>
        <w:t>注：</w:t>
      </w:r>
    </w:p>
    <w:p w:rsidR="002927E2" w:rsidRPr="00156549" w:rsidRDefault="002927E2" w:rsidP="002927E2">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Pr>
          <w:rFonts w:hint="eastAsia"/>
          <w:b/>
          <w:sz w:val="24"/>
          <w:szCs w:val="24"/>
        </w:rPr>
        <w:t>采购</w:t>
      </w:r>
      <w:r>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2927E2" w:rsidRPr="00156549" w:rsidRDefault="002927E2" w:rsidP="002927E2">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从业人员、营业收入、资产总额填报上一年度数据，无上一年度数据的新成立企业可不填报。除新成立企业外，上表填写不全的，不享受中小企业扶持政策。</w:t>
      </w:r>
    </w:p>
    <w:p w:rsidR="002927E2" w:rsidRPr="00156549" w:rsidRDefault="002927E2" w:rsidP="002927E2">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2927E2" w:rsidRDefault="002927E2" w:rsidP="002927E2">
      <w:pPr>
        <w:widowControl/>
        <w:jc w:val="left"/>
        <w:rPr>
          <w:color w:val="FF0000"/>
          <w:sz w:val="24"/>
          <w:szCs w:val="21"/>
        </w:rPr>
      </w:pPr>
      <w:r>
        <w:rPr>
          <w:color w:val="FF0000"/>
          <w:sz w:val="24"/>
          <w:szCs w:val="21"/>
        </w:rPr>
        <w:br w:type="page"/>
      </w:r>
    </w:p>
    <w:p w:rsidR="002927E2" w:rsidRDefault="002927E2" w:rsidP="002927E2">
      <w:pPr>
        <w:widowControl/>
        <w:jc w:val="left"/>
        <w:rPr>
          <w:color w:val="FF0000"/>
          <w:sz w:val="24"/>
          <w:szCs w:val="21"/>
        </w:rPr>
      </w:pPr>
    </w:p>
    <w:p w:rsidR="002927E2" w:rsidRDefault="002927E2" w:rsidP="002927E2">
      <w:pPr>
        <w:autoSpaceDN w:val="0"/>
        <w:spacing w:line="360" w:lineRule="auto"/>
        <w:jc w:val="left"/>
        <w:rPr>
          <w:b/>
          <w:bCs/>
          <w:sz w:val="24"/>
        </w:rPr>
      </w:pPr>
      <w:r>
        <w:rPr>
          <w:rFonts w:hint="eastAsia"/>
          <w:b/>
          <w:kern w:val="0"/>
          <w:sz w:val="24"/>
          <w:szCs w:val="21"/>
        </w:rPr>
        <w:t>若不是残疾人福利性单位，投标文件中可不提供此声明函</w:t>
      </w:r>
    </w:p>
    <w:p w:rsidR="002927E2" w:rsidRDefault="002927E2" w:rsidP="002927E2">
      <w:pPr>
        <w:autoSpaceDN w:val="0"/>
        <w:spacing w:line="360" w:lineRule="auto"/>
        <w:jc w:val="center"/>
        <w:rPr>
          <w:b/>
          <w:bCs/>
          <w:sz w:val="24"/>
        </w:rPr>
      </w:pPr>
    </w:p>
    <w:p w:rsidR="002927E2" w:rsidRPr="00BA30A7" w:rsidRDefault="002927E2" w:rsidP="002927E2">
      <w:pPr>
        <w:snapToGrid w:val="0"/>
        <w:spacing w:line="360" w:lineRule="auto"/>
        <w:jc w:val="center"/>
        <w:rPr>
          <w:b/>
          <w:bCs/>
          <w:sz w:val="24"/>
        </w:rPr>
      </w:pPr>
      <w:r w:rsidRPr="00BA30A7">
        <w:rPr>
          <w:rFonts w:hint="eastAsia"/>
          <w:b/>
          <w:bCs/>
          <w:sz w:val="24"/>
        </w:rPr>
        <w:t>残疾人福利性单位声明函</w:t>
      </w:r>
    </w:p>
    <w:p w:rsidR="002927E2" w:rsidRPr="00BA30A7" w:rsidRDefault="002927E2" w:rsidP="002927E2">
      <w:pPr>
        <w:snapToGrid w:val="0"/>
        <w:spacing w:line="360" w:lineRule="auto"/>
        <w:ind w:firstLineChars="200" w:firstLine="448"/>
        <w:jc w:val="left"/>
        <w:rPr>
          <w:b/>
          <w:bCs/>
          <w:sz w:val="24"/>
        </w:rPr>
      </w:pPr>
    </w:p>
    <w:p w:rsidR="002927E2" w:rsidRPr="00BA30A7" w:rsidRDefault="002927E2" w:rsidP="002927E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2927E2" w:rsidRPr="00BA30A7" w:rsidRDefault="002927E2" w:rsidP="002927E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2927E2" w:rsidRPr="00BA30A7" w:rsidRDefault="002927E2" w:rsidP="002927E2">
      <w:pPr>
        <w:snapToGrid w:val="0"/>
        <w:spacing w:line="360" w:lineRule="auto"/>
        <w:ind w:firstLineChars="200" w:firstLine="446"/>
        <w:jc w:val="left"/>
        <w:rPr>
          <w:bCs/>
          <w:sz w:val="24"/>
        </w:rPr>
      </w:pPr>
    </w:p>
    <w:p w:rsidR="002927E2" w:rsidRPr="00BA30A7" w:rsidRDefault="002927E2" w:rsidP="002927E2">
      <w:pPr>
        <w:snapToGrid w:val="0"/>
        <w:spacing w:line="360" w:lineRule="auto"/>
        <w:ind w:firstLineChars="200" w:firstLine="446"/>
        <w:jc w:val="left"/>
        <w:rPr>
          <w:bCs/>
          <w:sz w:val="24"/>
        </w:rPr>
      </w:pPr>
    </w:p>
    <w:p w:rsidR="002927E2" w:rsidRDefault="002927E2" w:rsidP="002927E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2927E2" w:rsidRPr="00BA30A7" w:rsidRDefault="002927E2" w:rsidP="002927E2">
      <w:pPr>
        <w:snapToGrid w:val="0"/>
        <w:spacing w:line="360" w:lineRule="auto"/>
        <w:ind w:firstLineChars="200" w:firstLine="446"/>
        <w:jc w:val="left"/>
        <w:rPr>
          <w:bCs/>
          <w:sz w:val="24"/>
        </w:rPr>
      </w:pPr>
    </w:p>
    <w:p w:rsidR="002927E2" w:rsidRPr="00BA30A7" w:rsidRDefault="002927E2" w:rsidP="002927E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927E2" w:rsidRPr="00156549" w:rsidRDefault="002927E2" w:rsidP="002927E2">
      <w:pPr>
        <w:snapToGrid w:val="0"/>
        <w:spacing w:line="360" w:lineRule="auto"/>
        <w:ind w:firstLineChars="200" w:firstLine="446"/>
        <w:jc w:val="left"/>
        <w:rPr>
          <w:sz w:val="24"/>
          <w:szCs w:val="21"/>
        </w:rPr>
      </w:pPr>
    </w:p>
    <w:p w:rsidR="002927E2" w:rsidRPr="00156549" w:rsidRDefault="002927E2" w:rsidP="002927E2">
      <w:pPr>
        <w:snapToGrid w:val="0"/>
        <w:spacing w:line="360" w:lineRule="auto"/>
        <w:ind w:firstLineChars="200" w:firstLine="446"/>
        <w:rPr>
          <w:sz w:val="24"/>
          <w:szCs w:val="21"/>
        </w:rPr>
      </w:pPr>
      <w:r w:rsidRPr="00156549">
        <w:rPr>
          <w:sz w:val="24"/>
          <w:szCs w:val="21"/>
        </w:rPr>
        <w:t>注：</w:t>
      </w:r>
    </w:p>
    <w:p w:rsidR="002927E2" w:rsidRPr="00156549" w:rsidRDefault="002927E2" w:rsidP="002927E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2927E2" w:rsidRPr="00156549" w:rsidRDefault="002927E2" w:rsidP="002927E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2927E2" w:rsidRPr="000D6E6A" w:rsidRDefault="002927E2" w:rsidP="002927E2">
      <w:pPr>
        <w:snapToGrid w:val="0"/>
        <w:spacing w:line="360" w:lineRule="auto"/>
        <w:ind w:firstLineChars="200" w:firstLine="446"/>
        <w:rPr>
          <w:sz w:val="24"/>
          <w:szCs w:val="21"/>
        </w:rPr>
      </w:pPr>
    </w:p>
    <w:p w:rsidR="002927E2" w:rsidRPr="001A575B" w:rsidRDefault="002927E2" w:rsidP="002927E2">
      <w:pPr>
        <w:snapToGrid w:val="0"/>
        <w:spacing w:line="360" w:lineRule="auto"/>
        <w:ind w:firstLineChars="200" w:firstLine="446"/>
        <w:rPr>
          <w:color w:val="FF0000"/>
          <w:sz w:val="24"/>
          <w:szCs w:val="21"/>
        </w:rPr>
      </w:pPr>
    </w:p>
    <w:p w:rsidR="002927E2" w:rsidRDefault="002927E2" w:rsidP="002927E2">
      <w:pPr>
        <w:snapToGrid w:val="0"/>
        <w:spacing w:line="360" w:lineRule="auto"/>
        <w:rPr>
          <w:color w:val="FF0000"/>
          <w:sz w:val="24"/>
          <w:szCs w:val="21"/>
        </w:rPr>
      </w:pPr>
    </w:p>
    <w:p w:rsidR="002927E2" w:rsidRDefault="002927E2" w:rsidP="002927E2">
      <w:pPr>
        <w:widowControl/>
        <w:jc w:val="left"/>
        <w:rPr>
          <w:sz w:val="24"/>
        </w:rPr>
      </w:pPr>
      <w:r>
        <w:rPr>
          <w:sz w:val="24"/>
        </w:rPr>
        <w:br w:type="page"/>
      </w:r>
    </w:p>
    <w:p w:rsidR="002927E2" w:rsidRPr="000F58E8" w:rsidRDefault="002927E2" w:rsidP="002927E2">
      <w:pPr>
        <w:autoSpaceDN w:val="0"/>
        <w:spacing w:line="360" w:lineRule="auto"/>
        <w:rPr>
          <w:b/>
          <w:bCs/>
          <w:sz w:val="24"/>
        </w:rPr>
      </w:pPr>
      <w:r w:rsidRPr="000F58E8">
        <w:rPr>
          <w:rFonts w:hint="eastAsia"/>
          <w:b/>
          <w:bCs/>
          <w:sz w:val="24"/>
        </w:rPr>
        <w:t>附件</w:t>
      </w:r>
      <w:r w:rsidRPr="000F58E8">
        <w:rPr>
          <w:rFonts w:hint="eastAsia"/>
          <w:b/>
          <w:bCs/>
          <w:sz w:val="24"/>
        </w:rPr>
        <w:t>1</w:t>
      </w:r>
      <w:r>
        <w:rPr>
          <w:rFonts w:hint="eastAsia"/>
          <w:b/>
          <w:bCs/>
          <w:sz w:val="24"/>
        </w:rPr>
        <w:t>3</w:t>
      </w:r>
    </w:p>
    <w:p w:rsidR="002927E2" w:rsidRPr="0041737D" w:rsidRDefault="002927E2" w:rsidP="002927E2">
      <w:pPr>
        <w:autoSpaceDN w:val="0"/>
        <w:spacing w:line="360" w:lineRule="auto"/>
        <w:jc w:val="center"/>
        <w:rPr>
          <w:b/>
          <w:bCs/>
          <w:sz w:val="24"/>
        </w:rPr>
      </w:pPr>
      <w:r w:rsidRPr="0041737D">
        <w:rPr>
          <w:b/>
          <w:bCs/>
          <w:sz w:val="24"/>
        </w:rPr>
        <w:t>投标人认为需要提供的其他资料</w:t>
      </w:r>
    </w:p>
    <w:p w:rsidR="0014712D" w:rsidRPr="002927E2" w:rsidRDefault="0014712D" w:rsidP="00CD6F5F">
      <w:pPr>
        <w:tabs>
          <w:tab w:val="left" w:pos="360"/>
        </w:tabs>
        <w:spacing w:afterLines="100" w:after="286" w:line="360" w:lineRule="auto"/>
        <w:ind w:firstLineChars="200" w:firstLine="446"/>
        <w:rPr>
          <w:sz w:val="24"/>
          <w:szCs w:val="21"/>
        </w:rPr>
      </w:pPr>
    </w:p>
    <w:sectPr w:rsidR="0014712D" w:rsidRPr="002927E2" w:rsidSect="00190A38">
      <w:pgSz w:w="11906" w:h="16838"/>
      <w:pgMar w:top="1440" w:right="1797" w:bottom="1440" w:left="1797" w:header="851" w:footer="992" w:gutter="0"/>
      <w:pgNumType w:start="1"/>
      <w:cols w:space="425"/>
      <w:docGrid w:type="linesAndChars" w:linePitch="286"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95" w:rsidRDefault="007B4C95" w:rsidP="00AE5C1F">
      <w:r>
        <w:separator/>
      </w:r>
    </w:p>
  </w:endnote>
  <w:endnote w:type="continuationSeparator" w:id="0">
    <w:p w:rsidR="007B4C95" w:rsidRDefault="007B4C9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Bradley Hand ITC">
    <w:panose1 w:val="03070402050302030203"/>
    <w:charset w:val="00"/>
    <w:family w:val="script"/>
    <w:pitch w:val="variable"/>
    <w:sig w:usb0="00000003" w:usb1="00000000" w:usb2="00000000" w:usb3="00000000" w:csb0="00000001" w:csb1="00000000"/>
  </w:font>
  <w:font w:name="汉仪大黑简">
    <w:charset w:val="86"/>
    <w:family w:val="modern"/>
    <w:pitch w:val="default"/>
    <w:sig w:usb0="00000001" w:usb1="080E0800" w:usb2="00000002" w:usb3="00000000" w:csb0="00040000" w:csb1="00000000"/>
  </w:font>
  <w:font w:name="Sendnya">
    <w:panose1 w:val="00000400000000000000"/>
    <w:charset w:val="01"/>
    <w:family w:val="roman"/>
    <w:notTrueType/>
    <w:pitch w:val="variable"/>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Time New Roman">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Antique Olive">
    <w:altName w:val="Segoe Print"/>
    <w:charset w:val="00"/>
    <w:family w:val="swiss"/>
    <w:pitch w:val="default"/>
    <w:sig w:usb0="00000000" w:usb1="00000000" w:usb2="00000000" w:usb3="00000000" w:csb0="00000001" w:csb1="00000000"/>
  </w:font>
  <w:font w:name="EPKJJF+DFPHeiW5">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中黑简">
    <w:altName w:val="黑体"/>
    <w:charset w:val="86"/>
    <w:family w:val="modern"/>
    <w:pitch w:val="default"/>
    <w:sig w:usb0="00000000" w:usb1="00000000" w:usb2="00000012" w:usb3="00000000" w:csb0="00040000" w:csb1="00000000"/>
  </w:font>
  <w:font w:name="汉仪中等线简">
    <w:altName w:val="宋体"/>
    <w:charset w:val="86"/>
    <w:family w:val="modern"/>
    <w:pitch w:val="default"/>
    <w:sig w:usb0="00000000" w:usb1="00000000" w:usb2="00000012"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昆仑仿宋">
    <w:altName w:val="仿宋"/>
    <w:charset w:val="86"/>
    <w:family w:val="modern"/>
    <w:pitch w:val="default"/>
    <w:sig w:usb0="00000000" w:usb1="00000000" w:usb2="00000010" w:usb3="00000000" w:csb0="00040000" w:csb1="00000000"/>
  </w:font>
  <w:font w:name="Gill Sans">
    <w:altName w:val="Segoe Print"/>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default"/>
    <w:sig w:usb0="00000000" w:usb1="00000000" w:usb2="00000010" w:usb3="00000000" w:csb0="0000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font>
  <w:font w:name="方正小标宋_GBK">
    <w:charset w:val="86"/>
    <w:family w:val="auto"/>
    <w:pitch w:val="default"/>
    <w:sig w:usb0="00000001"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93" w:rsidRDefault="00A57493" w:rsidP="00AE5C1F">
    <w:pPr>
      <w:pStyle w:val="affa"/>
      <w:jc w:val="center"/>
    </w:pPr>
    <w:r>
      <w:rPr>
        <w:b/>
      </w:rPr>
      <w:fldChar w:fldCharType="begin"/>
    </w:r>
    <w:r>
      <w:rPr>
        <w:b/>
      </w:rPr>
      <w:instrText>PAGE  \* Arabic  \* MERGEFORMAT</w:instrText>
    </w:r>
    <w:r>
      <w:rPr>
        <w:b/>
      </w:rPr>
      <w:fldChar w:fldCharType="separate"/>
    </w:r>
    <w:r w:rsidR="00031D19" w:rsidRPr="00031D19">
      <w:rPr>
        <w:b/>
        <w:noProof/>
        <w:lang w:val="zh-CN"/>
      </w:rPr>
      <w:t>175</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A57493" w:rsidRDefault="00A57493">
        <w:pPr>
          <w:pStyle w:val="affa"/>
          <w:jc w:val="center"/>
        </w:pPr>
        <w:r>
          <w:fldChar w:fldCharType="begin"/>
        </w:r>
        <w:r>
          <w:instrText>PAGE   \* MERGEFORMAT</w:instrText>
        </w:r>
        <w:r>
          <w:fldChar w:fldCharType="separate"/>
        </w:r>
        <w:r w:rsidR="00CE25BA" w:rsidRPr="00CE25BA">
          <w:rPr>
            <w:noProof/>
            <w:lang w:val="zh-CN"/>
          </w:rPr>
          <w:t>67</w:t>
        </w:r>
        <w:r>
          <w:fldChar w:fldCharType="end"/>
        </w:r>
      </w:p>
    </w:sdtContent>
  </w:sdt>
  <w:p w:rsidR="00A57493" w:rsidRDefault="00A57493">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95" w:rsidRDefault="007B4C95" w:rsidP="00AE5C1F">
      <w:r>
        <w:separator/>
      </w:r>
    </w:p>
  </w:footnote>
  <w:footnote w:type="continuationSeparator" w:id="0">
    <w:p w:rsidR="007B4C95" w:rsidRDefault="007B4C9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93" w:rsidRDefault="00A57493" w:rsidP="004A1FB2">
    <w:pPr>
      <w:pStyle w:val="af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9F5E3"/>
    <w:multiLevelType w:val="singleLevel"/>
    <w:tmpl w:val="90F9F5E3"/>
    <w:lvl w:ilvl="0">
      <w:start w:val="1"/>
      <w:numFmt w:val="bullet"/>
      <w:pStyle w:val="4"/>
      <w:lvlText w:val=""/>
      <w:lvlJc w:val="left"/>
      <w:pPr>
        <w:tabs>
          <w:tab w:val="left" w:pos="1620"/>
        </w:tabs>
        <w:ind w:left="1620" w:hanging="360"/>
      </w:pPr>
      <w:rPr>
        <w:rFonts w:ascii="Wingdings" w:hAnsi="Wingdings" w:hint="default"/>
      </w:rPr>
    </w:lvl>
  </w:abstractNum>
  <w:abstractNum w:abstractNumId="1">
    <w:nsid w:val="9AF9BD67"/>
    <w:multiLevelType w:val="singleLevel"/>
    <w:tmpl w:val="9AF9BD67"/>
    <w:lvl w:ilvl="0">
      <w:start w:val="1"/>
      <w:numFmt w:val="decimal"/>
      <w:pStyle w:val="a"/>
      <w:lvlText w:val="图6.5-%1."/>
      <w:lvlJc w:val="left"/>
      <w:pPr>
        <w:tabs>
          <w:tab w:val="left" w:pos="397"/>
        </w:tabs>
        <w:ind w:left="934" w:hanging="454"/>
      </w:pPr>
      <w:rPr>
        <w:rFonts w:ascii="宋体" w:eastAsia="宋体" w:hAnsi="宋体" w:cs="宋体" w:hint="default"/>
      </w:rPr>
    </w:lvl>
  </w:abstractNum>
  <w:abstractNum w:abstractNumId="2">
    <w:nsid w:val="BF6BC116"/>
    <w:multiLevelType w:val="singleLevel"/>
    <w:tmpl w:val="BF6BC116"/>
    <w:lvl w:ilvl="0">
      <w:start w:val="16"/>
      <w:numFmt w:val="decimal"/>
      <w:suff w:val="space"/>
      <w:lvlText w:val="%1."/>
      <w:lvlJc w:val="left"/>
      <w:pPr>
        <w:ind w:left="0" w:firstLine="0"/>
      </w:pPr>
    </w:lvl>
  </w:abstractNum>
  <w:abstractNum w:abstractNumId="3">
    <w:nsid w:val="CE580B60"/>
    <w:multiLevelType w:val="singleLevel"/>
    <w:tmpl w:val="CE580B60"/>
    <w:lvl w:ilvl="0">
      <w:start w:val="1"/>
      <w:numFmt w:val="bullet"/>
      <w:pStyle w:val="5"/>
      <w:lvlText w:val=""/>
      <w:lvlJc w:val="left"/>
      <w:pPr>
        <w:tabs>
          <w:tab w:val="left" w:pos="2040"/>
        </w:tabs>
        <w:ind w:left="2040" w:hanging="360"/>
      </w:pPr>
      <w:rPr>
        <w:rFonts w:ascii="Wingdings" w:hAnsi="Wingdings" w:hint="default"/>
      </w:rPr>
    </w:lvl>
  </w:abstractNum>
  <w:abstractNum w:abstractNumId="4">
    <w:nsid w:val="CFE7C3F8"/>
    <w:multiLevelType w:val="singleLevel"/>
    <w:tmpl w:val="CFE7C3F8"/>
    <w:lvl w:ilvl="0">
      <w:start w:val="1"/>
      <w:numFmt w:val="decimal"/>
      <w:suff w:val="nothing"/>
      <w:lvlText w:val="（%1）"/>
      <w:lvlJc w:val="left"/>
      <w:pPr>
        <w:ind w:left="0" w:firstLine="0"/>
      </w:pPr>
    </w:lvl>
  </w:abstractNum>
  <w:abstractNum w:abstractNumId="5">
    <w:nsid w:val="DDECD3BC"/>
    <w:multiLevelType w:val="singleLevel"/>
    <w:tmpl w:val="DDECD3BC"/>
    <w:lvl w:ilvl="0">
      <w:start w:val="6"/>
      <w:numFmt w:val="decimal"/>
      <w:suff w:val="space"/>
      <w:lvlText w:val="%1."/>
      <w:lvlJc w:val="left"/>
      <w:pPr>
        <w:ind w:left="0" w:firstLine="0"/>
      </w:pPr>
    </w:lvl>
  </w:abstractNum>
  <w:abstractNum w:abstractNumId="6">
    <w:nsid w:val="DE759F4B"/>
    <w:multiLevelType w:val="singleLevel"/>
    <w:tmpl w:val="DE759F4B"/>
    <w:lvl w:ilvl="0">
      <w:start w:val="2"/>
      <w:numFmt w:val="decimal"/>
      <w:suff w:val="space"/>
      <w:lvlText w:val="%1."/>
      <w:lvlJc w:val="left"/>
      <w:pPr>
        <w:ind w:left="0" w:firstLine="0"/>
      </w:pPr>
    </w:lvl>
  </w:abstractNum>
  <w:abstractNum w:abstractNumId="7">
    <w:nsid w:val="DEABE1DB"/>
    <w:multiLevelType w:val="singleLevel"/>
    <w:tmpl w:val="DEABE1DB"/>
    <w:lvl w:ilvl="0">
      <w:start w:val="23"/>
      <w:numFmt w:val="decimal"/>
      <w:suff w:val="space"/>
      <w:lvlText w:val="%1."/>
      <w:lvlJc w:val="left"/>
      <w:pPr>
        <w:ind w:left="0" w:firstLine="0"/>
      </w:pPr>
    </w:lvl>
  </w:abstractNum>
  <w:abstractNum w:abstractNumId="8">
    <w:nsid w:val="DEE1A55A"/>
    <w:multiLevelType w:val="singleLevel"/>
    <w:tmpl w:val="DEE1A55A"/>
    <w:lvl w:ilvl="0">
      <w:start w:val="1"/>
      <w:numFmt w:val="bullet"/>
      <w:pStyle w:val="2"/>
      <w:lvlText w:val=""/>
      <w:lvlJc w:val="left"/>
      <w:pPr>
        <w:tabs>
          <w:tab w:val="left" w:pos="780"/>
        </w:tabs>
        <w:ind w:left="780" w:hanging="360"/>
      </w:pPr>
      <w:rPr>
        <w:rFonts w:ascii="Wingdings" w:hAnsi="Wingdings" w:hint="default"/>
      </w:rPr>
    </w:lvl>
  </w:abstractNum>
  <w:abstractNum w:abstractNumId="9">
    <w:nsid w:val="F6D5C7EF"/>
    <w:multiLevelType w:val="singleLevel"/>
    <w:tmpl w:val="F6D5C7EF"/>
    <w:lvl w:ilvl="0">
      <w:start w:val="1"/>
      <w:numFmt w:val="bullet"/>
      <w:pStyle w:val="3"/>
      <w:lvlText w:val=""/>
      <w:lvlJc w:val="left"/>
      <w:pPr>
        <w:tabs>
          <w:tab w:val="left" w:pos="1200"/>
        </w:tabs>
        <w:ind w:left="1200" w:hanging="360"/>
      </w:pPr>
      <w:rPr>
        <w:rFonts w:ascii="Wingdings" w:hAnsi="Wingdings" w:hint="default"/>
      </w:rPr>
    </w:lvl>
  </w:abstractNum>
  <w:abstractNum w:abstractNumId="10">
    <w:nsid w:val="FF57C668"/>
    <w:multiLevelType w:val="multilevel"/>
    <w:tmpl w:val="FF57C668"/>
    <w:lvl w:ilvl="0">
      <w:start w:val="1"/>
      <w:numFmt w:val="decimal"/>
      <w:lvlText w:val="%1."/>
      <w:lvlJc w:val="left"/>
      <w:pPr>
        <w:ind w:left="-3403" w:hanging="425"/>
      </w:pPr>
      <w:rPr>
        <w:rFonts w:hint="default"/>
      </w:rPr>
    </w:lvl>
    <w:lvl w:ilvl="1">
      <w:start w:val="4"/>
      <w:numFmt w:val="decimal"/>
      <w:lvlText w:val="%1.%2."/>
      <w:lvlJc w:val="left"/>
      <w:pPr>
        <w:ind w:left="-3261" w:hanging="567"/>
      </w:pPr>
      <w:rPr>
        <w:rFonts w:ascii="宋体" w:eastAsia="宋体" w:hAnsi="宋体" w:cs="宋体" w:hint="default"/>
      </w:rPr>
    </w:lvl>
    <w:lvl w:ilvl="2">
      <w:start w:val="1"/>
      <w:numFmt w:val="decimal"/>
      <w:pStyle w:val="11"/>
      <w:lvlText w:val="%1.%2.%3."/>
      <w:lvlJc w:val="left"/>
      <w:pPr>
        <w:ind w:left="-3119" w:hanging="709"/>
      </w:pPr>
      <w:rPr>
        <w:rFonts w:ascii="宋体" w:eastAsia="宋体" w:hAnsi="宋体" w:cs="宋体" w:hint="default"/>
      </w:rPr>
    </w:lvl>
    <w:lvl w:ilvl="3">
      <w:start w:val="1"/>
      <w:numFmt w:val="decimal"/>
      <w:lvlText w:val="%1.%2.%3.%4."/>
      <w:lvlJc w:val="left"/>
      <w:pPr>
        <w:ind w:left="-2978" w:hanging="850"/>
      </w:pPr>
      <w:rPr>
        <w:rFonts w:hint="default"/>
      </w:rPr>
    </w:lvl>
    <w:lvl w:ilvl="4">
      <w:start w:val="1"/>
      <w:numFmt w:val="decimal"/>
      <w:lvlText w:val="%1.%2.%3.%4.%5."/>
      <w:lvlJc w:val="left"/>
      <w:pPr>
        <w:ind w:left="-2837" w:hanging="991"/>
      </w:pPr>
      <w:rPr>
        <w:rFonts w:hint="default"/>
      </w:rPr>
    </w:lvl>
    <w:lvl w:ilvl="5">
      <w:start w:val="1"/>
      <w:numFmt w:val="decimal"/>
      <w:lvlText w:val="%1.%2.%3.%4.%5.%6."/>
      <w:lvlJc w:val="left"/>
      <w:pPr>
        <w:ind w:left="-2694" w:hanging="1134"/>
      </w:pPr>
      <w:rPr>
        <w:rFonts w:hint="default"/>
      </w:rPr>
    </w:lvl>
    <w:lvl w:ilvl="6">
      <w:start w:val="1"/>
      <w:numFmt w:val="decimal"/>
      <w:lvlText w:val="%1.%2.%3.%4.%5.%6.%7."/>
      <w:lvlJc w:val="left"/>
      <w:pPr>
        <w:ind w:left="-2553" w:hanging="1275"/>
      </w:pPr>
      <w:rPr>
        <w:rFonts w:hint="default"/>
      </w:rPr>
    </w:lvl>
    <w:lvl w:ilvl="7">
      <w:start w:val="1"/>
      <w:numFmt w:val="decimal"/>
      <w:lvlText w:val="%1.%2.%3.%4.%5.%6.%7.%8."/>
      <w:lvlJc w:val="left"/>
      <w:pPr>
        <w:ind w:left="-2410" w:hanging="1418"/>
      </w:pPr>
      <w:rPr>
        <w:rFonts w:hint="default"/>
      </w:rPr>
    </w:lvl>
    <w:lvl w:ilvl="8">
      <w:start w:val="1"/>
      <w:numFmt w:val="decimal"/>
      <w:lvlText w:val="%1.%2.%3.%4.%5.%6.%7.%8.%9."/>
      <w:lvlJc w:val="left"/>
      <w:pPr>
        <w:ind w:left="-2270" w:hanging="1558"/>
      </w:pPr>
      <w:rPr>
        <w:rFonts w:hint="default"/>
      </w:rPr>
    </w:lvl>
  </w:abstractNum>
  <w:abstractNum w:abstractNumId="11">
    <w:nsid w:val="FFEFC674"/>
    <w:multiLevelType w:val="singleLevel"/>
    <w:tmpl w:val="FFEFC674"/>
    <w:lvl w:ilvl="0">
      <w:start w:val="1"/>
      <w:numFmt w:val="decimal"/>
      <w:suff w:val="nothing"/>
      <w:lvlText w:val="（%1）"/>
      <w:lvlJc w:val="left"/>
      <w:pPr>
        <w:ind w:left="0" w:firstLine="0"/>
      </w:pPr>
    </w:lvl>
  </w:abstractNum>
  <w:abstractNum w:abstractNumId="12">
    <w:nsid w:val="0000001B"/>
    <w:multiLevelType w:val="multilevel"/>
    <w:tmpl w:val="0000001B"/>
    <w:lvl w:ilvl="0">
      <w:start w:val="1"/>
      <w:numFmt w:val="bullet"/>
      <w:lvlText w:val=""/>
      <w:lvlJc w:val="left"/>
      <w:pPr>
        <w:ind w:left="420" w:hanging="420"/>
      </w:pPr>
      <w:rPr>
        <w:rFonts w:ascii="Wingdings" w:hAnsi="Wingdings" w:hint="default"/>
      </w:rPr>
    </w:lvl>
    <w:lvl w:ilvl="1">
      <w:start w:val="1"/>
      <w:numFmt w:val="bullet"/>
      <w:pStyle w:val="123"/>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00000B0"/>
    <w:multiLevelType w:val="multilevel"/>
    <w:tmpl w:val="000000B0"/>
    <w:lvl w:ilvl="0">
      <w:start w:val="1"/>
      <w:numFmt w:val="decimal"/>
      <w:lvlText w:val="%1"/>
      <w:lvlJc w:val="left"/>
      <w:pPr>
        <w:tabs>
          <w:tab w:val="left" w:pos="284"/>
        </w:tabs>
        <w:ind w:left="0" w:firstLine="0"/>
      </w:pPr>
      <w:rPr>
        <w:rFonts w:hint="eastAsia"/>
        <w:b/>
        <w:bCs w:val="0"/>
        <w:i w:val="0"/>
        <w:iCs w:val="0"/>
        <w:caps w:val="0"/>
        <w:smallCaps w:val="0"/>
        <w:strike w:val="0"/>
        <w:dstrike w:val="0"/>
        <w:vanish w:val="0"/>
        <w:spacing w:val="0"/>
        <w:position w:val="0"/>
        <w:u w:val="none"/>
        <w:vertAlign w:val="baseline"/>
      </w:rPr>
    </w:lvl>
    <w:lvl w:ilvl="1">
      <w:start w:val="1"/>
      <w:numFmt w:val="decimal"/>
      <w:pStyle w:val="266"/>
      <w:lvlText w:val="%1.%2"/>
      <w:lvlJc w:val="left"/>
      <w:pPr>
        <w:tabs>
          <w:tab w:val="left" w:pos="284"/>
        </w:tabs>
        <w:ind w:left="0" w:firstLine="0"/>
      </w:pPr>
      <w:rPr>
        <w:rFonts w:ascii="宋体" w:eastAsia="宋体" w:hAnsi="宋体" w:cs="Calibri" w:hint="default"/>
        <w:b/>
      </w:rPr>
    </w:lvl>
    <w:lvl w:ilvl="2">
      <w:start w:val="1"/>
      <w:numFmt w:val="decimal"/>
      <w:pStyle w:val="366"/>
      <w:lvlText w:val="%1.%2.%3"/>
      <w:lvlJc w:val="left"/>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284"/>
        </w:tabs>
        <w:ind w:left="284" w:hanging="284"/>
      </w:pPr>
      <w:rPr>
        <w:rFonts w:ascii="宋体" w:eastAsia="宋体" w:hAnsi="宋体"/>
        <w:sz w:val="28"/>
        <w:szCs w:val="28"/>
      </w:rPr>
    </w:lvl>
    <w:lvl w:ilvl="4">
      <w:start w:val="1"/>
      <w:numFmt w:val="chineseCountingThousand"/>
      <w:lvlText w:val="(%5)"/>
      <w:lvlJc w:val="left"/>
      <w:pPr>
        <w:tabs>
          <w:tab w:val="left" w:pos="1136"/>
        </w:tabs>
        <w:ind w:left="1136" w:firstLine="0"/>
      </w:pPr>
      <w:rPr>
        <w:rFonts w:ascii="宋体" w:eastAsia="宋体" w:hAnsi="宋体" w:hint="eastAsia"/>
      </w:rPr>
    </w:lvl>
    <w:lvl w:ilvl="5">
      <w:start w:val="1"/>
      <w:numFmt w:val="decimal"/>
      <w:lvlText w:val="%1.%2.%3.%4.%5.%6"/>
      <w:lvlJc w:val="left"/>
      <w:pPr>
        <w:tabs>
          <w:tab w:val="left" w:pos="1420"/>
        </w:tabs>
        <w:ind w:left="1420" w:firstLine="0"/>
      </w:pPr>
      <w:rPr>
        <w:rFonts w:hint="eastAsia"/>
      </w:rPr>
    </w:lvl>
    <w:lvl w:ilvl="6">
      <w:start w:val="1"/>
      <w:numFmt w:val="decimal"/>
      <w:lvlText w:val="%1.%2.%3.%4.%5.%6.%7"/>
      <w:lvlJc w:val="left"/>
      <w:pPr>
        <w:tabs>
          <w:tab w:val="left" w:pos="1704"/>
        </w:tabs>
        <w:ind w:left="1704" w:firstLine="0"/>
      </w:pPr>
      <w:rPr>
        <w:rFonts w:hint="eastAsia"/>
      </w:rPr>
    </w:lvl>
    <w:lvl w:ilvl="7">
      <w:start w:val="1"/>
      <w:numFmt w:val="decimal"/>
      <w:lvlText w:val="%1.%2.%3.%4.%5.%6.%7.%8"/>
      <w:lvlJc w:val="left"/>
      <w:pPr>
        <w:tabs>
          <w:tab w:val="left" w:pos="1988"/>
        </w:tabs>
        <w:ind w:left="1988" w:firstLine="0"/>
      </w:pPr>
      <w:rPr>
        <w:rFonts w:hint="eastAsia"/>
      </w:rPr>
    </w:lvl>
    <w:lvl w:ilvl="8">
      <w:start w:val="1"/>
      <w:numFmt w:val="decimal"/>
      <w:lvlText w:val="%1.%2.%3.%4.%5.%6.%7.%8.%9"/>
      <w:lvlJc w:val="left"/>
      <w:pPr>
        <w:tabs>
          <w:tab w:val="left" w:pos="2272"/>
        </w:tabs>
        <w:ind w:left="2272" w:firstLine="0"/>
      </w:pPr>
      <w:rPr>
        <w:rFonts w:hint="eastAsia"/>
      </w:rPr>
    </w:lvl>
  </w:abstractNum>
  <w:abstractNum w:abstractNumId="14">
    <w:nsid w:val="0388189E"/>
    <w:multiLevelType w:val="multilevel"/>
    <w:tmpl w:val="0388189E"/>
    <w:lvl w:ilvl="0">
      <w:start w:val="1"/>
      <w:numFmt w:val="decimal"/>
      <w:pStyle w:val="a0"/>
      <w:lvlText w:val="%1"/>
      <w:lvlJc w:val="left"/>
      <w:pPr>
        <w:ind w:left="980" w:hanging="420"/>
      </w:pPr>
      <w:rPr>
        <w:rFonts w:ascii="楷体_GB2312" w:hAnsi="楷体_GB2312" w:cs="楷体_GB2312"/>
        <w:b w:val="0"/>
        <w:bCs w:val="0"/>
        <w:i w:val="0"/>
        <w:iCs w:val="0"/>
        <w:caps w:val="0"/>
        <w:smallCaps w:val="0"/>
        <w:strike w:val="0"/>
        <w:dstrike w:val="0"/>
        <w:vanish w:val="0"/>
        <w:color w:val="000000"/>
        <w:spacing w:val="0"/>
        <w:w w:val="1"/>
        <w:kern w:val="0"/>
        <w:position w:val="0"/>
        <w:szCs w:val="2"/>
        <w:u w:val="none"/>
        <w:vertAlign w:val="baseline"/>
      </w:rPr>
    </w:lvl>
    <w:lvl w:ilvl="1">
      <w:start w:val="1"/>
      <w:numFmt w:val="lowerLetter"/>
      <w:lvlText w:val="%2)"/>
      <w:lvlJc w:val="left"/>
      <w:pPr>
        <w:ind w:left="1400" w:hanging="420"/>
      </w:pPr>
    </w:lvl>
    <w:lvl w:ilvl="2">
      <w:start w:val="1"/>
      <w:numFmt w:val="decimal"/>
      <w:lvlText w:val="%3）"/>
      <w:lvlJc w:val="left"/>
      <w:pPr>
        <w:ind w:left="2120" w:hanging="7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4CC2927"/>
    <w:multiLevelType w:val="multilevel"/>
    <w:tmpl w:val="04CC2927"/>
    <w:lvl w:ilvl="0">
      <w:start w:val="1"/>
      <w:numFmt w:val="decimal"/>
      <w:pStyle w:val="V1"/>
      <w:lvlText w:val="(%1)"/>
      <w:lvlJc w:val="left"/>
      <w:pPr>
        <w:tabs>
          <w:tab w:val="left" w:pos="7290"/>
        </w:tabs>
        <w:ind w:left="7090" w:firstLine="482"/>
      </w:pPr>
    </w:lvl>
    <w:lvl w:ilvl="1">
      <w:start w:val="1"/>
      <w:numFmt w:val="lowerLetter"/>
      <w:lvlText w:val="%2)"/>
      <w:lvlJc w:val="left"/>
      <w:pPr>
        <w:tabs>
          <w:tab w:val="left" w:pos="7930"/>
        </w:tabs>
        <w:ind w:left="7930" w:hanging="420"/>
      </w:pPr>
    </w:lvl>
    <w:lvl w:ilvl="2">
      <w:start w:val="1"/>
      <w:numFmt w:val="lowerRoman"/>
      <w:lvlText w:val="%3."/>
      <w:lvlJc w:val="right"/>
      <w:pPr>
        <w:tabs>
          <w:tab w:val="left" w:pos="8350"/>
        </w:tabs>
        <w:ind w:left="8350" w:hanging="420"/>
      </w:pPr>
    </w:lvl>
    <w:lvl w:ilvl="3">
      <w:start w:val="1"/>
      <w:numFmt w:val="decimal"/>
      <w:lvlText w:val="%4."/>
      <w:lvlJc w:val="left"/>
      <w:pPr>
        <w:tabs>
          <w:tab w:val="left" w:pos="8770"/>
        </w:tabs>
        <w:ind w:left="8770" w:hanging="420"/>
      </w:pPr>
    </w:lvl>
    <w:lvl w:ilvl="4">
      <w:start w:val="1"/>
      <w:numFmt w:val="lowerLetter"/>
      <w:lvlText w:val="%5)"/>
      <w:lvlJc w:val="left"/>
      <w:pPr>
        <w:tabs>
          <w:tab w:val="left" w:pos="9190"/>
        </w:tabs>
        <w:ind w:left="9190" w:hanging="420"/>
      </w:pPr>
    </w:lvl>
    <w:lvl w:ilvl="5">
      <w:start w:val="1"/>
      <w:numFmt w:val="lowerRoman"/>
      <w:lvlText w:val="%6."/>
      <w:lvlJc w:val="right"/>
      <w:pPr>
        <w:tabs>
          <w:tab w:val="left" w:pos="9610"/>
        </w:tabs>
        <w:ind w:left="9610" w:hanging="420"/>
      </w:pPr>
    </w:lvl>
    <w:lvl w:ilvl="6">
      <w:start w:val="1"/>
      <w:numFmt w:val="decimal"/>
      <w:lvlText w:val="%7."/>
      <w:lvlJc w:val="left"/>
      <w:pPr>
        <w:tabs>
          <w:tab w:val="left" w:pos="10030"/>
        </w:tabs>
        <w:ind w:left="10030" w:hanging="420"/>
      </w:pPr>
    </w:lvl>
    <w:lvl w:ilvl="7">
      <w:start w:val="1"/>
      <w:numFmt w:val="lowerLetter"/>
      <w:lvlText w:val="%8)"/>
      <w:lvlJc w:val="left"/>
      <w:pPr>
        <w:tabs>
          <w:tab w:val="left" w:pos="10450"/>
        </w:tabs>
        <w:ind w:left="10450" w:hanging="420"/>
      </w:pPr>
    </w:lvl>
    <w:lvl w:ilvl="8">
      <w:start w:val="1"/>
      <w:numFmt w:val="lowerRoman"/>
      <w:lvlText w:val="%9."/>
      <w:lvlJc w:val="right"/>
      <w:pPr>
        <w:tabs>
          <w:tab w:val="left" w:pos="10870"/>
        </w:tabs>
        <w:ind w:left="10870" w:hanging="420"/>
      </w:pPr>
    </w:lvl>
  </w:abstractNum>
  <w:abstractNum w:abstractNumId="16">
    <w:nsid w:val="056C41B9"/>
    <w:multiLevelType w:val="multilevel"/>
    <w:tmpl w:val="056C41B9"/>
    <w:lvl w:ilvl="0">
      <w:start w:val="1"/>
      <w:numFmt w:val="decimal"/>
      <w:pStyle w:val="a1"/>
      <w:lvlText w:val="图 %1."/>
      <w:lvlJc w:val="center"/>
      <w:pPr>
        <w:tabs>
          <w:tab w:val="left" w:pos="648"/>
        </w:tabs>
        <w:ind w:left="170" w:firstLine="11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79102AD"/>
    <w:multiLevelType w:val="multilevel"/>
    <w:tmpl w:val="079102AD"/>
    <w:lvl w:ilvl="0">
      <w:start w:val="1"/>
      <w:numFmt w:val="decimal"/>
      <w:pStyle w:val="a2"/>
      <w:suff w:val="nothing"/>
      <w:lvlText w:val="注%1："/>
      <w:lvlJc w:val="left"/>
      <w:pPr>
        <w:ind w:left="811" w:hanging="448"/>
      </w:p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18">
    <w:nsid w:val="093C6778"/>
    <w:multiLevelType w:val="multilevel"/>
    <w:tmpl w:val="093C6778"/>
    <w:lvl w:ilvl="0">
      <w:start w:val="1"/>
      <w:numFmt w:val="decimal"/>
      <w:pStyle w:val="a3"/>
      <w:suff w:val="nothing"/>
      <w:lvlText w:val="示例%1："/>
      <w:lvlJc w:val="left"/>
      <w:pPr>
        <w:ind w:left="0" w:firstLine="397"/>
      </w:pPr>
    </w:lvl>
    <w:lvl w:ilvl="1">
      <w:start w:val="1"/>
      <w:numFmt w:val="lowerLetter"/>
      <w:pStyle w:val="a4"/>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9413A32"/>
    <w:multiLevelType w:val="multilevel"/>
    <w:tmpl w:val="09413A32"/>
    <w:lvl w:ilvl="0">
      <w:start w:val="1"/>
      <w:numFmt w:val="decimal"/>
      <w:lvlText w:val="%1."/>
      <w:lvlJc w:val="left"/>
      <w:pPr>
        <w:tabs>
          <w:tab w:val="left" w:pos="425"/>
        </w:tabs>
        <w:ind w:left="425" w:hanging="425"/>
      </w:pPr>
      <w:rPr>
        <w:rFonts w:hint="eastAsia"/>
      </w:rPr>
    </w:lvl>
    <w:lvl w:ilvl="1">
      <w:start w:val="1"/>
      <w:numFmt w:val="decimal"/>
      <w:pStyle w:val="20020"/>
      <w:lvlText w:val="%1.%2."/>
      <w:lvlJc w:val="left"/>
      <w:pPr>
        <w:tabs>
          <w:tab w:val="left" w:pos="567"/>
        </w:tabs>
        <w:ind w:left="567" w:hanging="567"/>
      </w:pPr>
      <w:rPr>
        <w:rFonts w:eastAsia="仿宋_GB2312"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0A307521"/>
    <w:multiLevelType w:val="multilevel"/>
    <w:tmpl w:val="0A307521"/>
    <w:lvl w:ilvl="0">
      <w:start w:val="1"/>
      <w:numFmt w:val="bullet"/>
      <w:pStyle w:val="1"/>
      <w:lvlText w:val=""/>
      <w:lvlJc w:val="left"/>
      <w:pPr>
        <w:ind w:left="900" w:hanging="420"/>
      </w:pPr>
      <w:rPr>
        <w:rFonts w:ascii="Wingdings" w:hAnsi="Wingdings" w:hint="default"/>
        <w:b/>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A760F1C"/>
    <w:multiLevelType w:val="multilevel"/>
    <w:tmpl w:val="0A760F1C"/>
    <w:lvl w:ilvl="0">
      <w:start w:val="1"/>
      <w:numFmt w:val="decimal"/>
      <w:suff w:val="space"/>
      <w:lvlText w:val="第%1章"/>
      <w:lvlJc w:val="center"/>
      <w:pPr>
        <w:ind w:left="3399" w:firstLine="288"/>
      </w:pPr>
      <w:rPr>
        <w:rFonts w:ascii="黑体" w:eastAsia="黑体" w:hAnsi="黑体" w:hint="eastAsia"/>
        <w:sz w:val="36"/>
        <w:lang w:val="en-US"/>
      </w:rPr>
    </w:lvl>
    <w:lvl w:ilvl="1">
      <w:start w:val="1"/>
      <w:numFmt w:val="decimal"/>
      <w:suff w:val="space"/>
      <w:lvlText w:val="%1.%2"/>
      <w:lvlJc w:val="left"/>
      <w:rPr>
        <w:b w:val="0"/>
        <w:bCs w:val="0"/>
        <w:i w:val="0"/>
        <w:iCs w:val="0"/>
        <w:caps w:val="0"/>
        <w:smallCaps w:val="0"/>
        <w:strike w:val="0"/>
        <w:dstrike w:val="0"/>
        <w:vanish w:val="0"/>
        <w:color w:val="000000"/>
        <w:spacing w:val="0"/>
        <w:position w:val="0"/>
        <w:u w:val="none"/>
        <w:vertAlign w:val="baseline"/>
      </w:rPr>
    </w:lvl>
    <w:lvl w:ilvl="2">
      <w:start w:val="1"/>
      <w:numFmt w:val="decimal"/>
      <w:pStyle w:val="30"/>
      <w:suff w:val="space"/>
      <w:lvlText w:val="%1.%2.%3"/>
      <w:lvlJc w:val="left"/>
      <w:pPr>
        <w:ind w:left="567" w:firstLine="142"/>
      </w:pPr>
      <w:rPr>
        <w:rFonts w:ascii="黑体" w:eastAsia="黑体" w:hAnsi="黑体" w:hint="eastAsia"/>
        <w:color w:val="auto"/>
        <w:sz w:val="28"/>
      </w:rPr>
    </w:lvl>
    <w:lvl w:ilvl="3">
      <w:start w:val="1"/>
      <w:numFmt w:val="decimal"/>
      <w:pStyle w:val="10"/>
      <w:suff w:val="space"/>
      <w:lvlText w:val="%1.%2.%3.%4"/>
      <w:lvlJc w:val="left"/>
      <w:pPr>
        <w:ind w:left="708" w:firstLine="0"/>
      </w:pPr>
      <w:rPr>
        <w:rFonts w:ascii="黑体" w:eastAsia="黑体" w:hAnsi="黑体" w:hint="eastAsia"/>
        <w:color w:val="auto"/>
        <w:sz w:val="24"/>
      </w:rPr>
    </w:lvl>
    <w:lvl w:ilvl="4">
      <w:start w:val="1"/>
      <w:numFmt w:val="decimal"/>
      <w:pStyle w:val="20"/>
      <w:lvlText w:val="%1.%2.%3.%4.%5"/>
      <w:lvlJc w:val="left"/>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nsid w:val="0AE367E9"/>
    <w:multiLevelType w:val="multilevel"/>
    <w:tmpl w:val="0AE367E9"/>
    <w:lvl w:ilvl="0">
      <w:start w:val="1"/>
      <w:numFmt w:val="none"/>
      <w:pStyle w:val="a5"/>
      <w:suff w:val="nothing"/>
      <w:lvlText w:val="%1示例："/>
      <w:lvlJc w:val="left"/>
      <w:pPr>
        <w:ind w:left="0" w:firstLine="363"/>
      </w:p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23">
    <w:nsid w:val="0D983844"/>
    <w:multiLevelType w:val="multilevel"/>
    <w:tmpl w:val="0D983844"/>
    <w:lvl w:ilvl="0">
      <w:start w:val="1"/>
      <w:numFmt w:val="decimal"/>
      <w:pStyle w:val="a6"/>
      <w:suff w:val="nothing"/>
      <w:lvlText w:val="图%1　"/>
      <w:lvlJc w:val="left"/>
      <w:pPr>
        <w:ind w:left="0" w:firstLine="0"/>
      </w:pPr>
    </w:lvl>
    <w:lvl w:ilvl="1">
      <w:start w:val="1"/>
      <w:numFmt w:val="decimal"/>
      <w:pStyle w:val="a7"/>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4">
    <w:nsid w:val="187A3801"/>
    <w:multiLevelType w:val="multilevel"/>
    <w:tmpl w:val="187A3801"/>
    <w:lvl w:ilvl="0">
      <w:start w:val="1"/>
      <w:numFmt w:val="bullet"/>
      <w:pStyle w:val="a8"/>
      <w:lvlText w:val=""/>
      <w:lvlJc w:val="left"/>
      <w:pPr>
        <w:ind w:left="420" w:hanging="420"/>
      </w:pPr>
    </w:lvl>
    <w:lvl w:ilvl="1">
      <w:start w:val="1"/>
      <w:numFmt w:val="bullet"/>
      <w:pStyle w:val="a9"/>
      <w:suff w:val="space"/>
      <w:lvlText w:val=""/>
      <w:lvlJc w:val="left"/>
      <w:pPr>
        <w:ind w:left="840" w:hanging="420"/>
      </w:pPr>
    </w:lvl>
    <w:lvl w:ilvl="2">
      <w:start w:val="1"/>
      <w:numFmt w:val="bullet"/>
      <w:lvlText w:val=""/>
      <w:lvlJc w:val="left"/>
      <w:pPr>
        <w:ind w:left="1260" w:hanging="420"/>
      </w:pPr>
    </w:lvl>
    <w:lvl w:ilvl="3">
      <w:start w:val="1"/>
      <w:numFmt w:val="bullet"/>
      <w:pStyle w:val="aa"/>
      <w:lvlText w:val=""/>
      <w:lvlJc w:val="left"/>
      <w:pPr>
        <w:ind w:left="1680" w:hanging="420"/>
      </w:pPr>
    </w:lvl>
    <w:lvl w:ilvl="4">
      <w:start w:val="1"/>
      <w:numFmt w:val="bullet"/>
      <w:pStyle w:val="ab"/>
      <w:lvlText w:val=""/>
      <w:lvlJc w:val="left"/>
      <w:pPr>
        <w:ind w:left="2100" w:hanging="420"/>
      </w:pPr>
    </w:lvl>
    <w:lvl w:ilvl="5">
      <w:start w:val="1"/>
      <w:numFmt w:val="bullet"/>
      <w:lvlText w:val=""/>
      <w:lvlJc w:val="left"/>
      <w:pPr>
        <w:ind w:left="2520" w:hanging="420"/>
      </w:pPr>
    </w:lvl>
    <w:lvl w:ilvl="6">
      <w:start w:val="1"/>
      <w:numFmt w:val="bullet"/>
      <w:lvlText w:val=""/>
      <w:lvlJc w:val="left"/>
      <w:pPr>
        <w:ind w:left="2940" w:hanging="420"/>
      </w:pPr>
    </w:lvl>
    <w:lvl w:ilvl="7">
      <w:start w:val="1"/>
      <w:numFmt w:val="bullet"/>
      <w:lvlText w:val=""/>
      <w:lvlJc w:val="left"/>
      <w:pPr>
        <w:ind w:left="3360" w:hanging="420"/>
      </w:pPr>
    </w:lvl>
    <w:lvl w:ilvl="8">
      <w:start w:val="1"/>
      <w:numFmt w:val="bullet"/>
      <w:lvlText w:val=""/>
      <w:lvlJc w:val="left"/>
      <w:pPr>
        <w:ind w:left="3780" w:hanging="420"/>
      </w:pPr>
    </w:lvl>
  </w:abstractNum>
  <w:abstractNum w:abstractNumId="25">
    <w:nsid w:val="19DE1F40"/>
    <w:multiLevelType w:val="multilevel"/>
    <w:tmpl w:val="19DE1F40"/>
    <w:lvl w:ilvl="0">
      <w:start w:val="1"/>
      <w:numFmt w:val="decimal"/>
      <w:pStyle w:val="ac"/>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7">
    <w:nsid w:val="1CDD0829"/>
    <w:multiLevelType w:val="multilevel"/>
    <w:tmpl w:val="1CDD082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pStyle w:val="31"/>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nsid w:val="22500BB5"/>
    <w:multiLevelType w:val="multilevel"/>
    <w:tmpl w:val="22500BB5"/>
    <w:lvl w:ilvl="0">
      <w:start w:val="1"/>
      <w:numFmt w:val="bullet"/>
      <w:pStyle w:val="ad"/>
      <w:lvlText w:val=""/>
      <w:lvlJc w:val="left"/>
      <w:pPr>
        <w:tabs>
          <w:tab w:val="left" w:pos="1571"/>
        </w:tabs>
        <w:ind w:left="1571" w:hanging="360"/>
      </w:pPr>
      <w:rPr>
        <w:rFonts w:ascii="Symbol" w:hAnsi="Symbol" w:hint="default"/>
      </w:rPr>
    </w:lvl>
    <w:lvl w:ilvl="1">
      <w:start w:val="1"/>
      <w:numFmt w:val="decimal"/>
      <w:lvlText w:val="%2."/>
      <w:lvlJc w:val="left"/>
      <w:pPr>
        <w:tabs>
          <w:tab w:val="left" w:pos="2291"/>
        </w:tabs>
        <w:ind w:left="2291" w:hanging="360"/>
      </w:p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nsid w:val="24227309"/>
    <w:multiLevelType w:val="multilevel"/>
    <w:tmpl w:val="24227309"/>
    <w:lvl w:ilvl="0">
      <w:start w:val="1"/>
      <w:numFmt w:val="decimal"/>
      <w:lvlText w:val="（%1）"/>
      <w:lvlJc w:val="left"/>
      <w:pPr>
        <w:ind w:left="900" w:hanging="420"/>
      </w:pPr>
    </w:lvl>
    <w:lvl w:ilvl="1">
      <w:start w:val="1"/>
      <w:numFmt w:val="bullet"/>
      <w:pStyle w:val="9"/>
      <w:lvlText w:val=""/>
      <w:lvlJc w:val="left"/>
      <w:pPr>
        <w:ind w:left="0" w:firstLine="68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24686DF0"/>
    <w:multiLevelType w:val="multilevel"/>
    <w:tmpl w:val="24686DF0"/>
    <w:lvl w:ilvl="0">
      <w:start w:val="1"/>
      <w:numFmt w:val="decimal"/>
      <w:pStyle w:val="ae"/>
      <w:lvlText w:val="（%1）"/>
      <w:lvlJc w:val="left"/>
      <w:rPr>
        <w:rFonts w:cs="Times New Roman" w:hint="eastAsia"/>
        <w:i w:val="0"/>
        <w:iCs w:val="0"/>
        <w:caps w:val="0"/>
        <w:smallCaps w:val="0"/>
        <w:strike w:val="0"/>
        <w:dstrike w:val="0"/>
        <w:vanish w:val="0"/>
        <w:color w:val="000000"/>
        <w:spacing w:val="0"/>
        <w:position w:val="0"/>
        <w:u w:val="none"/>
        <w:vertAlign w:val="baseline"/>
        <w:lang w:val="en-US"/>
      </w:rPr>
    </w:lvl>
    <w:lvl w:ilvl="1">
      <w:start w:val="1"/>
      <w:numFmt w:val="decimal"/>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1">
    <w:nsid w:val="24D774CB"/>
    <w:multiLevelType w:val="multilevel"/>
    <w:tmpl w:val="24D774CB"/>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Ctrl4"/>
      <w:lvlText w:val="%1.%2.%3.%4."/>
      <w:lvlJc w:val="left"/>
      <w:pPr>
        <w:tabs>
          <w:tab w:val="left" w:pos="851"/>
        </w:tabs>
        <w:ind w:left="851" w:hanging="851"/>
      </w:pPr>
    </w:lvl>
    <w:lvl w:ilvl="4">
      <w:start w:val="1"/>
      <w:numFmt w:val="decimal"/>
      <w:pStyle w:val="5Ctrl5"/>
      <w:lvlText w:val="%1.%2.%3.%4.%5."/>
      <w:lvlJc w:val="left"/>
      <w:pPr>
        <w:tabs>
          <w:tab w:val="left" w:pos="992"/>
        </w:tabs>
        <w:ind w:left="992" w:hanging="992"/>
      </w:pPr>
    </w:lvl>
    <w:lvl w:ilvl="5">
      <w:start w:val="1"/>
      <w:numFmt w:val="decimal"/>
      <w:pStyle w:val="1Ctrl1"/>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25346584"/>
    <w:multiLevelType w:val="multilevel"/>
    <w:tmpl w:val="25346584"/>
    <w:lvl w:ilvl="0">
      <w:start w:val="1"/>
      <w:numFmt w:val="chineseCountingThousand"/>
      <w:pStyle w:val="af"/>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26E979B5"/>
    <w:multiLevelType w:val="multilevel"/>
    <w:tmpl w:val="26E979B5"/>
    <w:lvl w:ilvl="0">
      <w:start w:val="1"/>
      <w:numFmt w:val="chineseCountingThousand"/>
      <w:pStyle w:val="GP3"/>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2A8F7113"/>
    <w:multiLevelType w:val="multilevel"/>
    <w:tmpl w:val="2A8F7113"/>
    <w:lvl w:ilvl="0">
      <w:start w:val="1"/>
      <w:numFmt w:val="upperLetter"/>
      <w:pStyle w:val="af0"/>
      <w:suff w:val="space"/>
      <w:lvlText w:val="%1"/>
      <w:lvlJc w:val="left"/>
      <w:pPr>
        <w:ind w:left="623" w:hanging="425"/>
      </w:pPr>
    </w:lvl>
    <w:lvl w:ilvl="1">
      <w:start w:val="1"/>
      <w:numFmt w:val="decimal"/>
      <w:suff w:val="nothing"/>
      <w:lvlText w:val="图%1.%2　"/>
      <w:lvlJc w:val="left"/>
      <w:pPr>
        <w:ind w:left="1190" w:hanging="567"/>
      </w:pPr>
    </w:lvl>
    <w:lvl w:ilvl="2">
      <w:start w:val="1"/>
      <w:numFmt w:val="decimal"/>
      <w:lvlText w:val="%1.%2.%3"/>
      <w:lvlJc w:val="left"/>
      <w:pPr>
        <w:tabs>
          <w:tab w:val="left" w:pos="1616"/>
        </w:tabs>
        <w:ind w:left="1616" w:hanging="567"/>
      </w:pPr>
    </w:lvl>
    <w:lvl w:ilvl="3">
      <w:start w:val="1"/>
      <w:numFmt w:val="decimal"/>
      <w:lvlText w:val="%1.%2.%3.%4"/>
      <w:lvlJc w:val="left"/>
      <w:pPr>
        <w:tabs>
          <w:tab w:val="left" w:pos="2914"/>
        </w:tabs>
        <w:ind w:left="2182" w:hanging="708"/>
      </w:pPr>
    </w:lvl>
    <w:lvl w:ilvl="4">
      <w:start w:val="1"/>
      <w:numFmt w:val="decimal"/>
      <w:lvlText w:val="%1.%2.%3.%4.%5"/>
      <w:lvlJc w:val="left"/>
      <w:pPr>
        <w:tabs>
          <w:tab w:val="left" w:pos="3699"/>
        </w:tabs>
        <w:ind w:left="2749" w:hanging="850"/>
      </w:pPr>
    </w:lvl>
    <w:lvl w:ilvl="5">
      <w:start w:val="1"/>
      <w:numFmt w:val="decimal"/>
      <w:lvlText w:val="%1.%2.%3.%4.%5.%6"/>
      <w:lvlJc w:val="left"/>
      <w:pPr>
        <w:tabs>
          <w:tab w:val="left" w:pos="4484"/>
        </w:tabs>
        <w:ind w:left="3458" w:hanging="1134"/>
      </w:pPr>
    </w:lvl>
    <w:lvl w:ilvl="6">
      <w:start w:val="1"/>
      <w:numFmt w:val="decimal"/>
      <w:lvlText w:val="%1.%2.%3.%4.%5.%6.%7"/>
      <w:lvlJc w:val="left"/>
      <w:pPr>
        <w:tabs>
          <w:tab w:val="left" w:pos="5269"/>
        </w:tabs>
        <w:ind w:left="4025" w:hanging="1276"/>
      </w:pPr>
    </w:lvl>
    <w:lvl w:ilvl="7">
      <w:start w:val="1"/>
      <w:numFmt w:val="decimal"/>
      <w:lvlText w:val="%1.%2.%3.%4.%5.%6.%7.%8"/>
      <w:lvlJc w:val="left"/>
      <w:pPr>
        <w:tabs>
          <w:tab w:val="left" w:pos="6054"/>
        </w:tabs>
        <w:ind w:left="4592" w:hanging="1418"/>
      </w:pPr>
    </w:lvl>
    <w:lvl w:ilvl="8">
      <w:start w:val="1"/>
      <w:numFmt w:val="decimal"/>
      <w:lvlText w:val="%1.%2.%3.%4.%5.%6.%7.%8.%9"/>
      <w:lvlJc w:val="left"/>
      <w:pPr>
        <w:tabs>
          <w:tab w:val="left" w:pos="6840"/>
        </w:tabs>
        <w:ind w:left="5300" w:hanging="1700"/>
      </w:pPr>
    </w:lvl>
  </w:abstractNum>
  <w:abstractNum w:abstractNumId="35">
    <w:nsid w:val="2B2F6767"/>
    <w:multiLevelType w:val="multilevel"/>
    <w:tmpl w:val="2B2F6767"/>
    <w:lvl w:ilvl="0">
      <w:start w:val="1"/>
      <w:numFmt w:val="decimal"/>
      <w:pStyle w:val="86fttt1Figureheading888Char6CharCh2"/>
      <w:lvlText w:val="(%1)"/>
      <w:lvlJc w:val="left"/>
      <w:pPr>
        <w:tabs>
          <w:tab w:val="left" w:pos="1480"/>
        </w:tabs>
        <w:ind w:left="1480" w:hanging="360"/>
      </w:pPr>
      <w:rPr>
        <w:rFonts w:hint="default"/>
      </w:rPr>
    </w:lvl>
    <w:lvl w:ilvl="1">
      <w:start w:val="1"/>
      <w:numFmt w:val="decimal"/>
      <w:lvlText w:val="（%2）"/>
      <w:lvlJc w:val="left"/>
      <w:pPr>
        <w:tabs>
          <w:tab w:val="left" w:pos="1400"/>
        </w:tabs>
        <w:ind w:left="1400" w:hanging="420"/>
      </w:pPr>
      <w:rPr>
        <w:rFonts w:hint="eastAsia"/>
      </w:rPr>
    </w:lvl>
    <w:lvl w:ilvl="2">
      <w:start w:val="1"/>
      <w:numFmt w:val="upperLetter"/>
      <w:lvlText w:val="%3，"/>
      <w:lvlJc w:val="left"/>
      <w:pPr>
        <w:tabs>
          <w:tab w:val="left" w:pos="2120"/>
        </w:tabs>
        <w:ind w:left="2120" w:hanging="720"/>
      </w:pPr>
      <w:rPr>
        <w:rFonts w:hint="default"/>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6">
    <w:nsid w:val="2B7676BD"/>
    <w:multiLevelType w:val="multilevel"/>
    <w:tmpl w:val="2B7676BD"/>
    <w:lvl w:ilvl="0">
      <w:start w:val="1"/>
      <w:numFmt w:val="decimal"/>
      <w:pStyle w:val="T"/>
      <w:lvlText w:val="图%1 "/>
      <w:lvlJc w:val="left"/>
      <w:pPr>
        <w:ind w:left="420" w:hanging="420"/>
      </w:pPr>
      <w:rPr>
        <w:rFonts w:hint="eastAsia"/>
        <w:position w:val="0"/>
      </w:rPr>
    </w:lvl>
    <w:lvl w:ilvl="1">
      <w:numFmt w:val="bullet"/>
      <w:lvlText w:val="●"/>
      <w:lvlJc w:val="left"/>
      <w:pPr>
        <w:ind w:left="1260" w:hanging="360"/>
      </w:pPr>
      <w:rPr>
        <w:rFonts w:ascii="宋体" w:eastAsia="宋体" w:hAnsi="宋体" w:hint="eastAsia"/>
      </w:rPr>
    </w:lvl>
    <w:lvl w:ilvl="2">
      <w:start w:val="1"/>
      <w:numFmt w:val="decimal"/>
      <w:lvlText w:val="%3."/>
      <w:lvlJc w:val="left"/>
      <w:pPr>
        <w:ind w:left="1680" w:hanging="360"/>
      </w:pPr>
      <w:rPr>
        <w:rFonts w:hint="default"/>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7">
    <w:nsid w:val="2C1E3CE8"/>
    <w:multiLevelType w:val="multilevel"/>
    <w:tmpl w:val="2C1E3CE8"/>
    <w:lvl w:ilvl="0">
      <w:start w:val="1"/>
      <w:numFmt w:val="decimal"/>
      <w:pStyle w:val="32"/>
      <w:lvlText w:val="（%1）"/>
      <w:lvlJc w:val="left"/>
      <w:pPr>
        <w:ind w:left="98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nsid w:val="2C5917C3"/>
    <w:multiLevelType w:val="multilevel"/>
    <w:tmpl w:val="2C5917C3"/>
    <w:lvl w:ilvl="0">
      <w:start w:val="1"/>
      <w:numFmt w:val="none"/>
      <w:pStyle w:val="af1"/>
      <w:suff w:val="nothing"/>
      <w:lvlText w:val="%1——"/>
      <w:lvlJc w:val="left"/>
      <w:pPr>
        <w:ind w:left="833" w:hanging="408"/>
      </w:pPr>
    </w:lvl>
    <w:lvl w:ilvl="1">
      <w:start w:val="1"/>
      <w:numFmt w:val="bullet"/>
      <w:pStyle w:val="af2"/>
      <w:lvlText w:val=""/>
      <w:lvlJc w:val="left"/>
      <w:pPr>
        <w:tabs>
          <w:tab w:val="left" w:pos="760"/>
        </w:tabs>
        <w:ind w:left="1264" w:hanging="413"/>
      </w:pPr>
    </w:lvl>
    <w:lvl w:ilvl="2">
      <w:start w:val="1"/>
      <w:numFmt w:val="bullet"/>
      <w:lvlText w:val=""/>
      <w:lvlJc w:val="left"/>
      <w:pPr>
        <w:tabs>
          <w:tab w:val="left" w:pos="1678"/>
        </w:tabs>
        <w:ind w:left="1678" w:hanging="414"/>
      </w:p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9">
    <w:nsid w:val="2D095D8C"/>
    <w:multiLevelType w:val="multilevel"/>
    <w:tmpl w:val="2D095D8C"/>
    <w:lvl w:ilvl="0">
      <w:start w:val="1"/>
      <w:numFmt w:val="chineseCountingThousand"/>
      <w:lvlText w:val="第%1章"/>
      <w:lvlJc w:val="left"/>
      <w:pPr>
        <w:ind w:left="425" w:hanging="425"/>
      </w:pPr>
      <w:rPr>
        <w:rFonts w:hint="eastAsia"/>
      </w:rPr>
    </w:lvl>
    <w:lvl w:ilvl="1">
      <w:start w:val="1"/>
      <w:numFmt w:val="chineseCountingThousand"/>
      <w:suff w:val="nothing"/>
      <w:lvlText w:val="%2、"/>
      <w:lvlJc w:val="left"/>
      <w:pPr>
        <w:ind w:left="0" w:firstLine="635"/>
      </w:pPr>
      <w:rPr>
        <w:rFonts w:hint="eastAsia"/>
      </w:rPr>
    </w:lvl>
    <w:lvl w:ilvl="2">
      <w:start w:val="1"/>
      <w:numFmt w:val="chineseCountingThousand"/>
      <w:suff w:val="nothing"/>
      <w:lvlText w:val="（%3）"/>
      <w:lvlJc w:val="left"/>
      <w:pPr>
        <w:ind w:left="0" w:firstLine="635"/>
      </w:pPr>
      <w:rPr>
        <w:rFonts w:hint="eastAsia"/>
      </w:rPr>
    </w:lvl>
    <w:lvl w:ilvl="3">
      <w:start w:val="1"/>
      <w:numFmt w:val="decimal"/>
      <w:suff w:val="nothing"/>
      <w:lvlText w:val="%4．"/>
      <w:lvlJc w:val="left"/>
      <w:pPr>
        <w:ind w:left="0" w:firstLine="635"/>
      </w:pPr>
      <w:rPr>
        <w:rFonts w:ascii="仿宋" w:eastAsia="仿宋" w:hAnsi="仿宋" w:hint="eastAsia"/>
        <w:b/>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suff w:val="nothing"/>
      <w:lvlText w:val="（%5）"/>
      <w:lvlJc w:val="left"/>
      <w:pPr>
        <w:ind w:left="0" w:firstLine="635"/>
      </w:pPr>
      <w:rPr>
        <w:rFonts w:ascii="仿宋" w:eastAsia="仿宋" w:hAnsi="仿宋" w:hint="eastAsia"/>
        <w:lang w:val="en-US"/>
      </w:rPr>
    </w:lvl>
    <w:lvl w:ilvl="5">
      <w:start w:val="1"/>
      <w:numFmt w:val="decimalEnclosedCircle"/>
      <w:suff w:val="nothing"/>
      <w:lvlText w:val="%6 "/>
      <w:lvlJc w:val="left"/>
      <w:pPr>
        <w:ind w:left="-85" w:firstLine="652"/>
      </w:pPr>
      <w:rPr>
        <w:rFonts w:hint="eastAsia"/>
      </w:rPr>
    </w:lvl>
    <w:lvl w:ilvl="6">
      <w:start w:val="1"/>
      <w:numFmt w:val="bullet"/>
      <w:pStyle w:val="Order3"/>
      <w:suff w:val="space"/>
      <w:lvlText w:val="●"/>
      <w:lvlJc w:val="left"/>
      <w:pPr>
        <w:ind w:left="200" w:firstLine="652"/>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7">
      <w:start w:val="1"/>
      <w:numFmt w:val="bullet"/>
      <w:suff w:val="space"/>
      <w:lvlText w:val=""/>
      <w:lvlJc w:val="left"/>
      <w:pPr>
        <w:ind w:left="0" w:firstLine="652"/>
      </w:pPr>
      <w:rPr>
        <w:rFonts w:ascii="Symbol" w:hAnsi="Symbol" w:hint="default"/>
        <w:color w:val="auto"/>
      </w:rPr>
    </w:lvl>
    <w:lvl w:ilvl="8">
      <w:start w:val="1"/>
      <w:numFmt w:val="decimal"/>
      <w:lvlText w:val="%1.%2.%3.%4.%5.%6.%7.%8.%9"/>
      <w:lvlJc w:val="left"/>
      <w:pPr>
        <w:ind w:left="5102" w:hanging="1700"/>
      </w:pPr>
      <w:rPr>
        <w:rFonts w:hint="eastAsia"/>
      </w:rPr>
    </w:lvl>
  </w:abstractNum>
  <w:abstractNum w:abstractNumId="40">
    <w:nsid w:val="2D567D70"/>
    <w:multiLevelType w:val="multilevel"/>
    <w:tmpl w:val="2D567D70"/>
    <w:lvl w:ilvl="0">
      <w:start w:val="1"/>
      <w:numFmt w:val="bullet"/>
      <w:pStyle w:val="-"/>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1">
    <w:nsid w:val="2E3C62E0"/>
    <w:multiLevelType w:val="multilevel"/>
    <w:tmpl w:val="2E3C62E0"/>
    <w:lvl w:ilvl="0">
      <w:start w:val="1"/>
      <w:numFmt w:val="decimal"/>
      <w:pStyle w:val="GP1"/>
      <w:lvlText w:val="%1."/>
      <w:lvlJc w:val="left"/>
      <w:pPr>
        <w:ind w:left="900" w:hanging="420"/>
      </w:pPr>
    </w:lvl>
    <w:lvl w:ilvl="1">
      <w:start w:val="1"/>
      <w:numFmt w:val="lowerLetter"/>
      <w:lvlText w:val="%2)"/>
      <w:lvlJc w:val="left"/>
      <w:pPr>
        <w:ind w:left="1320" w:hanging="420"/>
      </w:pPr>
    </w:lvl>
    <w:lvl w:ilvl="2">
      <w:start w:val="1"/>
      <w:numFmt w:val="lowerRoman"/>
      <w:pStyle w:val="GP30"/>
      <w:lvlText w:val="%3."/>
      <w:lvlJc w:val="right"/>
      <w:pPr>
        <w:ind w:left="1740" w:hanging="420"/>
      </w:pPr>
    </w:lvl>
    <w:lvl w:ilvl="3">
      <w:start w:val="1"/>
      <w:numFmt w:val="decimal"/>
      <w:pStyle w:val="GP4"/>
      <w:lvlText w:val="%4."/>
      <w:lvlJc w:val="left"/>
      <w:pPr>
        <w:ind w:left="2160" w:hanging="420"/>
      </w:pPr>
    </w:lvl>
    <w:lvl w:ilvl="4">
      <w:start w:val="1"/>
      <w:numFmt w:val="lowerLetter"/>
      <w:pStyle w:val="GP2"/>
      <w:lvlText w:val="%5)"/>
      <w:lvlJc w:val="left"/>
      <w:pPr>
        <w:ind w:left="2580" w:hanging="420"/>
      </w:pPr>
    </w:lvl>
    <w:lvl w:ilvl="5">
      <w:start w:val="1"/>
      <w:numFmt w:val="lowerRoman"/>
      <w:pStyle w:val="GP6"/>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31E56A8E"/>
    <w:multiLevelType w:val="multilevel"/>
    <w:tmpl w:val="31E56A8E"/>
    <w:lvl w:ilvl="0">
      <w:start w:val="1"/>
      <w:numFmt w:val="decimal"/>
      <w:pStyle w:val="2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329F3B90"/>
    <w:multiLevelType w:val="multilevel"/>
    <w:tmpl w:val="329F3B90"/>
    <w:lvl w:ilvl="0">
      <w:start w:val="1"/>
      <w:numFmt w:val="decimal"/>
      <w:pStyle w:val="12"/>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nsid w:val="33AD4303"/>
    <w:multiLevelType w:val="multilevel"/>
    <w:tmpl w:val="33AD4303"/>
    <w:lvl w:ilvl="0">
      <w:start w:val="1"/>
      <w:numFmt w:val="chineseCountingThousand"/>
      <w:lvlText w:val="(%1)"/>
      <w:lvlJc w:val="left"/>
      <w:pPr>
        <w:ind w:left="980" w:hanging="420"/>
      </w:pPr>
    </w:lvl>
    <w:lvl w:ilvl="1">
      <w:start w:val="1"/>
      <w:numFmt w:val="chineseCountingThousand"/>
      <w:lvlText w:val="(%2)"/>
      <w:lvlJc w:val="left"/>
      <w:pPr>
        <w:ind w:left="1400" w:hanging="420"/>
      </w:pPr>
    </w:lvl>
    <w:lvl w:ilvl="2">
      <w:start w:val="1"/>
      <w:numFmt w:val="lowerRoman"/>
      <w:lvlText w:val="%3."/>
      <w:lvlJc w:val="right"/>
      <w:pPr>
        <w:ind w:left="1820" w:hanging="420"/>
      </w:pPr>
    </w:lvl>
    <w:lvl w:ilvl="3">
      <w:start w:val="1"/>
      <w:numFmt w:val="decimal"/>
      <w:pStyle w:val="MMTopic4"/>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5">
    <w:nsid w:val="367F6A45"/>
    <w:multiLevelType w:val="multilevel"/>
    <w:tmpl w:val="367F6A45"/>
    <w:lvl w:ilvl="0" w:tentative="1">
      <w:start w:val="1"/>
      <w:numFmt w:val="decimal"/>
      <w:pStyle w:val="af3"/>
      <w:lvlText w:val="%1."/>
      <w:lvlJc w:val="left"/>
      <w:pPr>
        <w:ind w:left="360" w:hanging="360"/>
      </w:pPr>
      <w:rPr>
        <w:rFonts w:hint="default"/>
      </w:rPr>
    </w:lvl>
    <w:lvl w:ilvl="1" w:tentative="1">
      <w:start w:val="1"/>
      <w:numFmt w:val="decimal"/>
      <w:pStyle w:val="22"/>
      <w:lvlText w:val="%1.%2"/>
      <w:lvlJc w:val="left"/>
      <w:pPr>
        <w:tabs>
          <w:tab w:val="left" w:pos="432"/>
        </w:tabs>
        <w:ind w:left="432" w:hanging="432"/>
      </w:pPr>
      <w:rPr>
        <w:rFonts w:hint="default"/>
      </w:rPr>
    </w:lvl>
    <w:lvl w:ilvl="2" w:tentative="1">
      <w:start w:val="1"/>
      <w:numFmt w:val="lowerLetter"/>
      <w:pStyle w:val="33"/>
      <w:lvlText w:val="%3."/>
      <w:lvlJc w:val="left"/>
      <w:pPr>
        <w:ind w:left="792" w:hanging="360"/>
      </w:pPr>
      <w:rPr>
        <w:rFonts w:hint="default"/>
      </w:rPr>
    </w:lvl>
    <w:lvl w:ilvl="3" w:tentative="1">
      <w:start w:val="1"/>
      <w:numFmt w:val="lowerRoman"/>
      <w:pStyle w:val="40"/>
      <w:lvlText w:val="%4."/>
      <w:lvlJc w:val="left"/>
      <w:pPr>
        <w:ind w:left="1152" w:hanging="360"/>
      </w:pPr>
      <w:rPr>
        <w:rFonts w:hint="default"/>
      </w:rPr>
    </w:lvl>
    <w:lvl w:ilvl="4" w:tentative="1">
      <w:start w:val="1"/>
      <w:numFmt w:val="lowerLetter"/>
      <w:pStyle w:val="50"/>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46">
    <w:nsid w:val="384623E4"/>
    <w:multiLevelType w:val="multilevel"/>
    <w:tmpl w:val="384623E4"/>
    <w:lvl w:ilvl="0">
      <w:start w:val="1"/>
      <w:numFmt w:val="decimal"/>
      <w:pStyle w:val="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nsid w:val="3B7B1761"/>
    <w:multiLevelType w:val="multilevel"/>
    <w:tmpl w:val="3B7B1761"/>
    <w:lvl w:ilvl="0">
      <w:start w:val="1"/>
      <w:numFmt w:val="chineseCountingThousand"/>
      <w:suff w:val="space"/>
      <w:lvlText w:val="第%1章"/>
      <w:lvlJc w:val="center"/>
      <w:pPr>
        <w:ind w:left="0" w:firstLine="0"/>
      </w:pPr>
    </w:lvl>
    <w:lvl w:ilvl="1">
      <w:start w:val="1"/>
      <w:numFmt w:val="decimal"/>
      <w:pStyle w:val="af4"/>
      <w:isLgl/>
      <w:suff w:val="space"/>
      <w:lvlText w:val="%1.%2"/>
      <w:lvlJc w:val="left"/>
      <w:pPr>
        <w:ind w:left="5671" w:firstLine="0"/>
      </w:pPr>
    </w:lvl>
    <w:lvl w:ilvl="2">
      <w:start w:val="1"/>
      <w:numFmt w:val="decimal"/>
      <w:isLgl/>
      <w:suff w:val="space"/>
      <w:lvlText w:val="%1.%2.%3"/>
      <w:lvlJc w:val="left"/>
      <w:pPr>
        <w:ind w:left="0" w:firstLine="0"/>
      </w:pPr>
      <w:rPr>
        <w:rFonts w:ascii="宋体" w:eastAsia="宋体" w:hAnsi="宋体" w:hint="default"/>
        <w:b/>
        <w:i w:val="0"/>
        <w:sz w:val="32"/>
      </w:rPr>
    </w:lvl>
    <w:lvl w:ilvl="3">
      <w:start w:val="1"/>
      <w:numFmt w:val="decimal"/>
      <w:isLgl/>
      <w:suff w:val="space"/>
      <w:lvlText w:val="%1.%2.%3.%4"/>
      <w:lvlJc w:val="left"/>
      <w:pPr>
        <w:ind w:left="993" w:firstLine="0"/>
      </w:pPr>
    </w:lvl>
    <w:lvl w:ilvl="4">
      <w:start w:val="1"/>
      <w:numFmt w:val="decimal"/>
      <w:pStyle w:val="af5"/>
      <w:isLgl/>
      <w:suff w:val="space"/>
      <w:lvlText w:val="%1.%2.%3.%4.%5"/>
      <w:lvlJc w:val="left"/>
      <w:pPr>
        <w:ind w:left="0" w:firstLine="0"/>
      </w:pPr>
    </w:lvl>
    <w:lvl w:ilvl="5">
      <w:start w:val="1"/>
      <w:numFmt w:val="decimal"/>
      <w:pStyle w:val="af6"/>
      <w:isLgl/>
      <w:suff w:val="space"/>
      <w:lvlText w:val="%1.%2.%3.%4.%5.%6"/>
      <w:lvlJc w:val="left"/>
      <w:pPr>
        <w:ind w:left="0" w:firstLine="0"/>
      </w:pPr>
    </w:lvl>
    <w:lvl w:ilvl="6">
      <w:start w:val="1"/>
      <w:numFmt w:val="decimal"/>
      <w:isLgl/>
      <w:suff w:val="space"/>
      <w:lvlText w:val="%1.%2.%3.%4.%5.%6.%7"/>
      <w:lvlJc w:val="left"/>
      <w:pPr>
        <w:ind w:left="0" w:firstLine="0"/>
      </w:pPr>
      <w:rPr>
        <w:rFonts w:hint="eastAsia"/>
      </w:rPr>
    </w:lvl>
    <w:lvl w:ilvl="7">
      <w:start w:val="1"/>
      <w:numFmt w:val="decimal"/>
      <w:isLgl/>
      <w:suff w:val="space"/>
      <w:lvlText w:val="%1.%2.%3.%4.%5.%6.%7.%8"/>
      <w:lvlJc w:val="left"/>
      <w:pPr>
        <w:ind w:left="0" w:firstLine="0"/>
      </w:pPr>
      <w:rPr>
        <w:rFonts w:hint="eastAsia"/>
      </w:rPr>
    </w:lvl>
    <w:lvl w:ilvl="8">
      <w:start w:val="1"/>
      <w:numFmt w:val="decimal"/>
      <w:isLgl/>
      <w:suff w:val="space"/>
      <w:lvlText w:val="%1.%2.%3.%4.%5.%6.%7.%8.%9"/>
      <w:lvlJc w:val="left"/>
      <w:pPr>
        <w:ind w:left="0" w:firstLine="0"/>
      </w:pPr>
      <w:rPr>
        <w:rFonts w:hint="eastAsia"/>
      </w:rPr>
    </w:lvl>
  </w:abstractNum>
  <w:abstractNum w:abstractNumId="48">
    <w:nsid w:val="3D733618"/>
    <w:multiLevelType w:val="multilevel"/>
    <w:tmpl w:val="3D733618"/>
    <w:lvl w:ilvl="0">
      <w:start w:val="1"/>
      <w:numFmt w:val="decimal"/>
      <w:pStyle w:val="af7"/>
      <w:lvlText w:val="%1)"/>
      <w:lvlJc w:val="left"/>
      <w:pPr>
        <w:tabs>
          <w:tab w:val="left" w:pos="0"/>
        </w:tabs>
        <w:ind w:left="720" w:hanging="357"/>
      </w:pPr>
    </w:lvl>
    <w:lvl w:ilvl="1">
      <w:start w:val="1"/>
      <w:numFmt w:val="lowerLetter"/>
      <w:lvlText w:val="%2)"/>
      <w:lvlJc w:val="left"/>
      <w:pPr>
        <w:tabs>
          <w:tab w:val="left" w:pos="504"/>
        </w:tabs>
        <w:ind w:left="544" w:hanging="544"/>
      </w:pPr>
    </w:lvl>
    <w:lvl w:ilvl="2">
      <w:start w:val="1"/>
      <w:numFmt w:val="lowerRoman"/>
      <w:lvlText w:val="%3."/>
      <w:lvlJc w:val="right"/>
      <w:pPr>
        <w:tabs>
          <w:tab w:val="left" w:pos="532"/>
        </w:tabs>
        <w:ind w:left="544" w:hanging="544"/>
      </w:pPr>
    </w:lvl>
    <w:lvl w:ilvl="3">
      <w:start w:val="1"/>
      <w:numFmt w:val="decimal"/>
      <w:lvlText w:val="%4."/>
      <w:lvlJc w:val="left"/>
      <w:pPr>
        <w:tabs>
          <w:tab w:val="left" w:pos="560"/>
        </w:tabs>
        <w:ind w:left="544" w:hanging="544"/>
      </w:pPr>
    </w:lvl>
    <w:lvl w:ilvl="4">
      <w:start w:val="1"/>
      <w:numFmt w:val="lowerLetter"/>
      <w:lvlText w:val="%5)"/>
      <w:lvlJc w:val="left"/>
      <w:pPr>
        <w:tabs>
          <w:tab w:val="left" w:pos="588"/>
        </w:tabs>
        <w:ind w:left="544" w:hanging="544"/>
      </w:pPr>
    </w:lvl>
    <w:lvl w:ilvl="5">
      <w:start w:val="1"/>
      <w:numFmt w:val="lowerRoman"/>
      <w:lvlText w:val="%6."/>
      <w:lvlJc w:val="right"/>
      <w:pPr>
        <w:tabs>
          <w:tab w:val="left" w:pos="616"/>
        </w:tabs>
        <w:ind w:left="544" w:hanging="544"/>
      </w:pPr>
    </w:lvl>
    <w:lvl w:ilvl="6">
      <w:start w:val="1"/>
      <w:numFmt w:val="decimal"/>
      <w:lvlText w:val="%7."/>
      <w:lvlJc w:val="left"/>
      <w:pPr>
        <w:tabs>
          <w:tab w:val="left" w:pos="644"/>
        </w:tabs>
        <w:ind w:left="544" w:hanging="544"/>
      </w:pPr>
    </w:lvl>
    <w:lvl w:ilvl="7">
      <w:start w:val="1"/>
      <w:numFmt w:val="lowerLetter"/>
      <w:lvlText w:val="%8)"/>
      <w:lvlJc w:val="left"/>
      <w:pPr>
        <w:tabs>
          <w:tab w:val="left" w:pos="672"/>
        </w:tabs>
        <w:ind w:left="544" w:hanging="544"/>
      </w:pPr>
    </w:lvl>
    <w:lvl w:ilvl="8">
      <w:start w:val="1"/>
      <w:numFmt w:val="lowerRoman"/>
      <w:lvlText w:val="%9."/>
      <w:lvlJc w:val="right"/>
      <w:pPr>
        <w:tabs>
          <w:tab w:val="left" w:pos="700"/>
        </w:tabs>
        <w:ind w:left="544" w:hanging="544"/>
      </w:pPr>
    </w:lvl>
  </w:abstractNum>
  <w:abstractNum w:abstractNumId="49">
    <w:nsid w:val="464D3432"/>
    <w:multiLevelType w:val="multilevel"/>
    <w:tmpl w:val="464D3432"/>
    <w:lvl w:ilvl="0">
      <w:start w:val="1"/>
      <w:numFmt w:val="upperLetter"/>
      <w:pStyle w:val="af8"/>
      <w:lvlText w:val="附录%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nsid w:val="46C4E4F4"/>
    <w:multiLevelType w:val="multilevel"/>
    <w:tmpl w:val="46C4E4F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100"/>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1">
    <w:nsid w:val="496E4D7B"/>
    <w:multiLevelType w:val="multilevel"/>
    <w:tmpl w:val="496E4D7B"/>
    <w:lvl w:ilvl="0">
      <w:numFmt w:val="decimal"/>
      <w:pStyle w:val="af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733A5F"/>
    <w:multiLevelType w:val="multilevel"/>
    <w:tmpl w:val="4B733A5F"/>
    <w:lvl w:ilvl="0">
      <w:start w:val="1"/>
      <w:numFmt w:val="decimal"/>
      <w:pStyle w:val="afa"/>
      <w:suff w:val="nothing"/>
      <w:lvlText w:val="示例%1："/>
      <w:lvlJc w:val="left"/>
      <w:pPr>
        <w:ind w:left="0" w:firstLine="363"/>
      </w:pPr>
    </w:lvl>
    <w:lvl w:ilvl="1">
      <w:start w:val="1"/>
      <w:numFmt w:val="none"/>
      <w:suff w:val="space"/>
      <w:lvlText w:val=""/>
      <w:lvlJc w:val="left"/>
      <w:pPr>
        <w:ind w:left="0" w:firstLine="0"/>
      </w:pPr>
    </w:lvl>
    <w:lvl w:ilvl="2">
      <w:start w:val="1"/>
      <w:numFmt w:val="decimal"/>
      <w:suff w:val="space"/>
      <w:lvlText w:val="2.2.%3"/>
      <w:lvlJc w:val="left"/>
      <w:pPr>
        <w:ind w:left="0" w:firstLine="0"/>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53">
    <w:nsid w:val="4C674697"/>
    <w:multiLevelType w:val="multilevel"/>
    <w:tmpl w:val="4C674697"/>
    <w:lvl w:ilvl="0">
      <w:start w:val="1"/>
      <w:numFmt w:val="bullet"/>
      <w:pStyle w:val="--"/>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CA75A52"/>
    <w:multiLevelType w:val="multilevel"/>
    <w:tmpl w:val="4CA75A52"/>
    <w:lvl w:ilvl="0">
      <w:start w:val="1"/>
      <w:numFmt w:val="decimal"/>
      <w:pStyle w:val="14"/>
      <w:suff w:val="nothing"/>
      <w:lvlText w:val="（%1）"/>
      <w:lvlJc w:val="left"/>
      <w:pPr>
        <w:ind w:left="420" w:firstLine="0"/>
      </w:pPr>
      <w:rPr>
        <w:rFonts w:hint="eastAsia"/>
        <w:b w:val="0"/>
        <w:bCs w:val="0"/>
        <w:i w:val="0"/>
        <w:iCs w:val="0"/>
        <w:caps w:val="0"/>
        <w:smallCaps w:val="0"/>
        <w:strike w:val="0"/>
        <w:dstrike w:val="0"/>
        <w:vanish w:val="0"/>
        <w:spacing w:val="0"/>
        <w:position w:val="0"/>
        <w:u w:val="none"/>
        <w:vertAlign w:val="baseline"/>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55">
    <w:nsid w:val="4DDF2500"/>
    <w:multiLevelType w:val="multilevel"/>
    <w:tmpl w:val="4DDF2500"/>
    <w:lvl w:ilvl="0">
      <w:start w:val="1"/>
      <w:numFmt w:val="decimal"/>
      <w:pStyle w:val="-1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E0CB085"/>
    <w:multiLevelType w:val="multilevel"/>
    <w:tmpl w:val="4E0CB085"/>
    <w:lvl w:ilvl="0">
      <w:start w:val="1"/>
      <w:numFmt w:val="decimal"/>
      <w:lvlText w:val="%1"/>
      <w:lvlJc w:val="left"/>
      <w:pPr>
        <w:ind w:left="425" w:hanging="425"/>
      </w:pPr>
    </w:lvl>
    <w:lvl w:ilvl="1">
      <w:start w:val="1"/>
      <w:numFmt w:val="decimal"/>
      <w:pStyle w:val="afb"/>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
    <w:nsid w:val="4F7864A0"/>
    <w:multiLevelType w:val="multilevel"/>
    <w:tmpl w:val="4F7864A0"/>
    <w:lvl w:ilvl="0">
      <w:start w:val="1"/>
      <w:numFmt w:val="decimal"/>
      <w:pStyle w:val="B"/>
      <w:lvlText w:val="表%1 "/>
      <w:lvlJc w:val="left"/>
      <w:pPr>
        <w:ind w:left="420" w:hanging="42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FBB7E0F"/>
    <w:multiLevelType w:val="multilevel"/>
    <w:tmpl w:val="4FBB7E0F"/>
    <w:lvl w:ilvl="0">
      <w:start w:val="1"/>
      <w:numFmt w:val="bullet"/>
      <w:pStyle w:val="--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51806390"/>
    <w:multiLevelType w:val="multilevel"/>
    <w:tmpl w:val="51806390"/>
    <w:lvl w:ilvl="0">
      <w:start w:val="1"/>
      <w:numFmt w:val="bullet"/>
      <w:pStyle w:val="-0"/>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60">
    <w:nsid w:val="524E4EA4"/>
    <w:multiLevelType w:val="multilevel"/>
    <w:tmpl w:val="524E4EA4"/>
    <w:lvl w:ilvl="0">
      <w:start w:val="1"/>
      <w:numFmt w:val="decimal"/>
      <w:pStyle w:val="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1">
    <w:nsid w:val="58B86C9A"/>
    <w:multiLevelType w:val="multilevel"/>
    <w:tmpl w:val="58B86C9A"/>
    <w:lvl w:ilvl="0">
      <w:start w:val="1"/>
      <w:numFmt w:val="decimal"/>
      <w:pStyle w:val="TOC3"/>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58CDC3A3"/>
    <w:multiLevelType w:val="singleLevel"/>
    <w:tmpl w:val="58CDC3A3"/>
    <w:lvl w:ilvl="0">
      <w:start w:val="14"/>
      <w:numFmt w:val="decimal"/>
      <w:suff w:val="nothing"/>
      <w:lvlText w:val="%1、"/>
      <w:lvlJc w:val="left"/>
    </w:lvl>
  </w:abstractNum>
  <w:abstractNum w:abstractNumId="63">
    <w:nsid w:val="5A6E8FC3"/>
    <w:multiLevelType w:val="singleLevel"/>
    <w:tmpl w:val="5A6E8FC3"/>
    <w:lvl w:ilvl="0">
      <w:start w:val="1"/>
      <w:numFmt w:val="bullet"/>
      <w:pStyle w:val="afc"/>
      <w:lvlText w:val=""/>
      <w:lvlJc w:val="left"/>
      <w:pPr>
        <w:tabs>
          <w:tab w:val="left" w:pos="360"/>
        </w:tabs>
        <w:ind w:left="360" w:hanging="360"/>
      </w:pPr>
      <w:rPr>
        <w:rFonts w:ascii="Wingdings" w:hAnsi="Wingdings" w:hint="default"/>
      </w:rPr>
    </w:lvl>
  </w:abstractNum>
  <w:abstractNum w:abstractNumId="64">
    <w:nsid w:val="5B38386C"/>
    <w:multiLevelType w:val="multilevel"/>
    <w:tmpl w:val="5B38386C"/>
    <w:lvl w:ilvl="0">
      <w:start w:val="1"/>
      <w:numFmt w:val="bullet"/>
      <w:pStyle w:val="--1"/>
      <w:lvlText w:val=""/>
      <w:lvlJc w:val="left"/>
      <w:pPr>
        <w:ind w:left="6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5DD87246"/>
    <w:multiLevelType w:val="multilevel"/>
    <w:tmpl w:val="5DD87246"/>
    <w:lvl w:ilvl="0">
      <w:start w:val="1"/>
      <w:numFmt w:val="chineseCountingThousand"/>
      <w:pStyle w:val="GP"/>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5F9B7EA3"/>
    <w:multiLevelType w:val="multilevel"/>
    <w:tmpl w:val="5F9B7EA3"/>
    <w:lvl w:ilvl="0">
      <w:start w:val="1"/>
      <w:numFmt w:val="chineseCountingThousand"/>
      <w:pStyle w:val="GP1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nsid w:val="60B55DC2"/>
    <w:multiLevelType w:val="multilevel"/>
    <w:tmpl w:val="60B55DC2"/>
    <w:lvl w:ilvl="0">
      <w:start w:val="1"/>
      <w:numFmt w:val="upperLetter"/>
      <w:pStyle w:val="afd"/>
      <w:lvlText w:val="%1"/>
      <w:lvlJc w:val="left"/>
      <w:pPr>
        <w:tabs>
          <w:tab w:val="left" w:pos="0"/>
        </w:tabs>
        <w:ind w:left="0" w:hanging="425"/>
      </w:pPr>
    </w:lvl>
    <w:lvl w:ilvl="1">
      <w:start w:val="1"/>
      <w:numFmt w:val="decimal"/>
      <w:suff w:val="nothing"/>
      <w:lvlText w:val="表%1.%2　"/>
      <w:lvlJc w:val="left"/>
      <w:pPr>
        <w:ind w:left="4678" w:hanging="567"/>
      </w:p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abstractNum w:abstractNumId="68">
    <w:nsid w:val="612353B0"/>
    <w:multiLevelType w:val="multilevel"/>
    <w:tmpl w:val="612353B0"/>
    <w:lvl w:ilvl="0">
      <w:start w:val="1"/>
      <w:numFmt w:val="upperLetter"/>
      <w:pStyle w:val="V10"/>
      <w:lvlText w:val="(%1)"/>
      <w:lvlJc w:val="left"/>
      <w:pPr>
        <w:tabs>
          <w:tab w:val="left" w:pos="0"/>
        </w:tabs>
        <w:ind w:left="0" w:firstLine="482"/>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69">
    <w:nsid w:val="63F33013"/>
    <w:multiLevelType w:val="multilevel"/>
    <w:tmpl w:val="63F33013"/>
    <w:lvl w:ilvl="0">
      <w:start w:val="1"/>
      <w:numFmt w:val="decimal"/>
      <w:suff w:val="nothing"/>
      <w:lvlText w:val="%1）"/>
      <w:lvlJc w:val="left"/>
      <w:pPr>
        <w:ind w:left="0" w:firstLine="482"/>
      </w:pPr>
      <w:rPr>
        <w:rFonts w:hint="eastAsia"/>
      </w:rPr>
    </w:lvl>
    <w:lvl w:ilvl="1">
      <w:start w:val="1"/>
      <w:numFmt w:val="lowerLetter"/>
      <w:lvlText w:val="%2)"/>
      <w:lvlJc w:val="left"/>
      <w:pPr>
        <w:ind w:left="990" w:hanging="420"/>
      </w:pPr>
      <w:rPr>
        <w:rFonts w:hint="eastAsia"/>
      </w:rPr>
    </w:lvl>
    <w:lvl w:ilvl="2">
      <w:start w:val="1"/>
      <w:numFmt w:val="lowerRoman"/>
      <w:lvlText w:val="%3."/>
      <w:lvlJc w:val="right"/>
      <w:pPr>
        <w:ind w:left="1410" w:hanging="420"/>
      </w:pPr>
      <w:rPr>
        <w:rFonts w:hint="eastAsia"/>
      </w:rPr>
    </w:lvl>
    <w:lvl w:ilvl="3">
      <w:start w:val="1"/>
      <w:numFmt w:val="decimal"/>
      <w:pStyle w:val="15"/>
      <w:lvlText w:val="%4."/>
      <w:lvlJc w:val="left"/>
      <w:pPr>
        <w:ind w:left="1830" w:hanging="420"/>
      </w:pPr>
      <w:rPr>
        <w:rFonts w:hint="eastAsia"/>
      </w:rPr>
    </w:lvl>
    <w:lvl w:ilvl="4">
      <w:start w:val="1"/>
      <w:numFmt w:val="lowerLetter"/>
      <w:lvlText w:val="%5)"/>
      <w:lvlJc w:val="left"/>
      <w:pPr>
        <w:ind w:left="2250" w:hanging="420"/>
      </w:pPr>
      <w:rPr>
        <w:rFonts w:hint="eastAsia"/>
      </w:rPr>
    </w:lvl>
    <w:lvl w:ilvl="5">
      <w:start w:val="1"/>
      <w:numFmt w:val="lowerRoman"/>
      <w:lvlText w:val="%6."/>
      <w:lvlJc w:val="right"/>
      <w:pPr>
        <w:ind w:left="2670" w:hanging="420"/>
      </w:pPr>
      <w:rPr>
        <w:rFonts w:hint="eastAsia"/>
      </w:rPr>
    </w:lvl>
    <w:lvl w:ilvl="6">
      <w:start w:val="1"/>
      <w:numFmt w:val="decimal"/>
      <w:lvlText w:val="%7."/>
      <w:lvlJc w:val="left"/>
      <w:pPr>
        <w:ind w:left="3090" w:hanging="420"/>
      </w:pPr>
      <w:rPr>
        <w:rFonts w:hint="eastAsia"/>
      </w:rPr>
    </w:lvl>
    <w:lvl w:ilvl="7">
      <w:start w:val="1"/>
      <w:numFmt w:val="lowerLetter"/>
      <w:lvlText w:val="%8)"/>
      <w:lvlJc w:val="left"/>
      <w:pPr>
        <w:ind w:left="3510" w:hanging="420"/>
      </w:pPr>
      <w:rPr>
        <w:rFonts w:hint="eastAsia"/>
      </w:rPr>
    </w:lvl>
    <w:lvl w:ilvl="8">
      <w:start w:val="1"/>
      <w:numFmt w:val="lowerRoman"/>
      <w:lvlText w:val="%9."/>
      <w:lvlJc w:val="right"/>
      <w:pPr>
        <w:ind w:left="3930" w:hanging="420"/>
      </w:pPr>
      <w:rPr>
        <w:rFonts w:hint="eastAsia"/>
      </w:rPr>
    </w:lvl>
  </w:abstractNum>
  <w:abstractNum w:abstractNumId="70">
    <w:nsid w:val="646260FA"/>
    <w:multiLevelType w:val="multilevel"/>
    <w:tmpl w:val="646260FA"/>
    <w:lvl w:ilvl="0">
      <w:start w:val="1"/>
      <w:numFmt w:val="decimal"/>
      <w:pStyle w:val="afe"/>
      <w:suff w:val="nothing"/>
      <w:lvlText w:val="表%1　"/>
      <w:lvlJc w:val="left"/>
      <w:pPr>
        <w:ind w:left="3261"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1">
    <w:nsid w:val="657D3FBC"/>
    <w:multiLevelType w:val="multilevel"/>
    <w:tmpl w:val="657D3FBC"/>
    <w:lvl w:ilvl="0">
      <w:start w:val="1"/>
      <w:numFmt w:val="upperLetter"/>
      <w:pStyle w:val="aff"/>
      <w:suff w:val="nothing"/>
      <w:lvlText w:val="附　录　%1"/>
      <w:lvlJc w:val="left"/>
      <w:pPr>
        <w:ind w:left="0" w:firstLine="0"/>
      </w:pPr>
    </w:lvl>
    <w:lvl w:ilvl="1">
      <w:start w:val="1"/>
      <w:numFmt w:val="decimal"/>
      <w:pStyle w:val="aff0"/>
      <w:suff w:val="nothing"/>
      <w:lvlText w:val="%1.%2　"/>
      <w:lvlJc w:val="left"/>
      <w:pPr>
        <w:ind w:left="0" w:firstLine="0"/>
      </w:pPr>
    </w:lvl>
    <w:lvl w:ilvl="2">
      <w:start w:val="1"/>
      <w:numFmt w:val="decimal"/>
      <w:pStyle w:val="aff1"/>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2">
    <w:nsid w:val="684031D1"/>
    <w:multiLevelType w:val="multilevel"/>
    <w:tmpl w:val="684031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pStyle w:val="52"/>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692D368A"/>
    <w:multiLevelType w:val="multilevel"/>
    <w:tmpl w:val="692D368A"/>
    <w:lvl w:ilvl="0">
      <w:start w:val="1"/>
      <w:numFmt w:val="decimal"/>
      <w:pStyle w:val="7"/>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6D6C07CD"/>
    <w:multiLevelType w:val="multilevel"/>
    <w:tmpl w:val="6D6C07CD"/>
    <w:lvl w:ilvl="0">
      <w:start w:val="1"/>
      <w:numFmt w:val="lowerLetter"/>
      <w:pStyle w:val="aff2"/>
      <w:lvlText w:val="%1)"/>
      <w:lvlJc w:val="left"/>
      <w:pPr>
        <w:tabs>
          <w:tab w:val="left" w:pos="839"/>
        </w:tabs>
        <w:ind w:left="839" w:hanging="419"/>
      </w:pPr>
    </w:lvl>
    <w:lvl w:ilvl="1">
      <w:start w:val="1"/>
      <w:numFmt w:val="decimal"/>
      <w:lvlText w:val="%2)"/>
      <w:lvlJc w:val="left"/>
      <w:pPr>
        <w:tabs>
          <w:tab w:val="left" w:pos="840"/>
        </w:tabs>
        <w:ind w:left="839" w:hanging="419"/>
      </w:pPr>
    </w:lvl>
    <w:lvl w:ilvl="2">
      <w:start w:val="1"/>
      <w:numFmt w:val="lowerRoman"/>
      <w:lvlText w:val="%3."/>
      <w:lvlJc w:val="right"/>
      <w:pPr>
        <w:tabs>
          <w:tab w:val="left" w:pos="1260"/>
        </w:tabs>
        <w:ind w:left="1259" w:hanging="419"/>
      </w:pPr>
    </w:lvl>
    <w:lvl w:ilvl="3">
      <w:start w:val="1"/>
      <w:numFmt w:val="decimal"/>
      <w:lvlText w:val="%4."/>
      <w:lvlJc w:val="left"/>
      <w:pPr>
        <w:tabs>
          <w:tab w:val="left" w:pos="1680"/>
        </w:tabs>
        <w:ind w:left="1679" w:hanging="419"/>
      </w:pPr>
    </w:lvl>
    <w:lvl w:ilvl="4">
      <w:start w:val="1"/>
      <w:numFmt w:val="lowerLetter"/>
      <w:lvlText w:val="%5)"/>
      <w:lvlJc w:val="left"/>
      <w:pPr>
        <w:tabs>
          <w:tab w:val="left" w:pos="2100"/>
        </w:tabs>
        <w:ind w:left="2099" w:hanging="419"/>
      </w:pPr>
    </w:lvl>
    <w:lvl w:ilvl="5">
      <w:start w:val="1"/>
      <w:numFmt w:val="lowerRoman"/>
      <w:lvlText w:val="%6."/>
      <w:lvlJc w:val="right"/>
      <w:pPr>
        <w:tabs>
          <w:tab w:val="left" w:pos="2520"/>
        </w:tabs>
        <w:ind w:left="2519" w:hanging="419"/>
      </w:pPr>
    </w:lvl>
    <w:lvl w:ilvl="6">
      <w:start w:val="1"/>
      <w:numFmt w:val="decimal"/>
      <w:lvlText w:val="%7."/>
      <w:lvlJc w:val="left"/>
      <w:pPr>
        <w:tabs>
          <w:tab w:val="left" w:pos="2940"/>
        </w:tabs>
        <w:ind w:left="2939" w:hanging="419"/>
      </w:pPr>
    </w:lvl>
    <w:lvl w:ilvl="7">
      <w:start w:val="1"/>
      <w:numFmt w:val="lowerLetter"/>
      <w:lvlText w:val="%8)"/>
      <w:lvlJc w:val="left"/>
      <w:pPr>
        <w:tabs>
          <w:tab w:val="left" w:pos="3360"/>
        </w:tabs>
        <w:ind w:left="3359" w:hanging="419"/>
      </w:pPr>
    </w:lvl>
    <w:lvl w:ilvl="8">
      <w:start w:val="1"/>
      <w:numFmt w:val="lowerRoman"/>
      <w:lvlText w:val="%9."/>
      <w:lvlJc w:val="right"/>
      <w:pPr>
        <w:tabs>
          <w:tab w:val="left" w:pos="3780"/>
        </w:tabs>
        <w:ind w:left="3779" w:hanging="419"/>
      </w:pPr>
    </w:lvl>
  </w:abstractNum>
  <w:abstractNum w:abstractNumId="75">
    <w:nsid w:val="70357DE9"/>
    <w:multiLevelType w:val="multilevel"/>
    <w:tmpl w:val="70357DE9"/>
    <w:lvl w:ilvl="0">
      <w:start w:val="1"/>
      <w:numFmt w:val="decimal"/>
      <w:pStyle w:val="GP20"/>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7">
    <w:nsid w:val="7A0F6431"/>
    <w:multiLevelType w:val="singleLevel"/>
    <w:tmpl w:val="7A0F6431"/>
    <w:lvl w:ilvl="0">
      <w:start w:val="1"/>
      <w:numFmt w:val="decimal"/>
      <w:suff w:val="space"/>
      <w:lvlText w:val="%1."/>
      <w:lvlJc w:val="left"/>
      <w:pPr>
        <w:ind w:left="0" w:firstLine="0"/>
      </w:pPr>
    </w:lvl>
  </w:abstractNum>
  <w:abstractNum w:abstractNumId="78">
    <w:nsid w:val="7D241CE6"/>
    <w:multiLevelType w:val="multilevel"/>
    <w:tmpl w:val="7D241CE6"/>
    <w:lvl w:ilvl="0">
      <w:start w:val="1"/>
      <w:numFmt w:val="decimal"/>
      <w:pStyle w:val="MMTopic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7D48085D"/>
    <w:multiLevelType w:val="multilevel"/>
    <w:tmpl w:val="7D48085D"/>
    <w:lvl w:ilvl="0">
      <w:start w:val="1"/>
      <w:numFmt w:val="decimal"/>
      <w:pStyle w:val="16"/>
      <w:lvlText w:val="%1、"/>
      <w:lvlJc w:val="left"/>
      <w:pPr>
        <w:ind w:left="780" w:hanging="360"/>
      </w:pPr>
    </w:lvl>
    <w:lvl w:ilvl="1">
      <w:start w:val="1"/>
      <w:numFmt w:val="lowerLetter"/>
      <w:pStyle w:val="23"/>
      <w:lvlText w:val="%2)"/>
      <w:lvlJc w:val="left"/>
      <w:pPr>
        <w:ind w:left="1260" w:hanging="420"/>
      </w:pPr>
    </w:lvl>
    <w:lvl w:ilvl="2">
      <w:start w:val="1"/>
      <w:numFmt w:val="lowerRoman"/>
      <w:pStyle w:val="34"/>
      <w:lvlText w:val="%3."/>
      <w:lvlJc w:val="right"/>
      <w:pPr>
        <w:ind w:left="1680" w:hanging="420"/>
      </w:pPr>
    </w:lvl>
    <w:lvl w:ilvl="3">
      <w:start w:val="1"/>
      <w:numFmt w:val="decimal"/>
      <w:pStyle w:val="41"/>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nsid w:val="7EB81C06"/>
    <w:multiLevelType w:val="multilevel"/>
    <w:tmpl w:val="7EB81C06"/>
    <w:lvl w:ilvl="0">
      <w:start w:val="1"/>
      <w:numFmt w:val="decimal"/>
      <w:lvlText w:val="%1."/>
      <w:lvlJc w:val="left"/>
      <w:pPr>
        <w:ind w:left="900" w:hanging="420"/>
      </w:pPr>
    </w:lvl>
    <w:lvl w:ilvl="1">
      <w:start w:val="1"/>
      <w:numFmt w:val="lowerLetter"/>
      <w:pStyle w:val="22ndlevelh22Header2l2H2Underrubrik1prop2He"/>
      <w:lvlText w:val="%2)"/>
      <w:lvlJc w:val="left"/>
      <w:pPr>
        <w:ind w:left="1320" w:hanging="420"/>
      </w:pPr>
    </w:lvl>
    <w:lvl w:ilvl="2">
      <w:start w:val="1"/>
      <w:numFmt w:val="lowerRoman"/>
      <w:pStyle w:val="315"/>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5"/>
  </w:num>
  <w:num w:numId="2">
    <w:abstractNumId w:val="76"/>
  </w:num>
  <w:num w:numId="3">
    <w:abstractNumId w:val="26"/>
  </w:num>
  <w:num w:numId="4">
    <w:abstractNumId w:val="0"/>
  </w:num>
  <w:num w:numId="5">
    <w:abstractNumId w:val="63"/>
  </w:num>
  <w:num w:numId="6">
    <w:abstractNumId w:val="9"/>
  </w:num>
  <w:num w:numId="7">
    <w:abstractNumId w:val="8"/>
  </w:num>
  <w:num w:numId="8">
    <w:abstractNumId w:val="3"/>
  </w:num>
  <w:num w:numId="9">
    <w:abstractNumId w:val="47"/>
  </w:num>
  <w:num w:numId="10">
    <w:abstractNumId w:val="61"/>
  </w:num>
  <w:num w:numId="11">
    <w:abstractNumId w:val="30"/>
  </w:num>
  <w:num w:numId="12">
    <w:abstractNumId w:val="13"/>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9"/>
  </w:num>
  <w:num w:numId="27">
    <w:abstractNumId w:val="50"/>
  </w:num>
  <w:num w:numId="28">
    <w:abstractNumId w:val="37"/>
  </w:num>
  <w:num w:numId="29">
    <w:abstractNumId w:val="15"/>
  </w:num>
  <w:num w:numId="30">
    <w:abstractNumId w:val="73"/>
  </w:num>
  <w:num w:numId="31">
    <w:abstractNumId w:val="29"/>
  </w:num>
  <w:num w:numId="32">
    <w:abstractNumId w:val="51"/>
  </w:num>
  <w:num w:numId="33">
    <w:abstractNumId w:val="18"/>
  </w:num>
  <w:num w:numId="34">
    <w:abstractNumId w:val="24"/>
  </w:num>
  <w:num w:numId="35">
    <w:abstractNumId w:val="67"/>
  </w:num>
  <w:num w:numId="36">
    <w:abstractNumId w:val="23"/>
  </w:num>
  <w:num w:numId="37">
    <w:abstractNumId w:val="38"/>
  </w:num>
  <w:num w:numId="38">
    <w:abstractNumId w:val="79"/>
  </w:num>
  <w:num w:numId="39">
    <w:abstractNumId w:val="22"/>
  </w:num>
  <w:num w:numId="40">
    <w:abstractNumId w:val="71"/>
  </w:num>
  <w:num w:numId="41">
    <w:abstractNumId w:val="48"/>
  </w:num>
  <w:num w:numId="42">
    <w:abstractNumId w:val="49"/>
  </w:num>
  <w:num w:numId="43">
    <w:abstractNumId w:val="17"/>
  </w:num>
  <w:num w:numId="44">
    <w:abstractNumId w:val="52"/>
  </w:num>
  <w:num w:numId="45">
    <w:abstractNumId w:val="25"/>
  </w:num>
  <w:num w:numId="46">
    <w:abstractNumId w:val="56"/>
  </w:num>
  <w:num w:numId="47">
    <w:abstractNumId w:val="34"/>
  </w:num>
  <w:num w:numId="48">
    <w:abstractNumId w:val="70"/>
  </w:num>
  <w:num w:numId="49">
    <w:abstractNumId w:val="74"/>
  </w:num>
  <w:num w:numId="50">
    <w:abstractNumId w:val="68"/>
  </w:num>
  <w:num w:numId="51">
    <w:abstractNumId w:val="28"/>
  </w:num>
  <w:num w:numId="52">
    <w:abstractNumId w:val="72"/>
  </w:num>
  <w:num w:numId="53">
    <w:abstractNumId w:val="12"/>
  </w:num>
  <w:num w:numId="54">
    <w:abstractNumId w:val="35"/>
  </w:num>
  <w:num w:numId="55">
    <w:abstractNumId w:val="10"/>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lvl w:ilvl="0" w:tentative="1">
        <w:start w:val="1"/>
        <w:numFmt w:val="decimal"/>
        <w:lvlText w:val="第%1章."/>
        <w:lvlJc w:val="left"/>
        <w:pPr>
          <w:tabs>
            <w:tab w:val="left" w:pos="425"/>
          </w:tabs>
          <w:ind w:left="425" w:hanging="425"/>
        </w:pPr>
        <w:rPr>
          <w:b w:val="0"/>
          <w:bCs w:val="0"/>
          <w:i w:val="0"/>
          <w:iCs w:val="0"/>
          <w:caps w:val="0"/>
          <w:smallCaps w:val="0"/>
          <w:strike w:val="0"/>
          <w:dstrike w:val="0"/>
          <w:outline w:val="0"/>
          <w:shadow w:val="0"/>
          <w:emboss w:val="0"/>
          <w:imprint w:val="0"/>
          <w:vanish w:val="0"/>
          <w:spacing w:val="0"/>
          <w:position w:val="0"/>
          <w:u w:val="none"/>
          <w:vertAlign w:val="baseline"/>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num>
  <w:num w:numId="59">
    <w:abstractNumId w:val="55"/>
  </w:num>
  <w:num w:numId="60">
    <w:abstractNumId w:val="36"/>
  </w:num>
  <w:num w:numId="61">
    <w:abstractNumId w:val="57"/>
  </w:num>
  <w:num w:numId="62">
    <w:abstractNumId w:val="20"/>
  </w:num>
  <w:num w:numId="63">
    <w:abstractNumId w:val="69"/>
  </w:num>
  <w:num w:numId="64">
    <w:abstractNumId w:val="16"/>
  </w:num>
  <w:num w:numId="65">
    <w:abstractNumId w:val="54"/>
  </w:num>
  <w:num w:numId="66">
    <w:abstractNumId w:val="64"/>
  </w:num>
  <w:num w:numId="67">
    <w:abstractNumId w:val="58"/>
  </w:num>
  <w:num w:numId="68">
    <w:abstractNumId w:val="53"/>
  </w:num>
  <w:num w:numId="69">
    <w:abstractNumId w:val="40"/>
  </w:num>
  <w:num w:numId="70">
    <w:abstractNumId w:val="59"/>
  </w:num>
  <w:num w:numId="71">
    <w:abstractNumId w:val="1"/>
  </w:num>
  <w:num w:numId="72">
    <w:abstractNumId w:val="39"/>
  </w:num>
  <w:num w:numId="73">
    <w:abstractNumId w:val="46"/>
  </w:num>
  <w:num w:numId="74">
    <w:abstractNumId w:val="62"/>
  </w:num>
  <w:num w:numId="75">
    <w:abstractNumId w:val="77"/>
    <w:lvlOverride w:ilvl="0">
      <w:startOverride w:val="1"/>
    </w:lvlOverride>
  </w:num>
  <w:num w:numId="76">
    <w:abstractNumId w:val="4"/>
    <w:lvlOverride w:ilvl="0">
      <w:startOverride w:val="1"/>
    </w:lvlOverride>
  </w:num>
  <w:num w:numId="77">
    <w:abstractNumId w:val="11"/>
    <w:lvlOverride w:ilvl="0">
      <w:startOverride w:val="1"/>
    </w:lvlOverride>
  </w:num>
  <w:num w:numId="78">
    <w:abstractNumId w:val="6"/>
    <w:lvlOverride w:ilvl="0">
      <w:startOverride w:val="2"/>
    </w:lvlOverride>
  </w:num>
  <w:num w:numId="79">
    <w:abstractNumId w:val="5"/>
    <w:lvlOverride w:ilvl="0">
      <w:startOverride w:val="6"/>
    </w:lvlOverride>
  </w:num>
  <w:num w:numId="80">
    <w:abstractNumId w:val="2"/>
    <w:lvlOverride w:ilvl="0">
      <w:startOverride w:val="16"/>
    </w:lvlOverride>
  </w:num>
  <w:num w:numId="81">
    <w:abstractNumId w:val="7"/>
    <w:lvlOverride w:ilvl="0">
      <w:startOverride w:val="23"/>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DCF"/>
    <w:rsid w:val="00011B73"/>
    <w:rsid w:val="00013068"/>
    <w:rsid w:val="00013701"/>
    <w:rsid w:val="00014642"/>
    <w:rsid w:val="00017C2D"/>
    <w:rsid w:val="00020EB5"/>
    <w:rsid w:val="00022C59"/>
    <w:rsid w:val="00026A73"/>
    <w:rsid w:val="000308AC"/>
    <w:rsid w:val="00031D19"/>
    <w:rsid w:val="00032015"/>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3943"/>
    <w:rsid w:val="00065BDD"/>
    <w:rsid w:val="0007081F"/>
    <w:rsid w:val="00072919"/>
    <w:rsid w:val="0007307E"/>
    <w:rsid w:val="00073B17"/>
    <w:rsid w:val="000748F8"/>
    <w:rsid w:val="00074F44"/>
    <w:rsid w:val="000756A0"/>
    <w:rsid w:val="00075C85"/>
    <w:rsid w:val="00076BA5"/>
    <w:rsid w:val="00077866"/>
    <w:rsid w:val="000826F9"/>
    <w:rsid w:val="000853C2"/>
    <w:rsid w:val="00086439"/>
    <w:rsid w:val="00092400"/>
    <w:rsid w:val="000946E1"/>
    <w:rsid w:val="000A37CA"/>
    <w:rsid w:val="000A5CEA"/>
    <w:rsid w:val="000A62E5"/>
    <w:rsid w:val="000A68F4"/>
    <w:rsid w:val="000A7CB5"/>
    <w:rsid w:val="000A7E44"/>
    <w:rsid w:val="000B1CA7"/>
    <w:rsid w:val="000B2975"/>
    <w:rsid w:val="000B2B6C"/>
    <w:rsid w:val="000B4BF2"/>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0F6EC7"/>
    <w:rsid w:val="000F734C"/>
    <w:rsid w:val="000F7597"/>
    <w:rsid w:val="00100087"/>
    <w:rsid w:val="00100DFD"/>
    <w:rsid w:val="001021FA"/>
    <w:rsid w:val="00103671"/>
    <w:rsid w:val="00103C6C"/>
    <w:rsid w:val="00112646"/>
    <w:rsid w:val="00112ADE"/>
    <w:rsid w:val="00114901"/>
    <w:rsid w:val="001165C6"/>
    <w:rsid w:val="00121CDE"/>
    <w:rsid w:val="00123BF8"/>
    <w:rsid w:val="001246AB"/>
    <w:rsid w:val="001256ED"/>
    <w:rsid w:val="0012609D"/>
    <w:rsid w:val="00130AD2"/>
    <w:rsid w:val="0013323D"/>
    <w:rsid w:val="0013548E"/>
    <w:rsid w:val="00136F51"/>
    <w:rsid w:val="001411F4"/>
    <w:rsid w:val="001413C6"/>
    <w:rsid w:val="00141664"/>
    <w:rsid w:val="00143B4D"/>
    <w:rsid w:val="0014712D"/>
    <w:rsid w:val="00151136"/>
    <w:rsid w:val="00151254"/>
    <w:rsid w:val="001524A8"/>
    <w:rsid w:val="001549B3"/>
    <w:rsid w:val="00155128"/>
    <w:rsid w:val="00155C37"/>
    <w:rsid w:val="00163FFA"/>
    <w:rsid w:val="00165033"/>
    <w:rsid w:val="001659F0"/>
    <w:rsid w:val="00167214"/>
    <w:rsid w:val="00167955"/>
    <w:rsid w:val="001704C8"/>
    <w:rsid w:val="001707F2"/>
    <w:rsid w:val="00171009"/>
    <w:rsid w:val="00171634"/>
    <w:rsid w:val="001719A9"/>
    <w:rsid w:val="00173561"/>
    <w:rsid w:val="00173999"/>
    <w:rsid w:val="00174CBE"/>
    <w:rsid w:val="00181ED5"/>
    <w:rsid w:val="00182581"/>
    <w:rsid w:val="001834DA"/>
    <w:rsid w:val="001837F4"/>
    <w:rsid w:val="0018432A"/>
    <w:rsid w:val="00184D85"/>
    <w:rsid w:val="00185349"/>
    <w:rsid w:val="00185CC1"/>
    <w:rsid w:val="00185D85"/>
    <w:rsid w:val="0018651A"/>
    <w:rsid w:val="00190A38"/>
    <w:rsid w:val="00191839"/>
    <w:rsid w:val="00191AEA"/>
    <w:rsid w:val="00193BCD"/>
    <w:rsid w:val="0019431D"/>
    <w:rsid w:val="00194FBC"/>
    <w:rsid w:val="00196A86"/>
    <w:rsid w:val="00196D6B"/>
    <w:rsid w:val="00196E07"/>
    <w:rsid w:val="00197FB0"/>
    <w:rsid w:val="001A142F"/>
    <w:rsid w:val="001A2919"/>
    <w:rsid w:val="001A3DE3"/>
    <w:rsid w:val="001A46F9"/>
    <w:rsid w:val="001A6CAD"/>
    <w:rsid w:val="001A6E2B"/>
    <w:rsid w:val="001B5BEA"/>
    <w:rsid w:val="001C0E64"/>
    <w:rsid w:val="001C1981"/>
    <w:rsid w:val="001C27AD"/>
    <w:rsid w:val="001C2F73"/>
    <w:rsid w:val="001C50CC"/>
    <w:rsid w:val="001D1850"/>
    <w:rsid w:val="001D411D"/>
    <w:rsid w:val="001D4778"/>
    <w:rsid w:val="001D4FB9"/>
    <w:rsid w:val="001E3CB7"/>
    <w:rsid w:val="001F2B50"/>
    <w:rsid w:val="001F345B"/>
    <w:rsid w:val="001F3807"/>
    <w:rsid w:val="001F4AD6"/>
    <w:rsid w:val="001F65EF"/>
    <w:rsid w:val="001F6DCF"/>
    <w:rsid w:val="001F78D9"/>
    <w:rsid w:val="001F7E82"/>
    <w:rsid w:val="0020088E"/>
    <w:rsid w:val="00202272"/>
    <w:rsid w:val="002027E3"/>
    <w:rsid w:val="00206328"/>
    <w:rsid w:val="00210502"/>
    <w:rsid w:val="002113A2"/>
    <w:rsid w:val="0021196A"/>
    <w:rsid w:val="00212623"/>
    <w:rsid w:val="00212E26"/>
    <w:rsid w:val="00214934"/>
    <w:rsid w:val="00214D65"/>
    <w:rsid w:val="002156C4"/>
    <w:rsid w:val="0021638D"/>
    <w:rsid w:val="00220883"/>
    <w:rsid w:val="002217F4"/>
    <w:rsid w:val="002226A5"/>
    <w:rsid w:val="002239C8"/>
    <w:rsid w:val="00230077"/>
    <w:rsid w:val="002320BD"/>
    <w:rsid w:val="00233239"/>
    <w:rsid w:val="00235C56"/>
    <w:rsid w:val="00240669"/>
    <w:rsid w:val="00241AC1"/>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4E8A"/>
    <w:rsid w:val="002654BF"/>
    <w:rsid w:val="00265B2C"/>
    <w:rsid w:val="00266956"/>
    <w:rsid w:val="00266AAA"/>
    <w:rsid w:val="00271BBC"/>
    <w:rsid w:val="00274CF5"/>
    <w:rsid w:val="00275C48"/>
    <w:rsid w:val="00276251"/>
    <w:rsid w:val="00277AEF"/>
    <w:rsid w:val="002804EC"/>
    <w:rsid w:val="00280C49"/>
    <w:rsid w:val="002815FC"/>
    <w:rsid w:val="00281652"/>
    <w:rsid w:val="0028656C"/>
    <w:rsid w:val="002927E2"/>
    <w:rsid w:val="00292945"/>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4ABB"/>
    <w:rsid w:val="002B538F"/>
    <w:rsid w:val="002C5477"/>
    <w:rsid w:val="002C696D"/>
    <w:rsid w:val="002C7635"/>
    <w:rsid w:val="002D08CD"/>
    <w:rsid w:val="002D09CD"/>
    <w:rsid w:val="002D17E4"/>
    <w:rsid w:val="002D1D64"/>
    <w:rsid w:val="002D5B4E"/>
    <w:rsid w:val="002D634C"/>
    <w:rsid w:val="002E1053"/>
    <w:rsid w:val="002E1BE0"/>
    <w:rsid w:val="002E4551"/>
    <w:rsid w:val="002F1119"/>
    <w:rsid w:val="002F245E"/>
    <w:rsid w:val="002F3C70"/>
    <w:rsid w:val="002F3F7B"/>
    <w:rsid w:val="002F4792"/>
    <w:rsid w:val="003015E8"/>
    <w:rsid w:val="00302D14"/>
    <w:rsid w:val="003036EA"/>
    <w:rsid w:val="00304978"/>
    <w:rsid w:val="00304D56"/>
    <w:rsid w:val="0031086D"/>
    <w:rsid w:val="00310D25"/>
    <w:rsid w:val="00313073"/>
    <w:rsid w:val="0031461A"/>
    <w:rsid w:val="00314D82"/>
    <w:rsid w:val="00314FB8"/>
    <w:rsid w:val="003159EF"/>
    <w:rsid w:val="00316C37"/>
    <w:rsid w:val="0031797B"/>
    <w:rsid w:val="00317CCE"/>
    <w:rsid w:val="00320416"/>
    <w:rsid w:val="00321DA5"/>
    <w:rsid w:val="00322EA4"/>
    <w:rsid w:val="00325832"/>
    <w:rsid w:val="0033138A"/>
    <w:rsid w:val="00331F3D"/>
    <w:rsid w:val="00342BA3"/>
    <w:rsid w:val="00343849"/>
    <w:rsid w:val="00345B65"/>
    <w:rsid w:val="003473CD"/>
    <w:rsid w:val="003503DC"/>
    <w:rsid w:val="0035257E"/>
    <w:rsid w:val="00352A52"/>
    <w:rsid w:val="00355EEA"/>
    <w:rsid w:val="003562E3"/>
    <w:rsid w:val="003628F8"/>
    <w:rsid w:val="00364265"/>
    <w:rsid w:val="00366C8E"/>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DE"/>
    <w:rsid w:val="00396FEE"/>
    <w:rsid w:val="0039767E"/>
    <w:rsid w:val="003A4A20"/>
    <w:rsid w:val="003A4B1D"/>
    <w:rsid w:val="003A4D03"/>
    <w:rsid w:val="003A7FEB"/>
    <w:rsid w:val="003B0AA5"/>
    <w:rsid w:val="003B2813"/>
    <w:rsid w:val="003B3487"/>
    <w:rsid w:val="003B6D2D"/>
    <w:rsid w:val="003B78E0"/>
    <w:rsid w:val="003C0EDE"/>
    <w:rsid w:val="003C2A68"/>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400491"/>
    <w:rsid w:val="0040134A"/>
    <w:rsid w:val="004020C3"/>
    <w:rsid w:val="00402830"/>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7F8D"/>
    <w:rsid w:val="00431211"/>
    <w:rsid w:val="00431536"/>
    <w:rsid w:val="00431C42"/>
    <w:rsid w:val="00432C99"/>
    <w:rsid w:val="0043420C"/>
    <w:rsid w:val="004349F0"/>
    <w:rsid w:val="004377AC"/>
    <w:rsid w:val="00437DB0"/>
    <w:rsid w:val="0044189B"/>
    <w:rsid w:val="004424FE"/>
    <w:rsid w:val="00443C74"/>
    <w:rsid w:val="00445313"/>
    <w:rsid w:val="00446120"/>
    <w:rsid w:val="004511E1"/>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83F86"/>
    <w:rsid w:val="00495ECD"/>
    <w:rsid w:val="004A0F57"/>
    <w:rsid w:val="004A14E8"/>
    <w:rsid w:val="004A18BA"/>
    <w:rsid w:val="004A1E95"/>
    <w:rsid w:val="004A1FB2"/>
    <w:rsid w:val="004A3709"/>
    <w:rsid w:val="004A3B65"/>
    <w:rsid w:val="004A4E98"/>
    <w:rsid w:val="004A7516"/>
    <w:rsid w:val="004A7F72"/>
    <w:rsid w:val="004B2DBB"/>
    <w:rsid w:val="004B725D"/>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6C7F"/>
    <w:rsid w:val="004F7B5C"/>
    <w:rsid w:val="004F7F52"/>
    <w:rsid w:val="00501E08"/>
    <w:rsid w:val="00502349"/>
    <w:rsid w:val="00502D44"/>
    <w:rsid w:val="0050569A"/>
    <w:rsid w:val="00506C8E"/>
    <w:rsid w:val="00506CD1"/>
    <w:rsid w:val="005070B2"/>
    <w:rsid w:val="005131C3"/>
    <w:rsid w:val="00513A4E"/>
    <w:rsid w:val="00514019"/>
    <w:rsid w:val="00515957"/>
    <w:rsid w:val="005201BE"/>
    <w:rsid w:val="00523943"/>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868E2"/>
    <w:rsid w:val="005917BA"/>
    <w:rsid w:val="00593FA9"/>
    <w:rsid w:val="0059473B"/>
    <w:rsid w:val="005953CA"/>
    <w:rsid w:val="005960BA"/>
    <w:rsid w:val="00597020"/>
    <w:rsid w:val="00597A67"/>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1B17"/>
    <w:rsid w:val="005D3105"/>
    <w:rsid w:val="005D3683"/>
    <w:rsid w:val="005D3AB2"/>
    <w:rsid w:val="005D5E14"/>
    <w:rsid w:val="005D792B"/>
    <w:rsid w:val="005E0691"/>
    <w:rsid w:val="005E1FFF"/>
    <w:rsid w:val="005E2966"/>
    <w:rsid w:val="005E6149"/>
    <w:rsid w:val="005E7F4C"/>
    <w:rsid w:val="005E7FF4"/>
    <w:rsid w:val="005F09CC"/>
    <w:rsid w:val="005F2890"/>
    <w:rsid w:val="005F297C"/>
    <w:rsid w:val="005F2F7A"/>
    <w:rsid w:val="005F3EB2"/>
    <w:rsid w:val="005F7A7E"/>
    <w:rsid w:val="006001B2"/>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6FC4"/>
    <w:rsid w:val="006478CA"/>
    <w:rsid w:val="0065494B"/>
    <w:rsid w:val="00665117"/>
    <w:rsid w:val="00665F3D"/>
    <w:rsid w:val="00670BE5"/>
    <w:rsid w:val="006741E5"/>
    <w:rsid w:val="00676C73"/>
    <w:rsid w:val="006802EF"/>
    <w:rsid w:val="00680BD7"/>
    <w:rsid w:val="00685821"/>
    <w:rsid w:val="00685987"/>
    <w:rsid w:val="00692004"/>
    <w:rsid w:val="00692334"/>
    <w:rsid w:val="006924F5"/>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45DC"/>
    <w:rsid w:val="006C59A5"/>
    <w:rsid w:val="006C613E"/>
    <w:rsid w:val="006C6D07"/>
    <w:rsid w:val="006C7FB3"/>
    <w:rsid w:val="006E0CD2"/>
    <w:rsid w:val="006E1997"/>
    <w:rsid w:val="006E2EB7"/>
    <w:rsid w:val="006E34EE"/>
    <w:rsid w:val="006E76A5"/>
    <w:rsid w:val="006F00E9"/>
    <w:rsid w:val="006F0645"/>
    <w:rsid w:val="006F1700"/>
    <w:rsid w:val="006F2296"/>
    <w:rsid w:val="006F239F"/>
    <w:rsid w:val="006F5637"/>
    <w:rsid w:val="00700396"/>
    <w:rsid w:val="0070070A"/>
    <w:rsid w:val="0070492A"/>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4180F"/>
    <w:rsid w:val="00742A04"/>
    <w:rsid w:val="00743083"/>
    <w:rsid w:val="007446DE"/>
    <w:rsid w:val="00746019"/>
    <w:rsid w:val="00746483"/>
    <w:rsid w:val="00746D3F"/>
    <w:rsid w:val="00747442"/>
    <w:rsid w:val="00750AB2"/>
    <w:rsid w:val="007532A0"/>
    <w:rsid w:val="00755358"/>
    <w:rsid w:val="007558DB"/>
    <w:rsid w:val="00755AB9"/>
    <w:rsid w:val="00755E17"/>
    <w:rsid w:val="00757FB9"/>
    <w:rsid w:val="00760746"/>
    <w:rsid w:val="00762B92"/>
    <w:rsid w:val="00766299"/>
    <w:rsid w:val="00766870"/>
    <w:rsid w:val="00767F1F"/>
    <w:rsid w:val="007702C7"/>
    <w:rsid w:val="00772BAA"/>
    <w:rsid w:val="007737A3"/>
    <w:rsid w:val="007738A0"/>
    <w:rsid w:val="0077606A"/>
    <w:rsid w:val="00777C71"/>
    <w:rsid w:val="00780660"/>
    <w:rsid w:val="0078146D"/>
    <w:rsid w:val="00781801"/>
    <w:rsid w:val="00784C33"/>
    <w:rsid w:val="007850EF"/>
    <w:rsid w:val="0079114F"/>
    <w:rsid w:val="0079363C"/>
    <w:rsid w:val="00793B6E"/>
    <w:rsid w:val="0079715E"/>
    <w:rsid w:val="0079785B"/>
    <w:rsid w:val="00797FFE"/>
    <w:rsid w:val="007A3BD9"/>
    <w:rsid w:val="007A4BB5"/>
    <w:rsid w:val="007A4FB6"/>
    <w:rsid w:val="007A5AEB"/>
    <w:rsid w:val="007A6453"/>
    <w:rsid w:val="007A6AA6"/>
    <w:rsid w:val="007B0092"/>
    <w:rsid w:val="007B1550"/>
    <w:rsid w:val="007B1B3A"/>
    <w:rsid w:val="007B2CFA"/>
    <w:rsid w:val="007B4C95"/>
    <w:rsid w:val="007B4E82"/>
    <w:rsid w:val="007B5D7F"/>
    <w:rsid w:val="007B7C1E"/>
    <w:rsid w:val="007C1D1B"/>
    <w:rsid w:val="007C5B0D"/>
    <w:rsid w:val="007C5B96"/>
    <w:rsid w:val="007D6EC1"/>
    <w:rsid w:val="007D7E20"/>
    <w:rsid w:val="007E4CD6"/>
    <w:rsid w:val="007E5F66"/>
    <w:rsid w:val="007E6904"/>
    <w:rsid w:val="007E73D8"/>
    <w:rsid w:val="007E78A6"/>
    <w:rsid w:val="007F1F0C"/>
    <w:rsid w:val="007F54DB"/>
    <w:rsid w:val="007F5589"/>
    <w:rsid w:val="007F55DE"/>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1CB9"/>
    <w:rsid w:val="00832534"/>
    <w:rsid w:val="00833A17"/>
    <w:rsid w:val="00833D95"/>
    <w:rsid w:val="00834EDE"/>
    <w:rsid w:val="00836271"/>
    <w:rsid w:val="00837228"/>
    <w:rsid w:val="00843BC7"/>
    <w:rsid w:val="008444AE"/>
    <w:rsid w:val="008465BF"/>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812C6"/>
    <w:rsid w:val="008832AA"/>
    <w:rsid w:val="00883479"/>
    <w:rsid w:val="00885DD4"/>
    <w:rsid w:val="00885F7B"/>
    <w:rsid w:val="00886809"/>
    <w:rsid w:val="00887160"/>
    <w:rsid w:val="0088750D"/>
    <w:rsid w:val="008879C5"/>
    <w:rsid w:val="00890051"/>
    <w:rsid w:val="00890E84"/>
    <w:rsid w:val="00891CCF"/>
    <w:rsid w:val="0089306D"/>
    <w:rsid w:val="008951B3"/>
    <w:rsid w:val="00895914"/>
    <w:rsid w:val="008A1E8A"/>
    <w:rsid w:val="008A5472"/>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31E"/>
    <w:rsid w:val="00913750"/>
    <w:rsid w:val="00913F09"/>
    <w:rsid w:val="00917496"/>
    <w:rsid w:val="0092151E"/>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2F0"/>
    <w:rsid w:val="00966CF9"/>
    <w:rsid w:val="009675DA"/>
    <w:rsid w:val="00972DAC"/>
    <w:rsid w:val="00974B43"/>
    <w:rsid w:val="00977FB6"/>
    <w:rsid w:val="009809F0"/>
    <w:rsid w:val="009820A2"/>
    <w:rsid w:val="009829B0"/>
    <w:rsid w:val="00984AB0"/>
    <w:rsid w:val="0098544D"/>
    <w:rsid w:val="00985DE3"/>
    <w:rsid w:val="00987484"/>
    <w:rsid w:val="009908ED"/>
    <w:rsid w:val="00990EB2"/>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641"/>
    <w:rsid w:val="009A5F5B"/>
    <w:rsid w:val="009A70B1"/>
    <w:rsid w:val="009A7596"/>
    <w:rsid w:val="009B290A"/>
    <w:rsid w:val="009B3F7C"/>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E0499"/>
    <w:rsid w:val="009E105F"/>
    <w:rsid w:val="009E2558"/>
    <w:rsid w:val="009E3B6B"/>
    <w:rsid w:val="009E44DC"/>
    <w:rsid w:val="009E7D35"/>
    <w:rsid w:val="009F004E"/>
    <w:rsid w:val="009F2269"/>
    <w:rsid w:val="009F3382"/>
    <w:rsid w:val="009F598A"/>
    <w:rsid w:val="009F5AC3"/>
    <w:rsid w:val="009F5DB6"/>
    <w:rsid w:val="009F60C9"/>
    <w:rsid w:val="009F62E7"/>
    <w:rsid w:val="00A002FE"/>
    <w:rsid w:val="00A02228"/>
    <w:rsid w:val="00A03C90"/>
    <w:rsid w:val="00A03EDD"/>
    <w:rsid w:val="00A071FC"/>
    <w:rsid w:val="00A07548"/>
    <w:rsid w:val="00A11FFD"/>
    <w:rsid w:val="00A12C8D"/>
    <w:rsid w:val="00A148A6"/>
    <w:rsid w:val="00A2223B"/>
    <w:rsid w:val="00A252F0"/>
    <w:rsid w:val="00A264A9"/>
    <w:rsid w:val="00A26C90"/>
    <w:rsid w:val="00A349DB"/>
    <w:rsid w:val="00A3561D"/>
    <w:rsid w:val="00A35BC5"/>
    <w:rsid w:val="00A371A6"/>
    <w:rsid w:val="00A37997"/>
    <w:rsid w:val="00A440E2"/>
    <w:rsid w:val="00A45815"/>
    <w:rsid w:val="00A46CE8"/>
    <w:rsid w:val="00A5132F"/>
    <w:rsid w:val="00A5241A"/>
    <w:rsid w:val="00A53C66"/>
    <w:rsid w:val="00A54567"/>
    <w:rsid w:val="00A54D65"/>
    <w:rsid w:val="00A55CB3"/>
    <w:rsid w:val="00A55F3A"/>
    <w:rsid w:val="00A56860"/>
    <w:rsid w:val="00A57493"/>
    <w:rsid w:val="00A57696"/>
    <w:rsid w:val="00A60795"/>
    <w:rsid w:val="00A60AF2"/>
    <w:rsid w:val="00A62455"/>
    <w:rsid w:val="00A63263"/>
    <w:rsid w:val="00A64F8F"/>
    <w:rsid w:val="00A66CA4"/>
    <w:rsid w:val="00A711EB"/>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472B"/>
    <w:rsid w:val="00AB4835"/>
    <w:rsid w:val="00AC04F7"/>
    <w:rsid w:val="00AC0B2F"/>
    <w:rsid w:val="00AC21E0"/>
    <w:rsid w:val="00AC3E46"/>
    <w:rsid w:val="00AC6628"/>
    <w:rsid w:val="00AC7CD8"/>
    <w:rsid w:val="00AD4123"/>
    <w:rsid w:val="00AE07DF"/>
    <w:rsid w:val="00AE15EA"/>
    <w:rsid w:val="00AE1773"/>
    <w:rsid w:val="00AE2ECF"/>
    <w:rsid w:val="00AE4505"/>
    <w:rsid w:val="00AE4FE0"/>
    <w:rsid w:val="00AE5C1F"/>
    <w:rsid w:val="00AE611C"/>
    <w:rsid w:val="00AF00EA"/>
    <w:rsid w:val="00AF06D9"/>
    <w:rsid w:val="00AF3DA6"/>
    <w:rsid w:val="00AF4C34"/>
    <w:rsid w:val="00AF6450"/>
    <w:rsid w:val="00B00EAD"/>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7F"/>
    <w:rsid w:val="00B666EF"/>
    <w:rsid w:val="00B671A0"/>
    <w:rsid w:val="00B672EC"/>
    <w:rsid w:val="00B7176B"/>
    <w:rsid w:val="00B728F9"/>
    <w:rsid w:val="00B80931"/>
    <w:rsid w:val="00B810CF"/>
    <w:rsid w:val="00B8141F"/>
    <w:rsid w:val="00B82438"/>
    <w:rsid w:val="00B84566"/>
    <w:rsid w:val="00B85D52"/>
    <w:rsid w:val="00B86867"/>
    <w:rsid w:val="00B86890"/>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3B0D"/>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5439"/>
    <w:rsid w:val="00C064FC"/>
    <w:rsid w:val="00C0765F"/>
    <w:rsid w:val="00C07874"/>
    <w:rsid w:val="00C07C56"/>
    <w:rsid w:val="00C12814"/>
    <w:rsid w:val="00C137F2"/>
    <w:rsid w:val="00C1421A"/>
    <w:rsid w:val="00C14EBF"/>
    <w:rsid w:val="00C2284B"/>
    <w:rsid w:val="00C2370F"/>
    <w:rsid w:val="00C23909"/>
    <w:rsid w:val="00C23D41"/>
    <w:rsid w:val="00C2403F"/>
    <w:rsid w:val="00C24668"/>
    <w:rsid w:val="00C258AC"/>
    <w:rsid w:val="00C27942"/>
    <w:rsid w:val="00C337B7"/>
    <w:rsid w:val="00C352E4"/>
    <w:rsid w:val="00C37976"/>
    <w:rsid w:val="00C4698B"/>
    <w:rsid w:val="00C47CF7"/>
    <w:rsid w:val="00C510D3"/>
    <w:rsid w:val="00C5460C"/>
    <w:rsid w:val="00C55371"/>
    <w:rsid w:val="00C553EC"/>
    <w:rsid w:val="00C555A4"/>
    <w:rsid w:val="00C55AB7"/>
    <w:rsid w:val="00C55ACC"/>
    <w:rsid w:val="00C57291"/>
    <w:rsid w:val="00C6143B"/>
    <w:rsid w:val="00C637D6"/>
    <w:rsid w:val="00C63D8F"/>
    <w:rsid w:val="00C63F1D"/>
    <w:rsid w:val="00C6657F"/>
    <w:rsid w:val="00C67013"/>
    <w:rsid w:val="00C720A2"/>
    <w:rsid w:val="00C7230E"/>
    <w:rsid w:val="00C72A5F"/>
    <w:rsid w:val="00C770A8"/>
    <w:rsid w:val="00C8474B"/>
    <w:rsid w:val="00C8525E"/>
    <w:rsid w:val="00C90170"/>
    <w:rsid w:val="00C9277D"/>
    <w:rsid w:val="00C94077"/>
    <w:rsid w:val="00C97725"/>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2F3"/>
    <w:rsid w:val="00CD4977"/>
    <w:rsid w:val="00CD4D29"/>
    <w:rsid w:val="00CD5427"/>
    <w:rsid w:val="00CD6F5F"/>
    <w:rsid w:val="00CD7492"/>
    <w:rsid w:val="00CE143E"/>
    <w:rsid w:val="00CE25BA"/>
    <w:rsid w:val="00CE48BF"/>
    <w:rsid w:val="00CE6500"/>
    <w:rsid w:val="00CE6BFF"/>
    <w:rsid w:val="00CE74A2"/>
    <w:rsid w:val="00CF1AAC"/>
    <w:rsid w:val="00CF2B80"/>
    <w:rsid w:val="00CF31B8"/>
    <w:rsid w:val="00CF3D52"/>
    <w:rsid w:val="00CF4653"/>
    <w:rsid w:val="00CF492A"/>
    <w:rsid w:val="00CF6EAD"/>
    <w:rsid w:val="00D04878"/>
    <w:rsid w:val="00D06931"/>
    <w:rsid w:val="00D079E9"/>
    <w:rsid w:val="00D1109F"/>
    <w:rsid w:val="00D12CAF"/>
    <w:rsid w:val="00D13280"/>
    <w:rsid w:val="00D2261A"/>
    <w:rsid w:val="00D260FE"/>
    <w:rsid w:val="00D30C6A"/>
    <w:rsid w:val="00D43AF6"/>
    <w:rsid w:val="00D43D4D"/>
    <w:rsid w:val="00D44ABF"/>
    <w:rsid w:val="00D51AB0"/>
    <w:rsid w:val="00D54C8C"/>
    <w:rsid w:val="00D57E7B"/>
    <w:rsid w:val="00D616C1"/>
    <w:rsid w:val="00D6316A"/>
    <w:rsid w:val="00D65F9B"/>
    <w:rsid w:val="00D67C4B"/>
    <w:rsid w:val="00D73247"/>
    <w:rsid w:val="00D73ACA"/>
    <w:rsid w:val="00D7472F"/>
    <w:rsid w:val="00D74F76"/>
    <w:rsid w:val="00D7641C"/>
    <w:rsid w:val="00D7679E"/>
    <w:rsid w:val="00D767DD"/>
    <w:rsid w:val="00D77BA6"/>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9747C"/>
    <w:rsid w:val="00DA1B8E"/>
    <w:rsid w:val="00DA1C99"/>
    <w:rsid w:val="00DA30D4"/>
    <w:rsid w:val="00DA3B07"/>
    <w:rsid w:val="00DA44A4"/>
    <w:rsid w:val="00DA4AE5"/>
    <w:rsid w:val="00DA5924"/>
    <w:rsid w:val="00DA70CC"/>
    <w:rsid w:val="00DB1959"/>
    <w:rsid w:val="00DB290C"/>
    <w:rsid w:val="00DB3139"/>
    <w:rsid w:val="00DB3474"/>
    <w:rsid w:val="00DB448D"/>
    <w:rsid w:val="00DB682A"/>
    <w:rsid w:val="00DC1E27"/>
    <w:rsid w:val="00DC5888"/>
    <w:rsid w:val="00DC7C54"/>
    <w:rsid w:val="00DD037D"/>
    <w:rsid w:val="00DD1FB1"/>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E6D"/>
    <w:rsid w:val="00E0438B"/>
    <w:rsid w:val="00E07B01"/>
    <w:rsid w:val="00E1017B"/>
    <w:rsid w:val="00E116D7"/>
    <w:rsid w:val="00E12E28"/>
    <w:rsid w:val="00E15D14"/>
    <w:rsid w:val="00E20B2C"/>
    <w:rsid w:val="00E20F2B"/>
    <w:rsid w:val="00E21AE8"/>
    <w:rsid w:val="00E227FF"/>
    <w:rsid w:val="00E26969"/>
    <w:rsid w:val="00E269BA"/>
    <w:rsid w:val="00E34708"/>
    <w:rsid w:val="00E3578B"/>
    <w:rsid w:val="00E40D53"/>
    <w:rsid w:val="00E41D23"/>
    <w:rsid w:val="00E44904"/>
    <w:rsid w:val="00E44DF1"/>
    <w:rsid w:val="00E455E0"/>
    <w:rsid w:val="00E45F2B"/>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48CD"/>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452C"/>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1E38"/>
    <w:rsid w:val="00EC29FA"/>
    <w:rsid w:val="00EC2FAA"/>
    <w:rsid w:val="00EC36BA"/>
    <w:rsid w:val="00EC3ACA"/>
    <w:rsid w:val="00EC41EC"/>
    <w:rsid w:val="00EC5370"/>
    <w:rsid w:val="00EC5C41"/>
    <w:rsid w:val="00EC6E7D"/>
    <w:rsid w:val="00ED080B"/>
    <w:rsid w:val="00ED0E03"/>
    <w:rsid w:val="00ED3B82"/>
    <w:rsid w:val="00ED3E72"/>
    <w:rsid w:val="00ED442B"/>
    <w:rsid w:val="00ED4B6D"/>
    <w:rsid w:val="00ED6893"/>
    <w:rsid w:val="00EE564B"/>
    <w:rsid w:val="00EE79D6"/>
    <w:rsid w:val="00EF0D03"/>
    <w:rsid w:val="00EF0E84"/>
    <w:rsid w:val="00EF18D1"/>
    <w:rsid w:val="00EF5154"/>
    <w:rsid w:val="00EF5351"/>
    <w:rsid w:val="00EF7338"/>
    <w:rsid w:val="00EF7BA2"/>
    <w:rsid w:val="00F00FE1"/>
    <w:rsid w:val="00F041C4"/>
    <w:rsid w:val="00F04FF1"/>
    <w:rsid w:val="00F06646"/>
    <w:rsid w:val="00F0691A"/>
    <w:rsid w:val="00F07FF9"/>
    <w:rsid w:val="00F15C68"/>
    <w:rsid w:val="00F164B0"/>
    <w:rsid w:val="00F16F08"/>
    <w:rsid w:val="00F21696"/>
    <w:rsid w:val="00F238DF"/>
    <w:rsid w:val="00F24726"/>
    <w:rsid w:val="00F25204"/>
    <w:rsid w:val="00F25935"/>
    <w:rsid w:val="00F25D4C"/>
    <w:rsid w:val="00F306C7"/>
    <w:rsid w:val="00F30A0B"/>
    <w:rsid w:val="00F32F05"/>
    <w:rsid w:val="00F332F8"/>
    <w:rsid w:val="00F33DDF"/>
    <w:rsid w:val="00F37142"/>
    <w:rsid w:val="00F374A1"/>
    <w:rsid w:val="00F37CF4"/>
    <w:rsid w:val="00F40389"/>
    <w:rsid w:val="00F41B8B"/>
    <w:rsid w:val="00F421BF"/>
    <w:rsid w:val="00F436AA"/>
    <w:rsid w:val="00F43FF6"/>
    <w:rsid w:val="00F51AD2"/>
    <w:rsid w:val="00F556C5"/>
    <w:rsid w:val="00F57097"/>
    <w:rsid w:val="00F61CAD"/>
    <w:rsid w:val="00F66DD2"/>
    <w:rsid w:val="00F67C9D"/>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A47"/>
    <w:rsid w:val="00FB1260"/>
    <w:rsid w:val="00FB3025"/>
    <w:rsid w:val="00FB56AE"/>
    <w:rsid w:val="00FB5E5B"/>
    <w:rsid w:val="00FC0E7F"/>
    <w:rsid w:val="00FC243B"/>
    <w:rsid w:val="00FC3417"/>
    <w:rsid w:val="00FC3DD9"/>
    <w:rsid w:val="00FC4DF5"/>
    <w:rsid w:val="00FC5AA6"/>
    <w:rsid w:val="00FC6823"/>
    <w:rsid w:val="00FC7BCC"/>
    <w:rsid w:val="00FC7FDF"/>
    <w:rsid w:val="00FD0BD5"/>
    <w:rsid w:val="00FD273E"/>
    <w:rsid w:val="00FD2929"/>
    <w:rsid w:val="00FD3118"/>
    <w:rsid w:val="00FD370C"/>
    <w:rsid w:val="00FD4590"/>
    <w:rsid w:val="00FD796D"/>
    <w:rsid w:val="00FE0542"/>
    <w:rsid w:val="00FE251C"/>
    <w:rsid w:val="00FE32FE"/>
    <w:rsid w:val="00FE3329"/>
    <w:rsid w:val="00FE4A64"/>
    <w:rsid w:val="00FE6171"/>
    <w:rsid w:val="00FF009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2" w:uiPriority="9"/>
    <w:lsdException w:name="heading 5" w:uiPriority="99"/>
    <w:lsdException w:name="heading 6" w:uiPriority="9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table of figures" w:uiPriority="99"/>
    <w:lsdException w:name="envelope address" w:uiPriority="99"/>
    <w:lsdException w:name="envelope return" w:uiPriority="99"/>
    <w:lsdException w:name="annotation reference" w:uiPriority="99"/>
    <w:lsdException w:name="page number" w:uiPriority="1"/>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lsdException w:name="Closing" w:uiPriority="99"/>
    <w:lsdException w:name="Signature" w:uiPriority="99"/>
    <w:lsdException w:name="Default Paragraph Font" w:uiPriority="1" w:qFormat="0"/>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Salutation" w:uiPriority="99"/>
    <w:lsdException w:name="Body Text First Indent 2" w:uiPriority="99"/>
    <w:lsdException w:name="Note Heading"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lsdException w:name="Emphasis" w:semiHidden="0" w:unhideWhenUsed="0"/>
    <w:lsdException w:name="E-mail Signature" w:uiPriority="99"/>
    <w:lsdException w:name="HTML Top of Form" w:uiPriority="99" w:qFormat="0"/>
    <w:lsdException w:name="HTML Bottom of Form" w:uiPriority="99" w:qFormat="0"/>
    <w:lsdException w:name="Normal (Web)" w:uiPriority="99"/>
    <w:lsdException w:name="HTML Code" w:uiPriority="99"/>
    <w:lsdException w:name="HTML Preformatted" w:uiPriority="99"/>
    <w:lsdException w:name="HTML Sample" w:uiPriority="99"/>
    <w:lsdException w:name="Normal Table" w:uiPriority="99" w:qFormat="0"/>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Professional"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61" w:unhideWhenUsed="0"/>
    <w:lsdException w:name="Colorful Shading" w:semiHidden="0" w:uiPriority="62" w:unhideWhenUsed="0"/>
    <w:lsdException w:name="Colorful List" w:semiHidden="0" w:uiPriority="72" w:unhideWhenUsed="0" w:qFormat="0"/>
    <w:lsdException w:name="Colorful Grid" w:semiHidden="0" w:uiPriority="73" w:unhideWhenUsed="0" w:qFormat="0"/>
    <w:lsdException w:name="Light Shading Accent 1" w:semiHidden="0" w:uiPriority="6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1" w:unhideWhenUsed="0"/>
    <w:lsdException w:name="Revision" w:uiPriority="99" w:unhideWhenUsed="0" w:qFormat="0"/>
    <w:lsdException w:name="List Paragraph" w:semiHidden="0" w:uiPriority="34" w:unhideWhenUsed="0"/>
    <w:lsdException w:name="Quote" w:semiHidden="0" w:uiPriority="9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61" w:unhideWhenUsed="0"/>
    <w:lsdException w:name="Colorful Shading Accent 1" w:semiHidden="0" w:uiPriority="71" w:unhideWhenUsed="0" w:qFormat="0"/>
    <w:lsdException w:name="Colorful List Accent 1" w:semiHidden="0"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iPriority="62" w:unhideWhenUsed="0" w:qFormat="0"/>
    <w:lsdException w:name="Medium Shading 1 Accent 2" w:semiHidden="0"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lsdException w:name="Light List Accent 3" w:semiHidden="0" w:unhideWhenUsed="0"/>
    <w:lsdException w:name="Light Grid Accent 3" w:semiHidden="0" w:uiPriority="62" w:unhideWhenUsed="0" w:qFormat="0"/>
    <w:lsdException w:name="Medium Shading 1 Accent 3" w:semiHidden="0" w:unhideWhenUsed="0"/>
    <w:lsdException w:name="Medium Shading 2 Accent 3" w:semiHidden="0" w:uiPriority="64" w:unhideWhenUsed="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qFormat="0"/>
    <w:lsdException w:name="Medium List 2 Accent 4" w:semiHidden="0" w:uiPriority="66" w:unhideWhenUsed="0" w:qFormat="0"/>
    <w:lsdException w:name="Medium Grid 1 Accent 4" w:semiHidden="0" w:unhideWhenUsed="0"/>
    <w:lsdException w:name="Medium Grid 2 Accent 4" w:semiHidden="0" w:uiPriority="60" w:unhideWhenUsed="0"/>
    <w:lsdException w:name="Medium Grid 3 Accent 4" w:semiHidden="0" w:unhideWhenUsed="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qFormat="0"/>
    <w:lsdException w:name="Medium Shading 1 Accent 5" w:semiHidden="0" w:uiPriority="60" w:unhideWhenUsed="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72" w:unhideWhenUsed="0"/>
    <w:lsdException w:name="Medium Grid 2 Accent 5" w:semiHidden="0" w:uiPriority="68" w:unhideWhenUsed="0" w:qFormat="0"/>
    <w:lsdException w:name="Medium Grid 3 Accent 5" w:semiHidden="0" w:uiPriority="69" w:unhideWhenUsed="0" w:qFormat="0"/>
    <w:lsdException w:name="Dark List Accent 5" w:semiHidden="0" w:unhideWhenUsed="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lsdException w:name="Light List Accent 6" w:semiHidden="0" w:uiPriority="61" w:unhideWhenUsed="0" w:qFormat="0"/>
    <w:lsdException w:name="Light Grid Accent 6" w:semiHidden="0" w:uiPriority="7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2" w:unhideWhenUsed="0"/>
    <w:lsdException w:name="Medium Grid 1 Accent 6" w:semiHidden="0" w:uiPriority="63" w:unhideWhenUsed="0"/>
    <w:lsdException w:name="Medium Grid 2 Accent 6" w:semiHidden="0" w:uiPriority="69" w:unhideWhenUsed="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3">
    <w:name w:val="Normal"/>
    <w:qFormat/>
    <w:rsid w:val="00AE5C1F"/>
    <w:pPr>
      <w:widowControl w:val="0"/>
      <w:jc w:val="both"/>
    </w:pPr>
    <w:rPr>
      <w:rFonts w:ascii="Times New Roman" w:eastAsia="宋体" w:hAnsi="Times New Roman" w:cs="Times New Roman"/>
      <w:szCs w:val="20"/>
    </w:rPr>
  </w:style>
  <w:style w:type="paragraph" w:styleId="17">
    <w:name w:val="heading 1"/>
    <w:next w:val="aff3"/>
    <w:link w:val="1Char2"/>
    <w:qFormat/>
    <w:rsid w:val="00B6667F"/>
    <w:pPr>
      <w:keepNext/>
      <w:keepLines/>
      <w:tabs>
        <w:tab w:val="left" w:pos="0"/>
      </w:tabs>
      <w:spacing w:beforeLines="50" w:before="120" w:line="288" w:lineRule="auto"/>
      <w:ind w:left="425" w:hanging="425"/>
      <w:outlineLvl w:val="0"/>
    </w:pPr>
    <w:rPr>
      <w:rFonts w:ascii="Arial" w:eastAsia="宋体" w:hAnsi="Arial"/>
      <w:b/>
      <w:bCs/>
      <w:kern w:val="44"/>
      <w:sz w:val="24"/>
      <w:szCs w:val="32"/>
    </w:rPr>
  </w:style>
  <w:style w:type="paragraph" w:styleId="24">
    <w:name w:val="heading 2"/>
    <w:basedOn w:val="aff3"/>
    <w:next w:val="aff3"/>
    <w:link w:val="2Char"/>
    <w:uiPriority w:val="9"/>
    <w:unhideWhenUsed/>
    <w:qFormat/>
    <w:rsid w:val="00B666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5">
    <w:name w:val="heading 3"/>
    <w:basedOn w:val="aff3"/>
    <w:next w:val="aff3"/>
    <w:link w:val="3Char"/>
    <w:qFormat/>
    <w:rsid w:val="00B13707"/>
    <w:pPr>
      <w:keepNext/>
      <w:keepLines/>
      <w:spacing w:before="260" w:after="260" w:line="416" w:lineRule="auto"/>
      <w:outlineLvl w:val="2"/>
    </w:pPr>
    <w:rPr>
      <w:b/>
      <w:bCs/>
      <w:sz w:val="32"/>
      <w:szCs w:val="32"/>
    </w:rPr>
  </w:style>
  <w:style w:type="paragraph" w:styleId="42">
    <w:name w:val="heading 4"/>
    <w:basedOn w:val="aff3"/>
    <w:next w:val="aff3"/>
    <w:link w:val="4Char"/>
    <w:unhideWhenUsed/>
    <w:qFormat/>
    <w:rsid w:val="00B6667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3">
    <w:name w:val="heading 5"/>
    <w:basedOn w:val="aff3"/>
    <w:next w:val="aff3"/>
    <w:link w:val="5Char"/>
    <w:uiPriority w:val="99"/>
    <w:unhideWhenUsed/>
    <w:qFormat/>
    <w:rsid w:val="00B6667F"/>
    <w:pPr>
      <w:keepNext/>
      <w:keepLines/>
      <w:spacing w:before="280" w:after="290" w:line="376" w:lineRule="auto"/>
      <w:outlineLvl w:val="4"/>
    </w:pPr>
    <w:rPr>
      <w:b/>
      <w:bCs/>
      <w:sz w:val="28"/>
      <w:szCs w:val="28"/>
    </w:rPr>
  </w:style>
  <w:style w:type="paragraph" w:styleId="6">
    <w:name w:val="heading 6"/>
    <w:basedOn w:val="aff3"/>
    <w:next w:val="aff3"/>
    <w:link w:val="6Char"/>
    <w:uiPriority w:val="99"/>
    <w:unhideWhenUsed/>
    <w:qFormat/>
    <w:rsid w:val="00B6667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ff3"/>
    <w:next w:val="aff3"/>
    <w:link w:val="7Char3"/>
    <w:unhideWhenUsed/>
    <w:qFormat/>
    <w:rsid w:val="00B6667F"/>
    <w:pPr>
      <w:keepNext/>
      <w:keepLines/>
      <w:tabs>
        <w:tab w:val="left" w:pos="0"/>
        <w:tab w:val="left" w:pos="567"/>
        <w:tab w:val="left" w:pos="1320"/>
        <w:tab w:val="left" w:pos="1488"/>
      </w:tabs>
      <w:autoSpaceDE w:val="0"/>
      <w:autoSpaceDN w:val="0"/>
      <w:adjustRightInd w:val="0"/>
      <w:snapToGrid w:val="0"/>
      <w:spacing w:beforeLines="100" w:before="319" w:afterLines="75" w:after="239" w:line="360" w:lineRule="auto"/>
      <w:contextualSpacing/>
      <w:outlineLvl w:val="6"/>
    </w:pPr>
    <w:rPr>
      <w:rFonts w:ascii="Arial" w:hAnsi="Arial" w:cstheme="minorBidi"/>
      <w:b/>
      <w:sz w:val="24"/>
      <w:szCs w:val="24"/>
    </w:rPr>
  </w:style>
  <w:style w:type="paragraph" w:styleId="8">
    <w:name w:val="heading 8"/>
    <w:basedOn w:val="aff3"/>
    <w:next w:val="aff3"/>
    <w:link w:val="8Char3"/>
    <w:unhideWhenUsed/>
    <w:qFormat/>
    <w:rsid w:val="00B6667F"/>
    <w:pPr>
      <w:tabs>
        <w:tab w:val="left" w:pos="0"/>
      </w:tabs>
      <w:autoSpaceDE w:val="0"/>
      <w:autoSpaceDN w:val="0"/>
      <w:snapToGrid w:val="0"/>
      <w:spacing w:beforeLines="30" w:before="30" w:afterLines="30" w:after="30" w:line="360" w:lineRule="auto"/>
      <w:outlineLvl w:val="7"/>
    </w:pPr>
    <w:rPr>
      <w:rFonts w:asciiTheme="majorHAnsi" w:hAnsiTheme="majorHAnsi" w:cstheme="majorBidi"/>
      <w:b/>
      <w:sz w:val="24"/>
      <w:szCs w:val="24"/>
    </w:rPr>
  </w:style>
  <w:style w:type="paragraph" w:styleId="90">
    <w:name w:val="heading 9"/>
    <w:basedOn w:val="aff3"/>
    <w:next w:val="aff3"/>
    <w:link w:val="9Char2"/>
    <w:unhideWhenUsed/>
    <w:qFormat/>
    <w:rsid w:val="00B6667F"/>
    <w:pPr>
      <w:tabs>
        <w:tab w:val="left" w:pos="0"/>
      </w:tabs>
      <w:autoSpaceDE w:val="0"/>
      <w:autoSpaceDN w:val="0"/>
      <w:snapToGrid w:val="0"/>
      <w:spacing w:beforeLines="30" w:before="30" w:afterLines="30" w:after="30" w:line="312" w:lineRule="auto"/>
      <w:outlineLvl w:val="8"/>
    </w:pPr>
    <w:rPr>
      <w:rFonts w:asciiTheme="majorHAnsi" w:hAnsiTheme="majorHAnsi" w:cstheme="majorBidi"/>
      <w:sz w:val="24"/>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7">
    <w:name w:val="Body Text Indent"/>
    <w:basedOn w:val="aff3"/>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ff4"/>
    <w:link w:val="aff7"/>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ff8">
    <w:name w:val="Subtitle"/>
    <w:basedOn w:val="aff3"/>
    <w:next w:val="aff3"/>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ff4"/>
    <w:link w:val="aff8"/>
    <w:qFormat/>
    <w:rsid w:val="00AE5C1F"/>
    <w:rPr>
      <w:rFonts w:ascii="Cambria" w:eastAsia="宋体" w:hAnsi="Cambria" w:cs="Times New Roman"/>
      <w:b/>
      <w:bCs/>
      <w:kern w:val="28"/>
      <w:sz w:val="32"/>
      <w:szCs w:val="32"/>
      <w:lang w:val="x-none" w:eastAsia="x-none"/>
    </w:rPr>
  </w:style>
  <w:style w:type="paragraph" w:styleId="aff9">
    <w:name w:val="header"/>
    <w:basedOn w:val="aff3"/>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ff4"/>
    <w:link w:val="aff9"/>
    <w:uiPriority w:val="99"/>
    <w:qFormat/>
    <w:rsid w:val="00AE5C1F"/>
    <w:rPr>
      <w:rFonts w:ascii="Times New Roman" w:eastAsia="宋体" w:hAnsi="Times New Roman" w:cs="Times New Roman"/>
      <w:sz w:val="18"/>
      <w:szCs w:val="18"/>
    </w:rPr>
  </w:style>
  <w:style w:type="paragraph" w:styleId="affa">
    <w:name w:val="footer"/>
    <w:basedOn w:val="aff3"/>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ff4"/>
    <w:link w:val="affa"/>
    <w:uiPriority w:val="99"/>
    <w:qFormat/>
    <w:rsid w:val="00AE5C1F"/>
    <w:rPr>
      <w:rFonts w:ascii="Times New Roman" w:eastAsia="宋体" w:hAnsi="Times New Roman" w:cs="Times New Roman"/>
      <w:sz w:val="18"/>
      <w:szCs w:val="18"/>
    </w:rPr>
  </w:style>
  <w:style w:type="paragraph" w:styleId="affb">
    <w:name w:val="Date"/>
    <w:basedOn w:val="aff3"/>
    <w:next w:val="aff3"/>
    <w:link w:val="Char3"/>
    <w:qFormat/>
    <w:rsid w:val="00784C33"/>
    <w:pPr>
      <w:adjustRightInd w:val="0"/>
      <w:spacing w:line="360" w:lineRule="atLeast"/>
      <w:textAlignment w:val="baseline"/>
    </w:pPr>
    <w:rPr>
      <w:sz w:val="32"/>
    </w:rPr>
  </w:style>
  <w:style w:type="character" w:customStyle="1" w:styleId="Char3">
    <w:name w:val="日期 Char"/>
    <w:basedOn w:val="aff4"/>
    <w:link w:val="affb"/>
    <w:qFormat/>
    <w:rsid w:val="00784C33"/>
    <w:rPr>
      <w:rFonts w:ascii="Times New Roman" w:eastAsia="宋体" w:hAnsi="Times New Roman" w:cs="Times New Roman"/>
      <w:sz w:val="32"/>
      <w:szCs w:val="20"/>
    </w:rPr>
  </w:style>
  <w:style w:type="paragraph" w:styleId="affc">
    <w:name w:val="List Paragraph"/>
    <w:aliases w:val="编号"/>
    <w:basedOn w:val="aff3"/>
    <w:link w:val="Char4"/>
    <w:uiPriority w:val="34"/>
    <w:qFormat/>
    <w:rsid w:val="00092400"/>
    <w:pPr>
      <w:ind w:firstLineChars="200" w:firstLine="420"/>
    </w:pPr>
  </w:style>
  <w:style w:type="paragraph" w:styleId="25">
    <w:name w:val="Body Text Indent 2"/>
    <w:basedOn w:val="aff3"/>
    <w:link w:val="2Char0"/>
    <w:uiPriority w:val="99"/>
    <w:unhideWhenUsed/>
    <w:qFormat/>
    <w:rsid w:val="002113A2"/>
    <w:pPr>
      <w:spacing w:after="120" w:line="480" w:lineRule="auto"/>
      <w:ind w:leftChars="200" w:left="420"/>
    </w:pPr>
  </w:style>
  <w:style w:type="character" w:customStyle="1" w:styleId="2Char0">
    <w:name w:val="正文文本缩进 2 Char"/>
    <w:basedOn w:val="aff4"/>
    <w:link w:val="25"/>
    <w:uiPriority w:val="99"/>
    <w:qFormat/>
    <w:rsid w:val="002113A2"/>
    <w:rPr>
      <w:rFonts w:ascii="Times New Roman" w:eastAsia="宋体" w:hAnsi="Times New Roman" w:cs="Times New Roman"/>
      <w:szCs w:val="20"/>
    </w:rPr>
  </w:style>
  <w:style w:type="character" w:customStyle="1" w:styleId="3Char">
    <w:name w:val="标题 3 Char"/>
    <w:basedOn w:val="aff4"/>
    <w:link w:val="35"/>
    <w:qFormat/>
    <w:rsid w:val="00B13707"/>
    <w:rPr>
      <w:rFonts w:ascii="Times New Roman" w:eastAsia="宋体" w:hAnsi="Times New Roman" w:cs="Times New Roman"/>
      <w:b/>
      <w:bCs/>
      <w:sz w:val="32"/>
      <w:szCs w:val="32"/>
    </w:rPr>
  </w:style>
  <w:style w:type="paragraph" w:styleId="26">
    <w:name w:val="Body Text 2"/>
    <w:basedOn w:val="aff3"/>
    <w:link w:val="2Char1"/>
    <w:uiPriority w:val="99"/>
    <w:unhideWhenUsed/>
    <w:qFormat/>
    <w:rsid w:val="00B13707"/>
    <w:pPr>
      <w:spacing w:after="120" w:line="480" w:lineRule="auto"/>
    </w:pPr>
  </w:style>
  <w:style w:type="character" w:customStyle="1" w:styleId="2Char1">
    <w:name w:val="正文文本 2 Char"/>
    <w:basedOn w:val="aff4"/>
    <w:link w:val="26"/>
    <w:uiPriority w:val="99"/>
    <w:qFormat/>
    <w:rsid w:val="00B13707"/>
    <w:rPr>
      <w:rFonts w:ascii="Times New Roman" w:eastAsia="宋体" w:hAnsi="Times New Roman" w:cs="Times New Roman"/>
      <w:szCs w:val="20"/>
    </w:rPr>
  </w:style>
  <w:style w:type="paragraph" w:customStyle="1" w:styleId="Char5">
    <w:name w:val="Char"/>
    <w:basedOn w:val="aff3"/>
    <w:autoRedefine/>
    <w:rsid w:val="009B477B"/>
    <w:pPr>
      <w:tabs>
        <w:tab w:val="num" w:pos="360"/>
      </w:tabs>
    </w:pPr>
    <w:rPr>
      <w:sz w:val="24"/>
      <w:szCs w:val="24"/>
    </w:rPr>
  </w:style>
  <w:style w:type="paragraph" w:styleId="affd">
    <w:name w:val="Plain Text"/>
    <w:aliases w:val="普通文字 Char,纯文本 Char Char,普通文字 Char Char,Char1,普通文字"/>
    <w:basedOn w:val="aff3"/>
    <w:link w:val="Char10"/>
    <w:qFormat/>
    <w:rsid w:val="0079363C"/>
    <w:rPr>
      <w:rFonts w:ascii="宋体" w:hAnsi="Courier New"/>
      <w:lang w:val="x-none" w:eastAsia="x-none"/>
    </w:rPr>
  </w:style>
  <w:style w:type="character" w:customStyle="1" w:styleId="Char6">
    <w:name w:val="纯文本 Char"/>
    <w:basedOn w:val="aff4"/>
    <w:link w:val="18"/>
    <w:uiPriority w:val="99"/>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ffd"/>
    <w:qFormat/>
    <w:locked/>
    <w:rsid w:val="0079363C"/>
    <w:rPr>
      <w:rFonts w:ascii="宋体" w:eastAsia="宋体" w:hAnsi="Courier New" w:cs="Times New Roman"/>
      <w:szCs w:val="20"/>
      <w:lang w:val="x-none" w:eastAsia="x-none"/>
    </w:rPr>
  </w:style>
  <w:style w:type="table" w:styleId="affe">
    <w:name w:val="Table Grid"/>
    <w:basedOn w:val="aff5"/>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ff3"/>
    <w:link w:val="3Char0"/>
    <w:uiPriority w:val="99"/>
    <w:unhideWhenUsed/>
    <w:qFormat/>
    <w:rsid w:val="0093630E"/>
    <w:pPr>
      <w:spacing w:after="120"/>
      <w:ind w:leftChars="200" w:left="420"/>
    </w:pPr>
    <w:rPr>
      <w:sz w:val="16"/>
      <w:szCs w:val="16"/>
    </w:rPr>
  </w:style>
  <w:style w:type="character" w:customStyle="1" w:styleId="3Char0">
    <w:name w:val="正文文本缩进 3 Char"/>
    <w:basedOn w:val="aff4"/>
    <w:link w:val="36"/>
    <w:uiPriority w:val="99"/>
    <w:qFormat/>
    <w:rsid w:val="0093630E"/>
    <w:rPr>
      <w:rFonts w:ascii="Times New Roman" w:eastAsia="宋体" w:hAnsi="Times New Roman" w:cs="Times New Roman"/>
      <w:sz w:val="16"/>
      <w:szCs w:val="16"/>
    </w:rPr>
  </w:style>
  <w:style w:type="paragraph" w:customStyle="1" w:styleId="130">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1">
    <w:name w:val="正文_7"/>
    <w:qFormat/>
    <w:rsid w:val="00DB3474"/>
    <w:pPr>
      <w:widowControl w:val="0"/>
      <w:jc w:val="both"/>
    </w:pPr>
    <w:rPr>
      <w:rFonts w:ascii="Times New Roman" w:eastAsia="宋体" w:hAnsi="Times New Roman" w:cs="Times New Roman"/>
      <w:szCs w:val="24"/>
    </w:rPr>
  </w:style>
  <w:style w:type="character" w:styleId="afff">
    <w:name w:val="Hyperlink"/>
    <w:basedOn w:val="aff4"/>
    <w:uiPriority w:val="99"/>
    <w:unhideWhenUsed/>
    <w:qFormat/>
    <w:rsid w:val="00000D09"/>
    <w:rPr>
      <w:color w:val="0000FF" w:themeColor="hyperlink"/>
      <w:u w:val="single"/>
    </w:rPr>
  </w:style>
  <w:style w:type="paragraph" w:customStyle="1" w:styleId="110">
    <w:name w:val="正文_11"/>
    <w:qFormat/>
    <w:rsid w:val="00F92891"/>
    <w:pPr>
      <w:widowControl w:val="0"/>
      <w:jc w:val="both"/>
    </w:pPr>
    <w:rPr>
      <w:rFonts w:ascii="Times New Roman" w:eastAsia="宋体" w:hAnsi="Times New Roman" w:cs="Times New Roman"/>
      <w:szCs w:val="24"/>
    </w:rPr>
  </w:style>
  <w:style w:type="paragraph" w:customStyle="1" w:styleId="Char50">
    <w:name w:val="Char5"/>
    <w:basedOn w:val="aff3"/>
    <w:autoRedefine/>
    <w:uiPriority w:val="99"/>
    <w:qFormat/>
    <w:rsid w:val="00E26969"/>
    <w:pPr>
      <w:tabs>
        <w:tab w:val="num" w:pos="360"/>
      </w:tabs>
    </w:pPr>
    <w:rPr>
      <w:sz w:val="24"/>
      <w:szCs w:val="24"/>
    </w:rPr>
  </w:style>
  <w:style w:type="paragraph" w:styleId="22">
    <w:name w:val="List Number 2"/>
    <w:basedOn w:val="aff3"/>
    <w:uiPriority w:val="99"/>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f3">
    <w:name w:val="List Number"/>
    <w:basedOn w:val="aff3"/>
    <w:uiPriority w:val="99"/>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3">
    <w:name w:val="List Number 3"/>
    <w:basedOn w:val="aff3"/>
    <w:uiPriority w:val="99"/>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0">
    <w:name w:val="List Number 4"/>
    <w:basedOn w:val="aff3"/>
    <w:uiPriority w:val="99"/>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0">
    <w:name w:val="List Number 5"/>
    <w:basedOn w:val="aff3"/>
    <w:uiPriority w:val="99"/>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9">
    <w:name w:val="列出段落1"/>
    <w:basedOn w:val="aff3"/>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fff0">
    <w:name w:val="annotation reference"/>
    <w:basedOn w:val="aff4"/>
    <w:uiPriority w:val="99"/>
    <w:unhideWhenUsed/>
    <w:qFormat/>
    <w:rsid w:val="00E53FF8"/>
    <w:rPr>
      <w:sz w:val="21"/>
      <w:szCs w:val="21"/>
    </w:rPr>
  </w:style>
  <w:style w:type="paragraph" w:styleId="afff1">
    <w:name w:val="annotation text"/>
    <w:basedOn w:val="aff3"/>
    <w:link w:val="Char7"/>
    <w:uiPriority w:val="99"/>
    <w:unhideWhenUsed/>
    <w:qFormat/>
    <w:rsid w:val="00E53FF8"/>
    <w:pPr>
      <w:jc w:val="left"/>
    </w:pPr>
  </w:style>
  <w:style w:type="character" w:customStyle="1" w:styleId="Char7">
    <w:name w:val="批注文字 Char"/>
    <w:basedOn w:val="aff4"/>
    <w:link w:val="afff1"/>
    <w:uiPriority w:val="99"/>
    <w:qFormat/>
    <w:rsid w:val="00E53FF8"/>
    <w:rPr>
      <w:rFonts w:ascii="Times New Roman" w:eastAsia="宋体" w:hAnsi="Times New Roman" w:cs="Times New Roman"/>
      <w:szCs w:val="20"/>
    </w:rPr>
  </w:style>
  <w:style w:type="paragraph" w:styleId="afff2">
    <w:name w:val="Balloon Text"/>
    <w:basedOn w:val="aff3"/>
    <w:link w:val="Char8"/>
    <w:uiPriority w:val="99"/>
    <w:unhideWhenUsed/>
    <w:qFormat/>
    <w:rsid w:val="00E53FF8"/>
    <w:rPr>
      <w:sz w:val="18"/>
      <w:szCs w:val="18"/>
    </w:rPr>
  </w:style>
  <w:style w:type="character" w:customStyle="1" w:styleId="Char8">
    <w:name w:val="批注框文本 Char"/>
    <w:basedOn w:val="aff4"/>
    <w:link w:val="afff2"/>
    <w:uiPriority w:val="99"/>
    <w:qFormat/>
    <w:rsid w:val="00E53FF8"/>
    <w:rPr>
      <w:rFonts w:ascii="Times New Roman" w:eastAsia="宋体" w:hAnsi="Times New Roman" w:cs="Times New Roman"/>
      <w:sz w:val="18"/>
      <w:szCs w:val="18"/>
    </w:rPr>
  </w:style>
  <w:style w:type="paragraph" w:styleId="afff3">
    <w:name w:val="Body Text"/>
    <w:basedOn w:val="aff3"/>
    <w:link w:val="Char9"/>
    <w:uiPriority w:val="99"/>
    <w:unhideWhenUsed/>
    <w:qFormat/>
    <w:rsid w:val="00E53FF8"/>
    <w:pPr>
      <w:spacing w:after="120"/>
    </w:pPr>
  </w:style>
  <w:style w:type="character" w:customStyle="1" w:styleId="Char9">
    <w:name w:val="正文文本 Char"/>
    <w:basedOn w:val="aff4"/>
    <w:link w:val="afff3"/>
    <w:uiPriority w:val="99"/>
    <w:qFormat/>
    <w:rsid w:val="00E53FF8"/>
    <w:rPr>
      <w:rFonts w:ascii="Times New Roman" w:eastAsia="宋体" w:hAnsi="Times New Roman" w:cs="Times New Roman"/>
      <w:szCs w:val="20"/>
    </w:rPr>
  </w:style>
  <w:style w:type="paragraph" w:customStyle="1" w:styleId="afff4">
    <w:name w:val="规范正文"/>
    <w:basedOn w:val="aff3"/>
    <w:uiPriority w:val="99"/>
    <w:qFormat/>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ff5">
    <w:name w:val="annotation subject"/>
    <w:basedOn w:val="afff1"/>
    <w:next w:val="afff1"/>
    <w:link w:val="Chara"/>
    <w:uiPriority w:val="99"/>
    <w:unhideWhenUsed/>
    <w:qFormat/>
    <w:rsid w:val="00000C80"/>
    <w:rPr>
      <w:b/>
      <w:bCs/>
    </w:rPr>
  </w:style>
  <w:style w:type="character" w:customStyle="1" w:styleId="Chara">
    <w:name w:val="批注主题 Char"/>
    <w:basedOn w:val="Char7"/>
    <w:link w:val="afff5"/>
    <w:qFormat/>
    <w:rsid w:val="00000C80"/>
    <w:rPr>
      <w:rFonts w:ascii="Times New Roman" w:eastAsia="宋体" w:hAnsi="Times New Roman" w:cs="Times New Roman"/>
      <w:b/>
      <w:bCs/>
      <w:szCs w:val="20"/>
    </w:rPr>
  </w:style>
  <w:style w:type="character" w:customStyle="1" w:styleId="Char4">
    <w:name w:val="列出段落 Char"/>
    <w:aliases w:val="编号 Char"/>
    <w:link w:val="affc"/>
    <w:uiPriority w:val="34"/>
    <w:qFormat/>
    <w:rsid w:val="00E979C8"/>
    <w:rPr>
      <w:rFonts w:ascii="Times New Roman" w:eastAsia="宋体" w:hAnsi="Times New Roman" w:cs="Times New Roman"/>
      <w:szCs w:val="20"/>
    </w:rPr>
  </w:style>
  <w:style w:type="character" w:styleId="afff6">
    <w:name w:val="Strong"/>
    <w:uiPriority w:val="22"/>
    <w:qFormat/>
    <w:rsid w:val="00802A6D"/>
    <w:rPr>
      <w:b/>
      <w:bCs/>
    </w:rPr>
  </w:style>
  <w:style w:type="paragraph" w:styleId="afff7">
    <w:name w:val="Normal (Web)"/>
    <w:basedOn w:val="aff3"/>
    <w:uiPriority w:val="99"/>
    <w:qFormat/>
    <w:rsid w:val="00802A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ff4"/>
    <w:link w:val="24"/>
    <w:uiPriority w:val="9"/>
    <w:qFormat/>
    <w:rsid w:val="00B6667F"/>
    <w:rPr>
      <w:rFonts w:asciiTheme="majorHAnsi" w:eastAsiaTheme="majorEastAsia" w:hAnsiTheme="majorHAnsi" w:cstheme="majorBidi"/>
      <w:b/>
      <w:bCs/>
      <w:sz w:val="32"/>
      <w:szCs w:val="32"/>
    </w:rPr>
  </w:style>
  <w:style w:type="character" w:customStyle="1" w:styleId="4Char">
    <w:name w:val="标题 4 Char"/>
    <w:basedOn w:val="aff4"/>
    <w:link w:val="42"/>
    <w:uiPriority w:val="9"/>
    <w:qFormat/>
    <w:rsid w:val="00B6667F"/>
    <w:rPr>
      <w:rFonts w:asciiTheme="majorHAnsi" w:eastAsiaTheme="majorEastAsia" w:hAnsiTheme="majorHAnsi" w:cstheme="majorBidi"/>
      <w:b/>
      <w:bCs/>
      <w:sz w:val="28"/>
      <w:szCs w:val="28"/>
    </w:rPr>
  </w:style>
  <w:style w:type="character" w:customStyle="1" w:styleId="5Char">
    <w:name w:val="标题 5 Char"/>
    <w:basedOn w:val="aff4"/>
    <w:link w:val="53"/>
    <w:uiPriority w:val="9"/>
    <w:qFormat/>
    <w:rsid w:val="00B6667F"/>
    <w:rPr>
      <w:rFonts w:ascii="Times New Roman" w:eastAsia="宋体" w:hAnsi="Times New Roman" w:cs="Times New Roman"/>
      <w:b/>
      <w:bCs/>
      <w:sz w:val="28"/>
      <w:szCs w:val="28"/>
    </w:rPr>
  </w:style>
  <w:style w:type="character" w:customStyle="1" w:styleId="6Char">
    <w:name w:val="标题 6 Char"/>
    <w:basedOn w:val="aff4"/>
    <w:link w:val="6"/>
    <w:uiPriority w:val="9"/>
    <w:qFormat/>
    <w:rsid w:val="00B6667F"/>
    <w:rPr>
      <w:rFonts w:asciiTheme="majorHAnsi" w:eastAsiaTheme="majorEastAsia" w:hAnsiTheme="majorHAnsi" w:cstheme="majorBidi"/>
      <w:b/>
      <w:bCs/>
      <w:sz w:val="24"/>
      <w:szCs w:val="24"/>
    </w:rPr>
  </w:style>
  <w:style w:type="character" w:customStyle="1" w:styleId="1Char">
    <w:name w:val="标题 1 Char"/>
    <w:basedOn w:val="aff4"/>
    <w:uiPriority w:val="9"/>
    <w:qFormat/>
    <w:rsid w:val="00B6667F"/>
    <w:rPr>
      <w:rFonts w:ascii="Times New Roman" w:eastAsia="宋体" w:hAnsi="Times New Roman" w:cs="Times New Roman"/>
      <w:b/>
      <w:bCs/>
      <w:kern w:val="44"/>
      <w:sz w:val="44"/>
      <w:szCs w:val="44"/>
    </w:rPr>
  </w:style>
  <w:style w:type="character" w:customStyle="1" w:styleId="7Char">
    <w:name w:val="标题 7 Char"/>
    <w:basedOn w:val="aff4"/>
    <w:qFormat/>
    <w:rsid w:val="00B6667F"/>
    <w:rPr>
      <w:rFonts w:ascii="Times New Roman" w:eastAsia="宋体" w:hAnsi="Times New Roman" w:cs="Times New Roman"/>
      <w:b/>
      <w:bCs/>
      <w:sz w:val="24"/>
      <w:szCs w:val="24"/>
    </w:rPr>
  </w:style>
  <w:style w:type="character" w:customStyle="1" w:styleId="8Char">
    <w:name w:val="标题 8 Char"/>
    <w:basedOn w:val="aff4"/>
    <w:qFormat/>
    <w:rsid w:val="00B6667F"/>
    <w:rPr>
      <w:rFonts w:asciiTheme="majorHAnsi" w:eastAsiaTheme="majorEastAsia" w:hAnsiTheme="majorHAnsi" w:cstheme="majorBidi"/>
      <w:sz w:val="24"/>
      <w:szCs w:val="24"/>
    </w:rPr>
  </w:style>
  <w:style w:type="character" w:customStyle="1" w:styleId="9Char">
    <w:name w:val="标题 9 Char"/>
    <w:basedOn w:val="aff4"/>
    <w:qFormat/>
    <w:rsid w:val="00B6667F"/>
    <w:rPr>
      <w:rFonts w:asciiTheme="majorHAnsi" w:eastAsiaTheme="majorEastAsia" w:hAnsiTheme="majorHAnsi" w:cstheme="majorBidi"/>
      <w:szCs w:val="21"/>
    </w:rPr>
  </w:style>
  <w:style w:type="paragraph" w:styleId="afff8">
    <w:name w:val="macro"/>
    <w:link w:val="Charb"/>
    <w:uiPriority w:val="99"/>
    <w:qFormat/>
    <w:rsid w:val="00B6667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黑体" w:eastAsia="黑体" w:hAnsi="黑体"/>
      <w:szCs w:val="20"/>
    </w:rPr>
  </w:style>
  <w:style w:type="character" w:customStyle="1" w:styleId="Charb">
    <w:name w:val="宏文本 Char"/>
    <w:basedOn w:val="aff4"/>
    <w:link w:val="afff8"/>
    <w:uiPriority w:val="99"/>
    <w:qFormat/>
    <w:rsid w:val="00B6667F"/>
    <w:rPr>
      <w:rFonts w:ascii="黑体" w:eastAsia="黑体" w:hAnsi="黑体"/>
      <w:szCs w:val="20"/>
    </w:rPr>
  </w:style>
  <w:style w:type="paragraph" w:styleId="37">
    <w:name w:val="List 3"/>
    <w:basedOn w:val="aff3"/>
    <w:uiPriority w:val="99"/>
    <w:qFormat/>
    <w:rsid w:val="00B6667F"/>
    <w:pPr>
      <w:autoSpaceDE w:val="0"/>
      <w:autoSpaceDN w:val="0"/>
      <w:snapToGrid w:val="0"/>
      <w:jc w:val="center"/>
    </w:pPr>
    <w:rPr>
      <w:rFonts w:asciiTheme="minorHAnsi" w:eastAsia="黑体" w:hAnsiTheme="minorHAnsi" w:cstheme="minorBidi"/>
      <w:sz w:val="20"/>
      <w:szCs w:val="24"/>
    </w:rPr>
  </w:style>
  <w:style w:type="paragraph" w:styleId="72">
    <w:name w:val="toc 7"/>
    <w:basedOn w:val="aff3"/>
    <w:next w:val="aff3"/>
    <w:uiPriority w:val="39"/>
    <w:qFormat/>
    <w:rsid w:val="00B6667F"/>
    <w:pPr>
      <w:autoSpaceDE w:val="0"/>
      <w:autoSpaceDN w:val="0"/>
      <w:snapToGrid w:val="0"/>
      <w:spacing w:line="360" w:lineRule="auto"/>
      <w:ind w:leftChars="1200" w:left="2520" w:firstLineChars="200" w:firstLine="200"/>
    </w:pPr>
    <w:rPr>
      <w:rFonts w:asciiTheme="minorHAnsi" w:hAnsiTheme="minorHAnsi" w:cstheme="minorBidi"/>
      <w:sz w:val="24"/>
      <w:szCs w:val="24"/>
    </w:rPr>
  </w:style>
  <w:style w:type="paragraph" w:styleId="afff9">
    <w:name w:val="table of authorities"/>
    <w:basedOn w:val="aff3"/>
    <w:next w:val="aff3"/>
    <w:uiPriority w:val="99"/>
    <w:qFormat/>
    <w:rsid w:val="00B6667F"/>
    <w:pPr>
      <w:autoSpaceDE w:val="0"/>
      <w:autoSpaceDN w:val="0"/>
      <w:snapToGrid w:val="0"/>
      <w:spacing w:line="360" w:lineRule="auto"/>
      <w:ind w:leftChars="200" w:left="420" w:firstLineChars="200" w:firstLine="200"/>
    </w:pPr>
    <w:rPr>
      <w:rFonts w:asciiTheme="minorHAnsi" w:hAnsiTheme="minorHAnsi" w:cstheme="minorBidi"/>
      <w:sz w:val="24"/>
      <w:szCs w:val="24"/>
    </w:rPr>
  </w:style>
  <w:style w:type="paragraph" w:styleId="afffa">
    <w:name w:val="Note Heading"/>
    <w:basedOn w:val="aff3"/>
    <w:next w:val="aff3"/>
    <w:link w:val="Char20"/>
    <w:uiPriority w:val="99"/>
    <w:qFormat/>
    <w:rsid w:val="00B6667F"/>
    <w:pPr>
      <w:autoSpaceDE w:val="0"/>
      <w:autoSpaceDN w:val="0"/>
      <w:snapToGrid w:val="0"/>
      <w:spacing w:line="360" w:lineRule="auto"/>
      <w:ind w:firstLineChars="200" w:firstLine="200"/>
      <w:jc w:val="center"/>
    </w:pPr>
    <w:rPr>
      <w:rFonts w:asciiTheme="minorHAnsi" w:hAnsiTheme="minorHAnsi" w:cstheme="minorBidi"/>
      <w:sz w:val="24"/>
      <w:szCs w:val="24"/>
    </w:rPr>
  </w:style>
  <w:style w:type="character" w:customStyle="1" w:styleId="Charc">
    <w:name w:val="注释标题 Char"/>
    <w:basedOn w:val="aff4"/>
    <w:link w:val="1a"/>
    <w:qFormat/>
    <w:rsid w:val="00B6667F"/>
    <w:rPr>
      <w:rFonts w:ascii="Times New Roman" w:eastAsia="宋体" w:hAnsi="Times New Roman" w:cs="Times New Roman"/>
      <w:szCs w:val="20"/>
    </w:rPr>
  </w:style>
  <w:style w:type="paragraph" w:styleId="4">
    <w:name w:val="List Bullet 4"/>
    <w:basedOn w:val="aff3"/>
    <w:uiPriority w:val="99"/>
    <w:qFormat/>
    <w:rsid w:val="00B6667F"/>
    <w:pPr>
      <w:numPr>
        <w:numId w:val="4"/>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80">
    <w:name w:val="index 8"/>
    <w:basedOn w:val="aff3"/>
    <w:next w:val="aff3"/>
    <w:uiPriority w:val="99"/>
    <w:qFormat/>
    <w:rsid w:val="00B6667F"/>
    <w:pPr>
      <w:autoSpaceDE w:val="0"/>
      <w:autoSpaceDN w:val="0"/>
      <w:snapToGrid w:val="0"/>
      <w:spacing w:line="360" w:lineRule="auto"/>
      <w:ind w:leftChars="1400" w:left="1400" w:firstLineChars="200" w:firstLine="200"/>
    </w:pPr>
    <w:rPr>
      <w:rFonts w:asciiTheme="minorHAnsi" w:hAnsiTheme="minorHAnsi" w:cstheme="minorBidi"/>
      <w:sz w:val="24"/>
      <w:szCs w:val="24"/>
    </w:rPr>
  </w:style>
  <w:style w:type="paragraph" w:styleId="afffb">
    <w:name w:val="E-mail Signature"/>
    <w:basedOn w:val="aff3"/>
    <w:link w:val="Chard"/>
    <w:uiPriority w:val="99"/>
    <w:qFormat/>
    <w:rsid w:val="00B6667F"/>
    <w:pPr>
      <w:autoSpaceDE w:val="0"/>
      <w:autoSpaceDN w:val="0"/>
      <w:snapToGrid w:val="0"/>
      <w:spacing w:line="360" w:lineRule="auto"/>
      <w:ind w:firstLineChars="200" w:firstLine="200"/>
    </w:pPr>
    <w:rPr>
      <w:rFonts w:asciiTheme="minorHAnsi" w:hAnsiTheme="minorHAnsi" w:cstheme="minorBidi"/>
      <w:sz w:val="24"/>
      <w:szCs w:val="24"/>
    </w:rPr>
  </w:style>
  <w:style w:type="character" w:customStyle="1" w:styleId="Chard">
    <w:name w:val="电子邮件签名 Char"/>
    <w:basedOn w:val="aff4"/>
    <w:link w:val="afffb"/>
    <w:uiPriority w:val="99"/>
    <w:qFormat/>
    <w:rsid w:val="00B6667F"/>
    <w:rPr>
      <w:rFonts w:eastAsia="宋体"/>
      <w:sz w:val="24"/>
      <w:szCs w:val="24"/>
    </w:rPr>
  </w:style>
  <w:style w:type="paragraph" w:styleId="afffc">
    <w:name w:val="Normal Indent"/>
    <w:basedOn w:val="aff3"/>
    <w:link w:val="Chare"/>
    <w:qFormat/>
    <w:rsid w:val="00B6667F"/>
    <w:pPr>
      <w:autoSpaceDE w:val="0"/>
      <w:autoSpaceDN w:val="0"/>
      <w:snapToGrid w:val="0"/>
      <w:spacing w:line="360" w:lineRule="auto"/>
      <w:ind w:firstLineChars="200" w:firstLine="420"/>
    </w:pPr>
    <w:rPr>
      <w:rFonts w:ascii="等线" w:hAnsi="等线"/>
      <w:sz w:val="24"/>
      <w:szCs w:val="24"/>
    </w:rPr>
  </w:style>
  <w:style w:type="paragraph" w:styleId="afffd">
    <w:name w:val="caption"/>
    <w:basedOn w:val="aff3"/>
    <w:next w:val="aff3"/>
    <w:link w:val="Charf"/>
    <w:unhideWhenUsed/>
    <w:qFormat/>
    <w:rsid w:val="00B6667F"/>
    <w:pPr>
      <w:autoSpaceDE w:val="0"/>
      <w:autoSpaceDN w:val="0"/>
      <w:snapToGrid w:val="0"/>
      <w:spacing w:line="360" w:lineRule="auto"/>
      <w:jc w:val="center"/>
    </w:pPr>
    <w:rPr>
      <w:rFonts w:ascii="Arial" w:eastAsia="仿宋" w:hAnsi="Arial" w:cstheme="minorBidi"/>
      <w:b/>
      <w:szCs w:val="24"/>
    </w:rPr>
  </w:style>
  <w:style w:type="paragraph" w:styleId="54">
    <w:name w:val="index 5"/>
    <w:basedOn w:val="aff3"/>
    <w:next w:val="aff3"/>
    <w:uiPriority w:val="99"/>
    <w:qFormat/>
    <w:rsid w:val="00B6667F"/>
    <w:pPr>
      <w:autoSpaceDE w:val="0"/>
      <w:autoSpaceDN w:val="0"/>
      <w:snapToGrid w:val="0"/>
      <w:spacing w:line="360" w:lineRule="auto"/>
      <w:ind w:leftChars="800" w:left="800" w:firstLineChars="200" w:firstLine="200"/>
    </w:pPr>
    <w:rPr>
      <w:rFonts w:asciiTheme="minorHAnsi" w:hAnsiTheme="minorHAnsi" w:cstheme="minorBidi"/>
      <w:sz w:val="24"/>
      <w:szCs w:val="24"/>
    </w:rPr>
  </w:style>
  <w:style w:type="paragraph" w:styleId="afc">
    <w:name w:val="List Bullet"/>
    <w:basedOn w:val="aff3"/>
    <w:uiPriority w:val="99"/>
    <w:qFormat/>
    <w:rsid w:val="00B6667F"/>
    <w:pPr>
      <w:numPr>
        <w:numId w:val="5"/>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afffe">
    <w:name w:val="envelope address"/>
    <w:basedOn w:val="aff3"/>
    <w:uiPriority w:val="99"/>
    <w:qFormat/>
    <w:rsid w:val="00B6667F"/>
    <w:pPr>
      <w:autoSpaceDE w:val="0"/>
      <w:autoSpaceDN w:val="0"/>
      <w:snapToGrid w:val="0"/>
      <w:spacing w:line="360" w:lineRule="auto"/>
      <w:ind w:leftChars="1400" w:left="100" w:firstLineChars="200" w:firstLine="200"/>
    </w:pPr>
    <w:rPr>
      <w:rFonts w:ascii="Arial" w:hAnsi="Arial" w:cstheme="minorBidi"/>
      <w:sz w:val="24"/>
      <w:szCs w:val="24"/>
    </w:rPr>
  </w:style>
  <w:style w:type="paragraph" w:styleId="affff">
    <w:name w:val="Document Map"/>
    <w:basedOn w:val="aff3"/>
    <w:link w:val="Char21"/>
    <w:qFormat/>
    <w:rsid w:val="00B6667F"/>
    <w:pPr>
      <w:shd w:val="clear" w:color="auto" w:fill="000080"/>
      <w:autoSpaceDE w:val="0"/>
      <w:autoSpaceDN w:val="0"/>
      <w:snapToGrid w:val="0"/>
      <w:spacing w:line="360" w:lineRule="auto"/>
      <w:ind w:firstLineChars="200" w:firstLine="200"/>
    </w:pPr>
    <w:rPr>
      <w:rFonts w:asciiTheme="minorHAnsi" w:hAnsiTheme="minorHAnsi" w:cstheme="minorBidi"/>
      <w:sz w:val="24"/>
      <w:szCs w:val="24"/>
    </w:rPr>
  </w:style>
  <w:style w:type="character" w:customStyle="1" w:styleId="Charf0">
    <w:name w:val="文档结构图 Char"/>
    <w:basedOn w:val="aff4"/>
    <w:link w:val="1b"/>
    <w:qFormat/>
    <w:rsid w:val="00B6667F"/>
    <w:rPr>
      <w:rFonts w:ascii="宋体" w:eastAsia="宋体" w:hAnsi="Times New Roman" w:cs="Times New Roman"/>
      <w:sz w:val="18"/>
      <w:szCs w:val="18"/>
    </w:rPr>
  </w:style>
  <w:style w:type="paragraph" w:styleId="affff0">
    <w:name w:val="toa heading"/>
    <w:basedOn w:val="aff3"/>
    <w:next w:val="aff3"/>
    <w:uiPriority w:val="99"/>
    <w:qFormat/>
    <w:rsid w:val="00B6667F"/>
    <w:pPr>
      <w:autoSpaceDE w:val="0"/>
      <w:autoSpaceDN w:val="0"/>
      <w:snapToGrid w:val="0"/>
      <w:spacing w:before="120" w:line="360" w:lineRule="auto"/>
      <w:ind w:firstLineChars="200" w:firstLine="200"/>
    </w:pPr>
    <w:rPr>
      <w:rFonts w:ascii="Arial" w:hAnsi="Arial" w:cstheme="minorBidi"/>
      <w:sz w:val="24"/>
      <w:szCs w:val="24"/>
    </w:rPr>
  </w:style>
  <w:style w:type="paragraph" w:styleId="61">
    <w:name w:val="index 6"/>
    <w:basedOn w:val="aff3"/>
    <w:next w:val="aff3"/>
    <w:uiPriority w:val="99"/>
    <w:qFormat/>
    <w:rsid w:val="00B6667F"/>
    <w:pPr>
      <w:autoSpaceDE w:val="0"/>
      <w:autoSpaceDN w:val="0"/>
      <w:snapToGrid w:val="0"/>
      <w:spacing w:line="360" w:lineRule="auto"/>
      <w:ind w:leftChars="1000" w:left="1000" w:firstLineChars="200" w:firstLine="200"/>
    </w:pPr>
    <w:rPr>
      <w:rFonts w:asciiTheme="minorHAnsi" w:hAnsiTheme="minorHAnsi" w:cstheme="minorBidi"/>
      <w:sz w:val="24"/>
      <w:szCs w:val="24"/>
    </w:rPr>
  </w:style>
  <w:style w:type="paragraph" w:styleId="affff1">
    <w:name w:val="Salutation"/>
    <w:basedOn w:val="aff3"/>
    <w:next w:val="aff3"/>
    <w:link w:val="Charf1"/>
    <w:uiPriority w:val="99"/>
    <w:qFormat/>
    <w:rsid w:val="00B6667F"/>
    <w:pPr>
      <w:autoSpaceDE w:val="0"/>
      <w:autoSpaceDN w:val="0"/>
      <w:snapToGrid w:val="0"/>
      <w:spacing w:line="360" w:lineRule="auto"/>
      <w:ind w:firstLineChars="200" w:firstLine="200"/>
    </w:pPr>
    <w:rPr>
      <w:rFonts w:asciiTheme="minorHAnsi" w:hAnsiTheme="minorHAnsi" w:cstheme="minorBidi"/>
      <w:sz w:val="24"/>
      <w:szCs w:val="24"/>
    </w:rPr>
  </w:style>
  <w:style w:type="character" w:customStyle="1" w:styleId="Charf1">
    <w:name w:val="称呼 Char"/>
    <w:basedOn w:val="aff4"/>
    <w:link w:val="affff1"/>
    <w:uiPriority w:val="99"/>
    <w:qFormat/>
    <w:rsid w:val="00B6667F"/>
    <w:rPr>
      <w:rFonts w:eastAsia="宋体"/>
      <w:sz w:val="24"/>
      <w:szCs w:val="24"/>
    </w:rPr>
  </w:style>
  <w:style w:type="paragraph" w:styleId="38">
    <w:name w:val="Body Text 3"/>
    <w:basedOn w:val="aff3"/>
    <w:link w:val="3Char1"/>
    <w:qFormat/>
    <w:rsid w:val="00B6667F"/>
    <w:pPr>
      <w:autoSpaceDE w:val="0"/>
      <w:autoSpaceDN w:val="0"/>
      <w:snapToGrid w:val="0"/>
      <w:spacing w:after="120" w:line="360" w:lineRule="auto"/>
      <w:ind w:firstLineChars="200" w:firstLine="200"/>
    </w:pPr>
    <w:rPr>
      <w:rFonts w:asciiTheme="minorHAnsi" w:hAnsiTheme="minorHAnsi" w:cstheme="minorBidi"/>
      <w:sz w:val="16"/>
      <w:szCs w:val="24"/>
    </w:rPr>
  </w:style>
  <w:style w:type="character" w:customStyle="1" w:styleId="3Char1">
    <w:name w:val="正文文本 3 Char"/>
    <w:basedOn w:val="aff4"/>
    <w:link w:val="38"/>
    <w:qFormat/>
    <w:rsid w:val="00B6667F"/>
    <w:rPr>
      <w:rFonts w:eastAsia="宋体"/>
      <w:sz w:val="16"/>
      <w:szCs w:val="24"/>
    </w:rPr>
  </w:style>
  <w:style w:type="paragraph" w:styleId="affff2">
    <w:name w:val="Closing"/>
    <w:basedOn w:val="aff3"/>
    <w:link w:val="Charf2"/>
    <w:uiPriority w:val="99"/>
    <w:qFormat/>
    <w:rsid w:val="00B6667F"/>
    <w:pPr>
      <w:autoSpaceDE w:val="0"/>
      <w:autoSpaceDN w:val="0"/>
      <w:snapToGrid w:val="0"/>
      <w:spacing w:line="360" w:lineRule="auto"/>
      <w:ind w:leftChars="2100" w:left="100" w:firstLineChars="200" w:firstLine="200"/>
    </w:pPr>
    <w:rPr>
      <w:rFonts w:asciiTheme="minorHAnsi" w:hAnsiTheme="minorHAnsi" w:cstheme="minorBidi"/>
      <w:sz w:val="24"/>
      <w:szCs w:val="24"/>
    </w:rPr>
  </w:style>
  <w:style w:type="character" w:customStyle="1" w:styleId="Charf2">
    <w:name w:val="结束语 Char"/>
    <w:basedOn w:val="aff4"/>
    <w:link w:val="affff2"/>
    <w:uiPriority w:val="99"/>
    <w:qFormat/>
    <w:rsid w:val="00B6667F"/>
    <w:rPr>
      <w:rFonts w:eastAsia="宋体"/>
      <w:sz w:val="24"/>
      <w:szCs w:val="24"/>
    </w:rPr>
  </w:style>
  <w:style w:type="paragraph" w:styleId="3">
    <w:name w:val="List Bullet 3"/>
    <w:basedOn w:val="aff3"/>
    <w:uiPriority w:val="99"/>
    <w:qFormat/>
    <w:rsid w:val="00B6667F"/>
    <w:pPr>
      <w:numPr>
        <w:numId w:val="6"/>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27">
    <w:name w:val="List 2"/>
    <w:basedOn w:val="aff3"/>
    <w:uiPriority w:val="99"/>
    <w:qFormat/>
    <w:rsid w:val="00B6667F"/>
    <w:pPr>
      <w:autoSpaceDE w:val="0"/>
      <w:autoSpaceDN w:val="0"/>
      <w:snapToGrid w:val="0"/>
      <w:spacing w:line="360" w:lineRule="auto"/>
      <w:ind w:leftChars="200" w:left="100" w:hangingChars="200" w:hanging="200"/>
    </w:pPr>
    <w:rPr>
      <w:rFonts w:asciiTheme="minorHAnsi" w:hAnsiTheme="minorHAnsi" w:cstheme="minorBidi"/>
      <w:sz w:val="24"/>
      <w:szCs w:val="24"/>
    </w:rPr>
  </w:style>
  <w:style w:type="paragraph" w:styleId="affff3">
    <w:name w:val="List Continue"/>
    <w:basedOn w:val="aff3"/>
    <w:uiPriority w:val="99"/>
    <w:qFormat/>
    <w:rsid w:val="00B6667F"/>
    <w:pPr>
      <w:autoSpaceDE w:val="0"/>
      <w:autoSpaceDN w:val="0"/>
      <w:snapToGrid w:val="0"/>
      <w:spacing w:after="120" w:line="360" w:lineRule="auto"/>
      <w:ind w:leftChars="200" w:left="420" w:firstLineChars="200" w:firstLine="200"/>
    </w:pPr>
    <w:rPr>
      <w:rFonts w:asciiTheme="minorHAnsi" w:hAnsiTheme="minorHAnsi" w:cstheme="minorBidi"/>
      <w:sz w:val="24"/>
      <w:szCs w:val="24"/>
    </w:rPr>
  </w:style>
  <w:style w:type="paragraph" w:styleId="affff4">
    <w:name w:val="Block Text"/>
    <w:basedOn w:val="aff3"/>
    <w:link w:val="Charf3"/>
    <w:uiPriority w:val="99"/>
    <w:qFormat/>
    <w:rsid w:val="00B6667F"/>
    <w:pPr>
      <w:autoSpaceDE w:val="0"/>
      <w:autoSpaceDN w:val="0"/>
      <w:snapToGrid w:val="0"/>
      <w:spacing w:after="120" w:line="360" w:lineRule="auto"/>
      <w:ind w:leftChars="700" w:left="1440" w:rightChars="700" w:right="700" w:firstLineChars="200" w:firstLine="200"/>
    </w:pPr>
    <w:rPr>
      <w:rFonts w:asciiTheme="minorHAnsi" w:hAnsiTheme="minorHAnsi" w:cstheme="minorBidi"/>
      <w:sz w:val="24"/>
      <w:szCs w:val="24"/>
    </w:rPr>
  </w:style>
  <w:style w:type="paragraph" w:styleId="2">
    <w:name w:val="List Bullet 2"/>
    <w:basedOn w:val="aff3"/>
    <w:uiPriority w:val="99"/>
    <w:qFormat/>
    <w:rsid w:val="00B6667F"/>
    <w:pPr>
      <w:numPr>
        <w:numId w:val="7"/>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HTML">
    <w:name w:val="HTML Address"/>
    <w:basedOn w:val="aff3"/>
    <w:link w:val="HTMLChar"/>
    <w:qFormat/>
    <w:rsid w:val="00B6667F"/>
    <w:pPr>
      <w:autoSpaceDE w:val="0"/>
      <w:autoSpaceDN w:val="0"/>
      <w:snapToGrid w:val="0"/>
      <w:spacing w:line="360" w:lineRule="auto"/>
      <w:ind w:firstLineChars="200" w:firstLine="200"/>
    </w:pPr>
    <w:rPr>
      <w:rFonts w:asciiTheme="minorHAnsi" w:hAnsiTheme="minorHAnsi" w:cstheme="minorBidi"/>
      <w:i/>
      <w:sz w:val="24"/>
      <w:szCs w:val="24"/>
    </w:rPr>
  </w:style>
  <w:style w:type="character" w:customStyle="1" w:styleId="HTMLChar">
    <w:name w:val="HTML 地址 Char"/>
    <w:basedOn w:val="aff4"/>
    <w:link w:val="HTML"/>
    <w:qFormat/>
    <w:rsid w:val="00B6667F"/>
    <w:rPr>
      <w:rFonts w:eastAsia="宋体"/>
      <w:i/>
      <w:sz w:val="24"/>
      <w:szCs w:val="24"/>
    </w:rPr>
  </w:style>
  <w:style w:type="paragraph" w:styleId="43">
    <w:name w:val="index 4"/>
    <w:basedOn w:val="aff3"/>
    <w:next w:val="aff3"/>
    <w:uiPriority w:val="99"/>
    <w:qFormat/>
    <w:rsid w:val="00B6667F"/>
    <w:pPr>
      <w:autoSpaceDE w:val="0"/>
      <w:autoSpaceDN w:val="0"/>
      <w:snapToGrid w:val="0"/>
      <w:spacing w:line="360" w:lineRule="auto"/>
      <w:ind w:leftChars="600" w:left="600" w:firstLineChars="200" w:firstLine="200"/>
    </w:pPr>
    <w:rPr>
      <w:rFonts w:asciiTheme="minorHAnsi" w:hAnsiTheme="minorHAnsi" w:cstheme="minorBidi"/>
      <w:sz w:val="24"/>
      <w:szCs w:val="24"/>
    </w:rPr>
  </w:style>
  <w:style w:type="paragraph" w:styleId="55">
    <w:name w:val="toc 5"/>
    <w:basedOn w:val="aff3"/>
    <w:next w:val="aff3"/>
    <w:uiPriority w:val="39"/>
    <w:qFormat/>
    <w:rsid w:val="00B6667F"/>
    <w:pPr>
      <w:autoSpaceDE w:val="0"/>
      <w:autoSpaceDN w:val="0"/>
      <w:snapToGrid w:val="0"/>
      <w:spacing w:line="360" w:lineRule="auto"/>
      <w:ind w:leftChars="800" w:left="1680" w:firstLineChars="200" w:firstLine="200"/>
    </w:pPr>
    <w:rPr>
      <w:rFonts w:asciiTheme="minorHAnsi" w:hAnsiTheme="minorHAnsi" w:cstheme="minorBidi"/>
      <w:sz w:val="24"/>
      <w:szCs w:val="24"/>
    </w:rPr>
  </w:style>
  <w:style w:type="paragraph" w:styleId="39">
    <w:name w:val="toc 3"/>
    <w:basedOn w:val="aff3"/>
    <w:next w:val="aff3"/>
    <w:uiPriority w:val="39"/>
    <w:qFormat/>
    <w:rsid w:val="00B6667F"/>
    <w:pPr>
      <w:autoSpaceDE w:val="0"/>
      <w:autoSpaceDN w:val="0"/>
      <w:snapToGrid w:val="0"/>
      <w:spacing w:line="360" w:lineRule="auto"/>
      <w:ind w:firstLineChars="300" w:firstLine="516"/>
    </w:pPr>
    <w:rPr>
      <w:rFonts w:asciiTheme="minorHAnsi" w:hAnsiTheme="minorHAnsi"/>
      <w:sz w:val="24"/>
      <w:szCs w:val="24"/>
    </w:rPr>
  </w:style>
  <w:style w:type="paragraph" w:styleId="5">
    <w:name w:val="List Bullet 5"/>
    <w:basedOn w:val="aff3"/>
    <w:uiPriority w:val="99"/>
    <w:qFormat/>
    <w:rsid w:val="00B6667F"/>
    <w:pPr>
      <w:numPr>
        <w:numId w:val="8"/>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81">
    <w:name w:val="toc 8"/>
    <w:basedOn w:val="aff3"/>
    <w:next w:val="aff3"/>
    <w:uiPriority w:val="39"/>
    <w:qFormat/>
    <w:rsid w:val="00B6667F"/>
    <w:pPr>
      <w:autoSpaceDE w:val="0"/>
      <w:autoSpaceDN w:val="0"/>
      <w:snapToGrid w:val="0"/>
      <w:spacing w:line="360" w:lineRule="auto"/>
      <w:ind w:leftChars="1400" w:left="2940" w:firstLineChars="200" w:firstLine="200"/>
    </w:pPr>
    <w:rPr>
      <w:rFonts w:asciiTheme="minorHAnsi" w:hAnsiTheme="minorHAnsi" w:cstheme="minorBidi"/>
      <w:sz w:val="24"/>
      <w:szCs w:val="24"/>
    </w:rPr>
  </w:style>
  <w:style w:type="paragraph" w:styleId="3a">
    <w:name w:val="index 3"/>
    <w:basedOn w:val="aff3"/>
    <w:next w:val="aff3"/>
    <w:uiPriority w:val="99"/>
    <w:qFormat/>
    <w:rsid w:val="00B6667F"/>
    <w:pPr>
      <w:autoSpaceDE w:val="0"/>
      <w:autoSpaceDN w:val="0"/>
      <w:snapToGrid w:val="0"/>
      <w:spacing w:line="360" w:lineRule="auto"/>
      <w:ind w:leftChars="400" w:left="400" w:firstLineChars="200" w:firstLine="200"/>
    </w:pPr>
    <w:rPr>
      <w:rFonts w:asciiTheme="minorHAnsi" w:hAnsiTheme="minorHAnsi" w:cstheme="minorBidi"/>
      <w:sz w:val="24"/>
      <w:szCs w:val="24"/>
    </w:rPr>
  </w:style>
  <w:style w:type="paragraph" w:styleId="affff5">
    <w:name w:val="endnote text"/>
    <w:basedOn w:val="aff3"/>
    <w:link w:val="Char11"/>
    <w:uiPriority w:val="99"/>
    <w:qFormat/>
    <w:rsid w:val="00B6667F"/>
    <w:pPr>
      <w:autoSpaceDE w:val="0"/>
      <w:autoSpaceDN w:val="0"/>
      <w:snapToGrid w:val="0"/>
      <w:spacing w:line="360" w:lineRule="auto"/>
      <w:ind w:firstLineChars="200" w:firstLine="200"/>
      <w:jc w:val="left"/>
    </w:pPr>
    <w:rPr>
      <w:rFonts w:asciiTheme="minorHAnsi" w:hAnsiTheme="minorHAnsi" w:cstheme="minorBidi"/>
      <w:sz w:val="24"/>
      <w:szCs w:val="24"/>
    </w:rPr>
  </w:style>
  <w:style w:type="character" w:customStyle="1" w:styleId="Charf4">
    <w:name w:val="尾注文本 Char"/>
    <w:basedOn w:val="aff4"/>
    <w:qFormat/>
    <w:rsid w:val="00B6667F"/>
    <w:rPr>
      <w:rFonts w:ascii="Times New Roman" w:eastAsia="宋体" w:hAnsi="Times New Roman" w:cs="Times New Roman"/>
      <w:szCs w:val="20"/>
    </w:rPr>
  </w:style>
  <w:style w:type="paragraph" w:styleId="56">
    <w:name w:val="List Continue 5"/>
    <w:basedOn w:val="aff3"/>
    <w:uiPriority w:val="99"/>
    <w:qFormat/>
    <w:rsid w:val="00B6667F"/>
    <w:pPr>
      <w:autoSpaceDE w:val="0"/>
      <w:autoSpaceDN w:val="0"/>
      <w:snapToGrid w:val="0"/>
      <w:spacing w:after="120" w:line="360" w:lineRule="auto"/>
      <w:ind w:leftChars="1000" w:left="2100" w:firstLineChars="200" w:firstLine="200"/>
    </w:pPr>
    <w:rPr>
      <w:rFonts w:asciiTheme="minorHAnsi" w:hAnsiTheme="minorHAnsi" w:cstheme="minorBidi"/>
      <w:sz w:val="24"/>
      <w:szCs w:val="24"/>
    </w:rPr>
  </w:style>
  <w:style w:type="paragraph" w:styleId="affff6">
    <w:name w:val="envelope return"/>
    <w:basedOn w:val="aff3"/>
    <w:uiPriority w:val="99"/>
    <w:qFormat/>
    <w:rsid w:val="00B6667F"/>
    <w:pPr>
      <w:autoSpaceDE w:val="0"/>
      <w:autoSpaceDN w:val="0"/>
      <w:snapToGrid w:val="0"/>
      <w:spacing w:line="360" w:lineRule="auto"/>
      <w:ind w:firstLineChars="200" w:firstLine="200"/>
    </w:pPr>
    <w:rPr>
      <w:rFonts w:ascii="Arial" w:hAnsi="Arial" w:cstheme="minorBidi"/>
      <w:sz w:val="24"/>
      <w:szCs w:val="24"/>
    </w:rPr>
  </w:style>
  <w:style w:type="paragraph" w:styleId="affff7">
    <w:name w:val="Signature"/>
    <w:basedOn w:val="aff3"/>
    <w:link w:val="Charf5"/>
    <w:uiPriority w:val="99"/>
    <w:qFormat/>
    <w:rsid w:val="00B6667F"/>
    <w:pPr>
      <w:autoSpaceDE w:val="0"/>
      <w:autoSpaceDN w:val="0"/>
      <w:snapToGrid w:val="0"/>
      <w:spacing w:line="360" w:lineRule="auto"/>
      <w:ind w:leftChars="2100" w:left="100" w:firstLineChars="200" w:firstLine="200"/>
    </w:pPr>
    <w:rPr>
      <w:rFonts w:asciiTheme="minorHAnsi" w:hAnsiTheme="minorHAnsi" w:cstheme="minorBidi"/>
      <w:sz w:val="24"/>
      <w:szCs w:val="24"/>
    </w:rPr>
  </w:style>
  <w:style w:type="character" w:customStyle="1" w:styleId="Charf5">
    <w:name w:val="签名 Char"/>
    <w:basedOn w:val="aff4"/>
    <w:link w:val="affff7"/>
    <w:uiPriority w:val="99"/>
    <w:qFormat/>
    <w:rsid w:val="00B6667F"/>
    <w:rPr>
      <w:rFonts w:eastAsia="宋体"/>
      <w:sz w:val="24"/>
      <w:szCs w:val="24"/>
    </w:rPr>
  </w:style>
  <w:style w:type="paragraph" w:styleId="1c">
    <w:name w:val="toc 1"/>
    <w:basedOn w:val="aff3"/>
    <w:next w:val="aff3"/>
    <w:uiPriority w:val="39"/>
    <w:qFormat/>
    <w:rsid w:val="00B6667F"/>
    <w:pPr>
      <w:autoSpaceDE w:val="0"/>
      <w:autoSpaceDN w:val="0"/>
      <w:snapToGrid w:val="0"/>
      <w:spacing w:line="360" w:lineRule="auto"/>
      <w:ind w:firstLineChars="100" w:firstLine="172"/>
    </w:pPr>
    <w:rPr>
      <w:rFonts w:asciiTheme="minorHAnsi" w:eastAsia="黑体" w:hAnsiTheme="minorHAnsi" w:cstheme="minorBidi"/>
      <w:sz w:val="24"/>
      <w:szCs w:val="24"/>
    </w:rPr>
  </w:style>
  <w:style w:type="paragraph" w:styleId="44">
    <w:name w:val="List Continue 4"/>
    <w:basedOn w:val="aff3"/>
    <w:uiPriority w:val="99"/>
    <w:qFormat/>
    <w:rsid w:val="00B6667F"/>
    <w:pPr>
      <w:autoSpaceDE w:val="0"/>
      <w:autoSpaceDN w:val="0"/>
      <w:snapToGrid w:val="0"/>
      <w:spacing w:after="120" w:line="360" w:lineRule="auto"/>
      <w:ind w:leftChars="800" w:left="1680" w:firstLineChars="200" w:firstLine="200"/>
    </w:pPr>
    <w:rPr>
      <w:rFonts w:asciiTheme="minorHAnsi" w:hAnsiTheme="minorHAnsi" w:cstheme="minorBidi"/>
      <w:sz w:val="24"/>
      <w:szCs w:val="24"/>
    </w:rPr>
  </w:style>
  <w:style w:type="paragraph" w:styleId="45">
    <w:name w:val="toc 4"/>
    <w:basedOn w:val="aff3"/>
    <w:next w:val="aff3"/>
    <w:uiPriority w:val="39"/>
    <w:qFormat/>
    <w:rsid w:val="00B6667F"/>
    <w:pPr>
      <w:autoSpaceDE w:val="0"/>
      <w:autoSpaceDN w:val="0"/>
      <w:snapToGrid w:val="0"/>
      <w:spacing w:line="360" w:lineRule="auto"/>
      <w:ind w:firstLineChars="400" w:firstLine="2240"/>
    </w:pPr>
    <w:rPr>
      <w:rFonts w:asciiTheme="minorHAnsi" w:hAnsiTheme="minorHAnsi" w:cstheme="minorBidi"/>
      <w:sz w:val="24"/>
      <w:szCs w:val="24"/>
    </w:rPr>
  </w:style>
  <w:style w:type="paragraph" w:styleId="1d">
    <w:name w:val="index 1"/>
    <w:basedOn w:val="aff3"/>
    <w:next w:val="aff3"/>
    <w:autoRedefine/>
    <w:uiPriority w:val="99"/>
    <w:unhideWhenUsed/>
    <w:qFormat/>
    <w:rsid w:val="00B6667F"/>
  </w:style>
  <w:style w:type="paragraph" w:styleId="affff8">
    <w:name w:val="index heading"/>
    <w:basedOn w:val="aff3"/>
    <w:next w:val="1d"/>
    <w:uiPriority w:val="99"/>
    <w:qFormat/>
    <w:rsid w:val="00B6667F"/>
    <w:pPr>
      <w:autoSpaceDE w:val="0"/>
      <w:autoSpaceDN w:val="0"/>
      <w:snapToGrid w:val="0"/>
      <w:spacing w:line="360" w:lineRule="auto"/>
      <w:ind w:firstLineChars="200" w:firstLine="200"/>
    </w:pPr>
    <w:rPr>
      <w:rFonts w:ascii="Arial" w:hAnsi="Arial" w:cstheme="minorBidi"/>
      <w:b/>
      <w:sz w:val="24"/>
      <w:szCs w:val="24"/>
    </w:rPr>
  </w:style>
  <w:style w:type="paragraph" w:styleId="affff9">
    <w:name w:val="List"/>
    <w:basedOn w:val="aff3"/>
    <w:uiPriority w:val="99"/>
    <w:qFormat/>
    <w:rsid w:val="00B6667F"/>
    <w:pPr>
      <w:autoSpaceDE w:val="0"/>
      <w:autoSpaceDN w:val="0"/>
      <w:snapToGrid w:val="0"/>
      <w:spacing w:line="360" w:lineRule="auto"/>
      <w:ind w:left="200" w:hangingChars="200" w:hanging="200"/>
    </w:pPr>
    <w:rPr>
      <w:rFonts w:asciiTheme="minorHAnsi" w:hAnsiTheme="minorHAnsi" w:cstheme="minorBidi"/>
      <w:sz w:val="24"/>
      <w:szCs w:val="24"/>
    </w:rPr>
  </w:style>
  <w:style w:type="paragraph" w:styleId="affffa">
    <w:name w:val="footnote text"/>
    <w:basedOn w:val="aff3"/>
    <w:link w:val="Char12"/>
    <w:qFormat/>
    <w:rsid w:val="00B6667F"/>
    <w:pPr>
      <w:autoSpaceDE w:val="0"/>
      <w:autoSpaceDN w:val="0"/>
      <w:snapToGrid w:val="0"/>
      <w:spacing w:line="360" w:lineRule="auto"/>
      <w:ind w:firstLineChars="200" w:firstLine="200"/>
      <w:jc w:val="left"/>
    </w:pPr>
    <w:rPr>
      <w:rFonts w:asciiTheme="minorHAnsi" w:hAnsiTheme="minorHAnsi" w:cstheme="minorBidi"/>
      <w:sz w:val="18"/>
      <w:szCs w:val="24"/>
    </w:rPr>
  </w:style>
  <w:style w:type="character" w:customStyle="1" w:styleId="Charf6">
    <w:name w:val="脚注文本 Char"/>
    <w:basedOn w:val="aff4"/>
    <w:qFormat/>
    <w:rsid w:val="00B6667F"/>
    <w:rPr>
      <w:rFonts w:ascii="Times New Roman" w:eastAsia="宋体" w:hAnsi="Times New Roman" w:cs="Times New Roman"/>
      <w:sz w:val="18"/>
      <w:szCs w:val="18"/>
    </w:rPr>
  </w:style>
  <w:style w:type="paragraph" w:styleId="62">
    <w:name w:val="toc 6"/>
    <w:basedOn w:val="aff3"/>
    <w:next w:val="aff3"/>
    <w:uiPriority w:val="39"/>
    <w:qFormat/>
    <w:rsid w:val="00B6667F"/>
    <w:pPr>
      <w:autoSpaceDE w:val="0"/>
      <w:autoSpaceDN w:val="0"/>
      <w:snapToGrid w:val="0"/>
      <w:spacing w:line="360" w:lineRule="auto"/>
      <w:ind w:leftChars="1000" w:left="2100" w:firstLineChars="200" w:firstLine="200"/>
    </w:pPr>
    <w:rPr>
      <w:rFonts w:asciiTheme="minorHAnsi" w:hAnsiTheme="minorHAnsi" w:cstheme="minorBidi"/>
      <w:sz w:val="24"/>
      <w:szCs w:val="24"/>
    </w:rPr>
  </w:style>
  <w:style w:type="paragraph" w:styleId="57">
    <w:name w:val="List 5"/>
    <w:basedOn w:val="aff3"/>
    <w:uiPriority w:val="99"/>
    <w:qFormat/>
    <w:rsid w:val="00B6667F"/>
    <w:pPr>
      <w:autoSpaceDE w:val="0"/>
      <w:autoSpaceDN w:val="0"/>
      <w:snapToGrid w:val="0"/>
      <w:spacing w:line="360" w:lineRule="auto"/>
      <w:ind w:leftChars="800" w:left="100" w:hangingChars="200" w:hanging="200"/>
    </w:pPr>
    <w:rPr>
      <w:rFonts w:asciiTheme="minorHAnsi" w:hAnsiTheme="minorHAnsi" w:cstheme="minorBidi"/>
      <w:sz w:val="24"/>
      <w:szCs w:val="24"/>
    </w:rPr>
  </w:style>
  <w:style w:type="paragraph" w:styleId="73">
    <w:name w:val="index 7"/>
    <w:basedOn w:val="aff3"/>
    <w:next w:val="aff3"/>
    <w:uiPriority w:val="99"/>
    <w:qFormat/>
    <w:rsid w:val="00B6667F"/>
    <w:pPr>
      <w:autoSpaceDE w:val="0"/>
      <w:autoSpaceDN w:val="0"/>
      <w:snapToGrid w:val="0"/>
      <w:spacing w:line="360" w:lineRule="auto"/>
      <w:ind w:leftChars="1200" w:left="1200" w:firstLineChars="200" w:firstLine="200"/>
    </w:pPr>
    <w:rPr>
      <w:rFonts w:asciiTheme="minorHAnsi" w:hAnsiTheme="minorHAnsi" w:cstheme="minorBidi"/>
      <w:sz w:val="24"/>
      <w:szCs w:val="24"/>
    </w:rPr>
  </w:style>
  <w:style w:type="paragraph" w:styleId="91">
    <w:name w:val="index 9"/>
    <w:basedOn w:val="aff3"/>
    <w:next w:val="aff3"/>
    <w:uiPriority w:val="99"/>
    <w:qFormat/>
    <w:rsid w:val="00B6667F"/>
    <w:pPr>
      <w:autoSpaceDE w:val="0"/>
      <w:autoSpaceDN w:val="0"/>
      <w:snapToGrid w:val="0"/>
      <w:spacing w:line="360" w:lineRule="auto"/>
      <w:ind w:leftChars="1600" w:left="1600" w:firstLineChars="200" w:firstLine="200"/>
    </w:pPr>
    <w:rPr>
      <w:rFonts w:asciiTheme="minorHAnsi" w:hAnsiTheme="minorHAnsi" w:cstheme="minorBidi"/>
      <w:sz w:val="24"/>
      <w:szCs w:val="24"/>
    </w:rPr>
  </w:style>
  <w:style w:type="paragraph" w:styleId="affffb">
    <w:name w:val="table of figures"/>
    <w:basedOn w:val="aff3"/>
    <w:next w:val="aff3"/>
    <w:uiPriority w:val="99"/>
    <w:qFormat/>
    <w:rsid w:val="00B6667F"/>
    <w:pPr>
      <w:autoSpaceDE w:val="0"/>
      <w:autoSpaceDN w:val="0"/>
      <w:snapToGrid w:val="0"/>
      <w:spacing w:line="360" w:lineRule="auto"/>
      <w:ind w:leftChars="200" w:left="200" w:hangingChars="200" w:hanging="200"/>
    </w:pPr>
    <w:rPr>
      <w:rFonts w:asciiTheme="minorHAnsi" w:hAnsiTheme="minorHAnsi" w:cstheme="minorBidi"/>
      <w:sz w:val="24"/>
      <w:szCs w:val="24"/>
    </w:rPr>
  </w:style>
  <w:style w:type="paragraph" w:styleId="28">
    <w:name w:val="toc 2"/>
    <w:basedOn w:val="aff3"/>
    <w:next w:val="aff3"/>
    <w:uiPriority w:val="39"/>
    <w:qFormat/>
    <w:rsid w:val="00B6667F"/>
    <w:pPr>
      <w:autoSpaceDE w:val="0"/>
      <w:autoSpaceDN w:val="0"/>
      <w:snapToGrid w:val="0"/>
      <w:spacing w:line="360" w:lineRule="auto"/>
      <w:ind w:firstLineChars="200" w:firstLine="344"/>
    </w:pPr>
    <w:rPr>
      <w:rFonts w:asciiTheme="minorHAnsi" w:hAnsiTheme="minorHAnsi" w:cstheme="minorBidi"/>
      <w:sz w:val="24"/>
      <w:szCs w:val="24"/>
    </w:rPr>
  </w:style>
  <w:style w:type="paragraph" w:styleId="92">
    <w:name w:val="toc 9"/>
    <w:basedOn w:val="aff3"/>
    <w:next w:val="aff3"/>
    <w:uiPriority w:val="39"/>
    <w:qFormat/>
    <w:rsid w:val="00B6667F"/>
    <w:pPr>
      <w:autoSpaceDE w:val="0"/>
      <w:autoSpaceDN w:val="0"/>
      <w:snapToGrid w:val="0"/>
      <w:spacing w:line="360" w:lineRule="auto"/>
      <w:ind w:leftChars="1600" w:left="3360" w:firstLineChars="200" w:firstLine="200"/>
    </w:pPr>
    <w:rPr>
      <w:rFonts w:asciiTheme="minorHAnsi" w:hAnsiTheme="minorHAnsi" w:cstheme="minorBidi"/>
      <w:sz w:val="24"/>
      <w:szCs w:val="24"/>
    </w:rPr>
  </w:style>
  <w:style w:type="paragraph" w:styleId="46">
    <w:name w:val="List 4"/>
    <w:basedOn w:val="aff3"/>
    <w:uiPriority w:val="99"/>
    <w:qFormat/>
    <w:rsid w:val="00B6667F"/>
    <w:pPr>
      <w:autoSpaceDE w:val="0"/>
      <w:autoSpaceDN w:val="0"/>
      <w:snapToGrid w:val="0"/>
      <w:spacing w:line="360" w:lineRule="auto"/>
      <w:ind w:leftChars="600" w:left="100" w:hangingChars="200" w:hanging="200"/>
    </w:pPr>
    <w:rPr>
      <w:rFonts w:asciiTheme="minorHAnsi" w:hAnsiTheme="minorHAnsi" w:cstheme="minorBidi"/>
      <w:sz w:val="24"/>
      <w:szCs w:val="24"/>
    </w:rPr>
  </w:style>
  <w:style w:type="paragraph" w:styleId="29">
    <w:name w:val="List Continue 2"/>
    <w:basedOn w:val="aff3"/>
    <w:uiPriority w:val="99"/>
    <w:qFormat/>
    <w:rsid w:val="00B6667F"/>
    <w:pPr>
      <w:autoSpaceDE w:val="0"/>
      <w:autoSpaceDN w:val="0"/>
      <w:snapToGrid w:val="0"/>
      <w:spacing w:after="120" w:line="360" w:lineRule="auto"/>
      <w:ind w:leftChars="400" w:left="840" w:firstLineChars="200" w:firstLine="200"/>
    </w:pPr>
    <w:rPr>
      <w:rFonts w:asciiTheme="minorHAnsi" w:hAnsiTheme="minorHAnsi" w:cstheme="minorBidi"/>
      <w:sz w:val="24"/>
      <w:szCs w:val="24"/>
    </w:rPr>
  </w:style>
  <w:style w:type="paragraph" w:styleId="affffc">
    <w:name w:val="Message Header"/>
    <w:basedOn w:val="aff3"/>
    <w:link w:val="Charf7"/>
    <w:uiPriority w:val="99"/>
    <w:qFormat/>
    <w:rsid w:val="00B6667F"/>
    <w:pPr>
      <w:pBdr>
        <w:top w:val="single" w:sz="6" w:space="1" w:color="auto"/>
        <w:left w:val="single" w:sz="6" w:space="1" w:color="auto"/>
        <w:bottom w:val="single" w:sz="6" w:space="1" w:color="auto"/>
        <w:right w:val="single" w:sz="6" w:space="1" w:color="auto"/>
      </w:pBdr>
      <w:shd w:val="pct20" w:color="auto" w:fill="auto"/>
      <w:autoSpaceDE w:val="0"/>
      <w:autoSpaceDN w:val="0"/>
      <w:snapToGrid w:val="0"/>
      <w:spacing w:line="360" w:lineRule="auto"/>
      <w:ind w:leftChars="500" w:left="1080" w:hangingChars="500" w:hanging="1080"/>
    </w:pPr>
    <w:rPr>
      <w:rFonts w:ascii="Arial" w:hAnsi="Arial" w:cstheme="minorBidi"/>
      <w:sz w:val="24"/>
      <w:szCs w:val="24"/>
    </w:rPr>
  </w:style>
  <w:style w:type="character" w:customStyle="1" w:styleId="Charf7">
    <w:name w:val="信息标题 Char"/>
    <w:basedOn w:val="aff4"/>
    <w:link w:val="affffc"/>
    <w:uiPriority w:val="99"/>
    <w:qFormat/>
    <w:rsid w:val="00B6667F"/>
    <w:rPr>
      <w:rFonts w:ascii="Arial" w:eastAsia="宋体" w:hAnsi="Arial"/>
      <w:sz w:val="24"/>
      <w:szCs w:val="24"/>
      <w:shd w:val="pct20" w:color="auto" w:fill="auto"/>
    </w:rPr>
  </w:style>
  <w:style w:type="paragraph" w:styleId="HTML0">
    <w:name w:val="HTML Preformatted"/>
    <w:basedOn w:val="aff3"/>
    <w:link w:val="HTMLChar0"/>
    <w:uiPriority w:val="99"/>
    <w:qFormat/>
    <w:rsid w:val="00B6667F"/>
    <w:pPr>
      <w:autoSpaceDE w:val="0"/>
      <w:autoSpaceDN w:val="0"/>
      <w:snapToGrid w:val="0"/>
      <w:spacing w:line="360" w:lineRule="auto"/>
      <w:ind w:firstLineChars="200" w:firstLine="200"/>
    </w:pPr>
    <w:rPr>
      <w:rFonts w:ascii="Courier New" w:hAnsi="Courier New" w:cstheme="minorBidi"/>
      <w:sz w:val="20"/>
      <w:szCs w:val="24"/>
    </w:rPr>
  </w:style>
  <w:style w:type="character" w:customStyle="1" w:styleId="HTMLChar0">
    <w:name w:val="HTML 预设格式 Char"/>
    <w:basedOn w:val="aff4"/>
    <w:link w:val="HTML0"/>
    <w:uiPriority w:val="99"/>
    <w:qFormat/>
    <w:rsid w:val="00B6667F"/>
    <w:rPr>
      <w:rFonts w:ascii="Courier New" w:eastAsia="宋体" w:hAnsi="Courier New"/>
      <w:sz w:val="20"/>
      <w:szCs w:val="24"/>
    </w:rPr>
  </w:style>
  <w:style w:type="paragraph" w:styleId="3b">
    <w:name w:val="List Continue 3"/>
    <w:basedOn w:val="aff3"/>
    <w:uiPriority w:val="99"/>
    <w:qFormat/>
    <w:rsid w:val="00B6667F"/>
    <w:pPr>
      <w:autoSpaceDE w:val="0"/>
      <w:autoSpaceDN w:val="0"/>
      <w:snapToGrid w:val="0"/>
      <w:spacing w:after="120" w:line="360" w:lineRule="auto"/>
      <w:ind w:leftChars="600" w:left="1260" w:firstLineChars="200" w:firstLine="200"/>
    </w:pPr>
    <w:rPr>
      <w:rFonts w:asciiTheme="minorHAnsi" w:hAnsiTheme="minorHAnsi" w:cstheme="minorBidi"/>
      <w:sz w:val="24"/>
      <w:szCs w:val="24"/>
    </w:rPr>
  </w:style>
  <w:style w:type="paragraph" w:styleId="2a">
    <w:name w:val="index 2"/>
    <w:basedOn w:val="aff3"/>
    <w:next w:val="aff3"/>
    <w:uiPriority w:val="99"/>
    <w:qFormat/>
    <w:rsid w:val="00B6667F"/>
    <w:pPr>
      <w:autoSpaceDE w:val="0"/>
      <w:autoSpaceDN w:val="0"/>
      <w:snapToGrid w:val="0"/>
      <w:spacing w:line="360" w:lineRule="auto"/>
      <w:ind w:leftChars="200" w:left="200" w:firstLineChars="200" w:firstLine="200"/>
    </w:pPr>
    <w:rPr>
      <w:rFonts w:asciiTheme="minorHAnsi" w:hAnsiTheme="minorHAnsi" w:cstheme="minorBidi"/>
      <w:sz w:val="24"/>
      <w:szCs w:val="24"/>
    </w:rPr>
  </w:style>
  <w:style w:type="paragraph" w:styleId="affffd">
    <w:name w:val="Title"/>
    <w:basedOn w:val="aff3"/>
    <w:link w:val="Char30"/>
    <w:qFormat/>
    <w:rsid w:val="00B6667F"/>
    <w:pPr>
      <w:autoSpaceDE w:val="0"/>
      <w:autoSpaceDN w:val="0"/>
      <w:snapToGrid w:val="0"/>
      <w:ind w:firstLineChars="200" w:firstLine="200"/>
      <w:jc w:val="center"/>
      <w:outlineLvl w:val="0"/>
    </w:pPr>
    <w:rPr>
      <w:rFonts w:ascii="Arial" w:hAnsi="Arial" w:cstheme="minorBidi"/>
      <w:b/>
      <w:sz w:val="30"/>
      <w:szCs w:val="40"/>
    </w:rPr>
  </w:style>
  <w:style w:type="character" w:customStyle="1" w:styleId="Charf8">
    <w:name w:val="标题 Char"/>
    <w:basedOn w:val="aff4"/>
    <w:qFormat/>
    <w:rsid w:val="00B6667F"/>
    <w:rPr>
      <w:rFonts w:asciiTheme="majorHAnsi" w:eastAsia="宋体" w:hAnsiTheme="majorHAnsi" w:cstheme="majorBidi"/>
      <w:b/>
      <w:bCs/>
      <w:sz w:val="32"/>
      <w:szCs w:val="32"/>
    </w:rPr>
  </w:style>
  <w:style w:type="paragraph" w:styleId="affffe">
    <w:name w:val="Body Text First Indent"/>
    <w:basedOn w:val="afff3"/>
    <w:link w:val="Char22"/>
    <w:qFormat/>
    <w:rsid w:val="00B6667F"/>
    <w:pPr>
      <w:autoSpaceDE w:val="0"/>
      <w:autoSpaceDN w:val="0"/>
      <w:snapToGrid w:val="0"/>
      <w:spacing w:after="0" w:line="360" w:lineRule="auto"/>
      <w:ind w:firstLineChars="200" w:firstLine="480"/>
    </w:pPr>
    <w:rPr>
      <w:rFonts w:asciiTheme="minorHAnsi" w:hAnsiTheme="minorHAnsi" w:cstheme="minorBidi"/>
      <w:sz w:val="24"/>
      <w:szCs w:val="24"/>
    </w:rPr>
  </w:style>
  <w:style w:type="character" w:customStyle="1" w:styleId="Charf9">
    <w:name w:val="正文首行缩进 Char"/>
    <w:basedOn w:val="Char9"/>
    <w:link w:val="1e"/>
    <w:qFormat/>
    <w:rsid w:val="00B6667F"/>
    <w:rPr>
      <w:rFonts w:ascii="Times New Roman" w:eastAsia="宋体" w:hAnsi="Times New Roman" w:cs="Times New Roman"/>
      <w:szCs w:val="20"/>
    </w:rPr>
  </w:style>
  <w:style w:type="paragraph" w:styleId="2b">
    <w:name w:val="Body Text First Indent 2"/>
    <w:basedOn w:val="aff7"/>
    <w:link w:val="2Char10"/>
    <w:uiPriority w:val="99"/>
    <w:qFormat/>
    <w:rsid w:val="00B6667F"/>
    <w:pPr>
      <w:tabs>
        <w:tab w:val="clear" w:pos="480"/>
      </w:tabs>
      <w:autoSpaceDE w:val="0"/>
      <w:autoSpaceDN w:val="0"/>
      <w:snapToGrid w:val="0"/>
      <w:spacing w:after="120" w:line="360" w:lineRule="auto"/>
      <w:ind w:leftChars="200" w:left="420" w:firstLineChars="200" w:firstLine="420"/>
      <w:jc w:val="both"/>
    </w:pPr>
    <w:rPr>
      <w:rFonts w:asciiTheme="minorHAnsi" w:hAnsiTheme="minorHAnsi" w:cstheme="minorBidi"/>
      <w:szCs w:val="24"/>
    </w:rPr>
  </w:style>
  <w:style w:type="character" w:customStyle="1" w:styleId="2Char2">
    <w:name w:val="正文首行缩进 2 Char"/>
    <w:basedOn w:val="Char"/>
    <w:link w:val="210"/>
    <w:qFormat/>
    <w:rsid w:val="00B6667F"/>
    <w:rPr>
      <w:rFonts w:ascii="Times New Roman" w:eastAsia="宋体" w:hAnsi="Times New Roman" w:cs="Times New Roman"/>
      <w:sz w:val="24"/>
      <w:szCs w:val="20"/>
    </w:rPr>
  </w:style>
  <w:style w:type="table" w:styleId="afffff">
    <w:name w:val="Table Theme"/>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ff5"/>
    <w:unhideWhenUsed/>
    <w:qFormat/>
    <w:rsid w:val="00B6667F"/>
    <w:pPr>
      <w:widowControl w:val="0"/>
      <w:adjustRightInd w:val="0"/>
      <w:snapToGrid w:val="0"/>
      <w:ind w:right="240" w:firstLineChars="200" w:firstLine="20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c">
    <w:name w:val="Table Colorful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0">
    <w:name w:val="Table Elegant"/>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f0">
    <w:name w:val="Table Classic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d">
    <w:name w:val="Table Classic 3"/>
    <w:basedOn w:val="aff5"/>
    <w:qFormat/>
    <w:rsid w:val="00B6667F"/>
    <w:pPr>
      <w:widowControl w:val="0"/>
      <w:adjustRightInd w:val="0"/>
      <w:snapToGrid w:val="0"/>
      <w:ind w:firstLineChars="200" w:firstLine="200"/>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1">
    <w:name w:val="Table Simple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2">
    <w:name w:val="Table Subtle 1"/>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3">
    <w:name w:val="Table 3D effects 1"/>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4">
    <w:name w:val="Table List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8">
    <w:name w:val="Table List 5"/>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4">
    <w:name w:val="Table List 7"/>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1">
    <w:name w:val="Table Contemporary"/>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5">
    <w:name w:val="Table Columns 1"/>
    <w:basedOn w:val="aff5"/>
    <w:qFormat/>
    <w:rsid w:val="00B6667F"/>
    <w:pPr>
      <w:widowControl w:val="0"/>
      <w:adjustRightInd w:val="0"/>
      <w:snapToGrid w:val="0"/>
      <w:ind w:firstLineChars="200" w:firstLine="20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ff5"/>
    <w:qFormat/>
    <w:rsid w:val="00B6667F"/>
    <w:pPr>
      <w:widowControl w:val="0"/>
      <w:adjustRightInd w:val="0"/>
      <w:snapToGrid w:val="0"/>
      <w:ind w:firstLineChars="200" w:firstLine="200"/>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ff5"/>
    <w:qFormat/>
    <w:rsid w:val="00B6667F"/>
    <w:pPr>
      <w:widowControl w:val="0"/>
      <w:adjustRightInd w:val="0"/>
      <w:snapToGrid w:val="0"/>
      <w:ind w:firstLineChars="200" w:firstLine="200"/>
    </w:pPr>
    <w:rPr>
      <w:rFonts w:ascii="Times New Roman" w:eastAsia="宋体" w:hAnsi="Times New Roman" w:cs="Times New Roman"/>
      <w:b/>
      <w:bCs/>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6">
    <w:name w:val="Table Grid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2">
    <w:name w:val="Table Grid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5">
    <w:name w:val="Table Grid 7"/>
    <w:basedOn w:val="aff5"/>
    <w:unhideWhenUsed/>
    <w:qFormat/>
    <w:rsid w:val="00B6667F"/>
    <w:pPr>
      <w:widowControl w:val="0"/>
      <w:adjustRightInd w:val="0"/>
      <w:snapToGrid w:val="0"/>
      <w:ind w:right="240" w:firstLineChars="200" w:firstLine="20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7">
    <w:name w:val="Table Web 1"/>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2">
    <w:name w:val="Table Professional"/>
    <w:basedOn w:val="aff5"/>
    <w:uiPriority w:val="99"/>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3">
    <w:name w:val="Light Shading"/>
    <w:basedOn w:val="aff5"/>
    <w:uiPriority w:val="60"/>
    <w:qFormat/>
    <w:rsid w:val="00B6667F"/>
    <w:rPr>
      <w:rFonts w:ascii="Times New Roman" w:eastAsia="宋体" w:hAnsi="Times New Roman" w:cs="Times New Roman"/>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ff5"/>
    <w:uiPriority w:val="60"/>
    <w:unhideWhenUsed/>
    <w:qFormat/>
    <w:rsid w:val="00B6667F"/>
    <w:rPr>
      <w:rFonts w:ascii="Times New Roman" w:eastAsia="宋体" w:hAnsi="Times New Roman" w:cs="Times New Roman"/>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f5"/>
    <w:qFormat/>
    <w:rsid w:val="00B6667F"/>
    <w:rPr>
      <w:rFonts w:ascii="Times New Roman" w:eastAsia="宋体" w:hAnsi="Times New Roman" w:cs="Times New Roman"/>
      <w:color w:val="C45911"/>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ff5"/>
    <w:uiPriority w:val="60"/>
    <w:qFormat/>
    <w:rsid w:val="00B6667F"/>
    <w:rPr>
      <w:rFonts w:ascii="Times New Roman" w:eastAsia="宋体" w:hAnsi="Times New Roman" w:cs="Times New Roman"/>
      <w:color w:val="76923C"/>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4">
    <w:name w:val="Light Shading Accent 4"/>
    <w:basedOn w:val="aff5"/>
    <w:uiPriority w:val="60"/>
    <w:qFormat/>
    <w:rsid w:val="00B6667F"/>
    <w:rPr>
      <w:rFonts w:ascii="Times New Roman" w:eastAsia="宋体" w:hAnsi="Times New Roman"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
    <w:name w:val="Light Shading Accent 5"/>
    <w:basedOn w:val="aff5"/>
    <w:uiPriority w:val="60"/>
    <w:qFormat/>
    <w:rsid w:val="00B6667F"/>
    <w:rPr>
      <w:rFonts w:ascii="Times New Roman" w:eastAsia="宋体" w:hAnsi="Times New Roman"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f5"/>
    <w:uiPriority w:val="60"/>
    <w:qFormat/>
    <w:rsid w:val="00B6667F"/>
    <w:rPr>
      <w:rFonts w:ascii="Times New Roman" w:eastAsia="宋体" w:hAnsi="Times New Roman" w:cs="Times New Roman"/>
      <w:color w:val="E36C0A"/>
      <w:kern w:val="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afffff4">
    <w:name w:val="Light List"/>
    <w:basedOn w:val="aff5"/>
    <w:uiPriority w:val="61"/>
    <w:qFormat/>
    <w:rsid w:val="00B6667F"/>
    <w:rPr>
      <w:rFonts w:ascii="Times New Roman" w:eastAsia="宋体" w:hAnsi="Times New Roman" w:cs="Times New Roman"/>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b/>
        <w:bCs/>
        <w:color w:val="FFFFFF"/>
      </w:rPr>
      <w:tblPr/>
      <w:tcPr>
        <w:shd w:val="clear" w:color="auto" w:fill="000000"/>
      </w:tcPr>
    </w:tblStylePr>
    <w:tblStylePr w:type="lastRow">
      <w:pPr>
        <w:spacing w:before="0" w:beforeAutospacing="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0">
    <w:name w:val="Light List Accent 2"/>
    <w:basedOn w:val="aff5"/>
    <w:qFormat/>
    <w:rsid w:val="00B6667F"/>
    <w:rPr>
      <w:rFonts w:ascii="Times New Roman" w:eastAsia="宋体" w:hAnsi="Times New Roman" w:cs="Times New Roman"/>
      <w:kern w:val="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ff5"/>
    <w:qFormat/>
    <w:rsid w:val="00B6667F"/>
    <w:rPr>
      <w:rFonts w:ascii="Times New Roman" w:eastAsia="宋体" w:hAnsi="Times New Roman" w:cs="Times New Roman"/>
      <w:kern w:val="0"/>
      <w:sz w:val="22"/>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ff5"/>
    <w:uiPriority w:val="61"/>
    <w:qFormat/>
    <w:rsid w:val="00B6667F"/>
    <w:rPr>
      <w:rFonts w:ascii="Times New Roman" w:eastAsia="Times New Roman" w:hAnsi="Times New Roman" w:cs="Times New Roman"/>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ff5"/>
    <w:uiPriority w:val="61"/>
    <w:qFormat/>
    <w:rsid w:val="00B6667F"/>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ffff5">
    <w:name w:val="Light Grid"/>
    <w:basedOn w:val="aff5"/>
    <w:uiPriority w:val="62"/>
    <w:qFormat/>
    <w:rsid w:val="00B6667F"/>
    <w:rPr>
      <w:rFonts w:ascii="Times New Roman" w:eastAsia="宋体" w:hAnsi="Times New Roman" w:cs="Times New Roman"/>
      <w:kern w:val="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rFonts w:ascii="Bradley Hand ITC" w:eastAsia="宋体" w:hAnsi="Bradley Hand ITC" w:cs="Times New Roman" w:hint="default"/>
        <w:b/>
        <w:bCs/>
      </w:rPr>
      <w:tblPr/>
      <w:tcPr>
        <w:tcBorders>
          <w:top w:val="single" w:sz="8" w:space="0" w:color="000000"/>
          <w:left w:val="single" w:sz="8" w:space="0" w:color="000000"/>
          <w:bottom w:val="single" w:sz="18" w:space="0" w:color="000000"/>
          <w:right w:val="single" w:sz="8" w:space="0" w:color="000000"/>
        </w:tcBorders>
      </w:tcPr>
    </w:tblStylePr>
    <w:tblStylePr w:type="lastRow">
      <w:pPr>
        <w:spacing w:before="0" w:beforeAutospacing="0" w:after="0" w:afterAutospacing="0" w:line="240" w:lineRule="auto"/>
      </w:pPr>
      <w:rPr>
        <w:rFonts w:ascii="Bradley Hand ITC" w:eastAsia="宋体" w:hAnsi="Bradley Hand ITC"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Bradley Hand ITC" w:eastAsia="宋体" w:hAnsi="Bradley Hand ITC" w:cs="Times New Roman" w:hint="default"/>
        <w:b/>
        <w:bCs/>
      </w:rPr>
    </w:tblStylePr>
    <w:tblStylePr w:type="lastCol">
      <w:rPr>
        <w:rFonts w:ascii="Bradley Hand ITC" w:eastAsia="宋体" w:hAnsi="Bradley Hand ITC"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tcBorders>
      </w:tcPr>
    </w:tblStylePr>
  </w:style>
  <w:style w:type="table" w:styleId="-41">
    <w:name w:val="Light Grid Accent 4"/>
    <w:basedOn w:val="aff5"/>
    <w:uiPriority w:val="62"/>
    <w:qFormat/>
    <w:rsid w:val="00B6667F"/>
    <w:rPr>
      <w:rFonts w:ascii="Arial" w:hAnsi="Arial" w:cs="Times New Roman"/>
      <w:kern w:val="0"/>
      <w:sz w:val="20"/>
      <w:szCs w:val="20"/>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汉仪大黑简" w:eastAsia="宋体" w:hAnsi="汉仪大黑简"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汉仪大黑简" w:eastAsia="宋体" w:hAnsi="汉仪大黑简"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汉仪大黑简" w:eastAsia="宋体" w:hAnsi="汉仪大黑简" w:cs="Times New Roman"/>
        <w:b/>
        <w:bCs/>
      </w:rPr>
    </w:tblStylePr>
    <w:tblStylePr w:type="lastCol">
      <w:rPr>
        <w:rFonts w:ascii="汉仪大黑简" w:eastAsia="宋体" w:hAnsi="汉仪大黑简"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BF"/>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BF"/>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styleId="-60">
    <w:name w:val="Light Grid Accent 6"/>
    <w:basedOn w:val="aff5"/>
    <w:uiPriority w:val="72"/>
    <w:qFormat/>
    <w:rsid w:val="00B6667F"/>
    <w:rPr>
      <w:rFonts w:ascii="Times New Roman" w:eastAsia="宋体" w:hAnsi="Times New Roman" w:cs="Times New Roman"/>
      <w:color w:val="000000"/>
      <w:kern w:val="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1">
    <w:name w:val="Medium Shading 1 Accent 1"/>
    <w:basedOn w:val="aff5"/>
    <w:uiPriority w:val="63"/>
    <w:qFormat/>
    <w:rsid w:val="00B6667F"/>
    <w:rPr>
      <w:rFonts w:ascii="Times New Roman" w:eastAsia="宋体" w:hAnsi="Times New Roman" w:cs="Times New Roman"/>
      <w:kern w:val="0"/>
      <w:sz w:val="22"/>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ff5"/>
    <w:unhideWhenUsed/>
    <w:qFormat/>
    <w:rsid w:val="00B6667F"/>
    <w:rPr>
      <w:rFonts w:ascii="Times New Roman" w:hAnsi="Times New Roman" w:cs="Times New Roman"/>
      <w:kern w:val="0"/>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3">
    <w:name w:val="Medium Shading 1 Accent 3"/>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shd w:val="clear" w:color="auto" w:fill="BDD6EE"/>
      </w:tcPr>
    </w:tblStylePr>
    <w:tblStylePr w:type="lastRow">
      <w:rPr>
        <w:b/>
        <w:bCs/>
      </w:rPr>
      <w:tblPr/>
      <w:tcPr>
        <w:shd w:val="clear" w:color="auto" w:fill="BDD6EE"/>
      </w:tcPr>
    </w:tblStylePr>
    <w:tblStylePr w:type="firstCol">
      <w:rPr>
        <w:b/>
        <w:bCs/>
      </w:rPr>
      <w:tblPr/>
      <w:tcPr>
        <w:shd w:val="clear" w:color="auto" w:fill="2E74B5"/>
      </w:tcPr>
    </w:tblStylePr>
    <w:tblStylePr w:type="lastCol">
      <w:rPr>
        <w:b/>
        <w:bCs/>
      </w:rPr>
      <w:tblPr/>
      <w:tcPr>
        <w:shd w:val="clear" w:color="auto" w:fill="2E74B5"/>
      </w:tcPr>
    </w:tblStylePr>
    <w:tblStylePr w:type="band1Vert">
      <w:tblPr/>
      <w:tcPr>
        <w:shd w:val="clear" w:color="auto" w:fill="ADCCEA"/>
      </w:tcPr>
    </w:tblStylePr>
    <w:tblStylePr w:type="band1Horz">
      <w:tblPr/>
      <w:tcPr>
        <w:shd w:val="clear" w:color="auto" w:fill="ADCCEA"/>
      </w:tcPr>
    </w:tblStylePr>
    <w:tblStylePr w:type="band2Horz">
      <w:tblPr/>
      <w:tcPr>
        <w:tcBorders>
          <w:insideH w:val="nil"/>
          <w:insideV w:val="nil"/>
        </w:tcBorders>
      </w:tcPr>
    </w:tblStylePr>
  </w:style>
  <w:style w:type="table" w:styleId="1-5">
    <w:name w:val="Medium Shading 1 Accent 5"/>
    <w:basedOn w:val="aff5"/>
    <w:uiPriority w:val="60"/>
    <w:unhideWhenUsed/>
    <w:qFormat/>
    <w:rsid w:val="00B6667F"/>
    <w:rPr>
      <w:rFonts w:ascii="Times New Roman"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tblStylePr w:type="band2Horz">
      <w:tblPr/>
      <w:tcPr>
        <w:tcBorders>
          <w:insideH w:val="nil"/>
          <w:insideV w:val="nil"/>
        </w:tcBorders>
      </w:tcPr>
    </w:tblStylePr>
  </w:style>
  <w:style w:type="table" w:styleId="2-1">
    <w:name w:val="Medium Shading 2 Accent 1"/>
    <w:basedOn w:val="aff5"/>
    <w:uiPriority w:val="64"/>
    <w:qFormat/>
    <w:rsid w:val="00B6667F"/>
    <w:rPr>
      <w:rFonts w:ascii="Arial"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5"/>
    <w:uiPriority w:val="64"/>
    <w:qFormat/>
    <w:rsid w:val="00B6667F"/>
    <w:rPr>
      <w:rFonts w:ascii="Arial"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5"/>
    <w:uiPriority w:val="64"/>
    <w:qFormat/>
    <w:rsid w:val="00B6667F"/>
    <w:pPr>
      <w:numPr>
        <w:numId w:val="13"/>
      </w:numPr>
      <w:ind w:left="1166" w:hanging="720"/>
    </w:pPr>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color w:val="auto"/>
      </w:rPr>
      <w:tblPr/>
      <w:tcPr>
        <w:tcBorders>
          <w:top w:val="single" w:sz="8" w:space="0" w:color="ED7D31"/>
          <w:left w:val="nil"/>
          <w:bottom w:val="single" w:sz="8" w:space="0" w:color="ED7D31"/>
          <w:right w:val="nil"/>
          <w:insideH w:val="nil"/>
          <w:insideV w:val="nil"/>
        </w:tcBorders>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4">
    <w:name w:val="Medium Shading 2 Accent 4"/>
    <w:basedOn w:val="aff5"/>
    <w:uiPriority w:val="64"/>
    <w:qFormat/>
    <w:rsid w:val="00B6667F"/>
    <w:rPr>
      <w:rFonts w:ascii="Arial"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ff5"/>
    <w:uiPriority w:val="61"/>
    <w:qFormat/>
    <w:rsid w:val="00B6667F"/>
    <w:rPr>
      <w:rFonts w:ascii="Times New Roman" w:eastAsia="宋体" w:hAnsi="Times New Roman" w:cs="Times New Roman"/>
      <w:color w:val="000000"/>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6">
    <w:name w:val="Medium List 2 Accent 6"/>
    <w:basedOn w:val="aff5"/>
    <w:uiPriority w:val="62"/>
    <w:unhideWhenUsed/>
    <w:qFormat/>
    <w:rsid w:val="00B6667F"/>
    <w:rPr>
      <w:rFonts w:ascii="Times New Roman"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Sendnya" w:eastAsia="Sendnya" w:hAnsi="Sendny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Sendnya" w:eastAsia="Sendnya" w:hAnsi="Sendny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Sendnya" w:eastAsia="Sendnya" w:hAnsi="Sendnya" w:cs="Times New Roman" w:hint="default"/>
        <w:b/>
        <w:bCs/>
      </w:rPr>
    </w:tblStylePr>
    <w:tblStylePr w:type="lastCol">
      <w:rPr>
        <w:rFonts w:ascii="Sendnya" w:eastAsia="Sendnya" w:hAnsi="Sendny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tblStylePr w:type="nwCell">
      <w:tblPr/>
      <w:tcPr>
        <w:shd w:val="clear" w:color="auto" w:fill="FFFFFF"/>
      </w:tcPr>
    </w:tblStylePr>
    <w:tblStylePr w:type="swCell">
      <w:tblPr/>
      <w:tcPr>
        <w:tcBorders>
          <w:top w:val="nil"/>
        </w:tcBorders>
      </w:tcPr>
    </w:tblStylePr>
  </w:style>
  <w:style w:type="table" w:styleId="1-20">
    <w:name w:val="Medium Grid 1 Accent 2"/>
    <w:basedOn w:val="aff5"/>
    <w:uiPriority w:val="67"/>
    <w:unhideWhenUsed/>
    <w:qFormat/>
    <w:rsid w:val="00B6667F"/>
    <w:rPr>
      <w:rFonts w:ascii="Times New Roman" w:hAnsi="Times New Roman" w:cs="Times New Roman"/>
      <w:kern w:val="0"/>
      <w:sz w:val="20"/>
      <w:szCs w:val="20"/>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4">
    <w:name w:val="Medium Grid 1 Accent 4"/>
    <w:basedOn w:val="aff5"/>
    <w:qFormat/>
    <w:rsid w:val="00B6667F"/>
    <w:rPr>
      <w:rFonts w:ascii="Times New Roman" w:eastAsia="宋体" w:hAnsi="Times New Roman" w:cs="Times New Roman"/>
      <w:kern w:val="0"/>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0">
    <w:name w:val="Medium Grid 1 Accent 5"/>
    <w:basedOn w:val="aff5"/>
    <w:uiPriority w:val="72"/>
    <w:qFormat/>
    <w:rsid w:val="00B6667F"/>
    <w:rPr>
      <w:rFonts w:ascii="Times New Roman" w:eastAsia="宋体" w:hAnsi="Times New Roman" w:cs="Times New Roman"/>
      <w:color w:val="000000"/>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6">
    <w:name w:val="Medium Grid 1 Accent 6"/>
    <w:basedOn w:val="aff5"/>
    <w:uiPriority w:val="63"/>
    <w:unhideWhenUsed/>
    <w:qFormat/>
    <w:rsid w:val="00B6667F"/>
    <w:rPr>
      <w:rFonts w:ascii="Times New Roman" w:hAnsi="Times New Roman" w:cs="Times New Roman"/>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20">
    <w:name w:val="Medium Grid 2 Accent 2"/>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000000"/>
      </w:rPr>
      <w:tblPr/>
      <w:tcPr>
        <w:shd w:val="clear" w:color="auto" w:fill="BDD6EE"/>
      </w:tcPr>
    </w:tblStylePr>
    <w:tblStylePr w:type="lastRow">
      <w:rPr>
        <w:b/>
        <w:bCs/>
        <w:color w:val="000000"/>
      </w:rPr>
      <w:tblPr/>
      <w:tcPr>
        <w:shd w:val="clear" w:color="auto" w:fill="BDD6EE"/>
      </w:tcPr>
    </w:tblStylePr>
    <w:tblStylePr w:type="firstCol">
      <w:rPr>
        <w:b/>
        <w:bCs/>
        <w:color w:val="000000"/>
      </w:rPr>
      <w:tblPr/>
      <w:tcPr>
        <w:shd w:val="clear" w:color="auto" w:fill="2E74B5"/>
      </w:tcPr>
    </w:tblStylePr>
    <w:tblStylePr w:type="lastCol">
      <w:rPr>
        <w:b w:val="0"/>
        <w:bCs w:val="0"/>
        <w:color w:val="000000"/>
      </w:rPr>
      <w:tblPr/>
      <w:tcPr>
        <w:shd w:val="clear" w:color="auto" w:fill="2E74B5"/>
      </w:tcPr>
    </w:tblStylePr>
    <w:tblStylePr w:type="band1Vert">
      <w:tblPr/>
      <w:tcPr>
        <w:shd w:val="clear" w:color="auto" w:fill="ADCCEA"/>
      </w:tcPr>
    </w:tblStylePr>
    <w:tblStylePr w:type="band1Horz">
      <w:tblPr/>
      <w:tcPr>
        <w:shd w:val="clear" w:color="auto" w:fill="ADCCEA"/>
      </w:tcPr>
    </w:tblStylePr>
    <w:tblStylePr w:type="nwCell">
      <w:tblPr/>
      <w:tcPr>
        <w:shd w:val="clear" w:color="auto" w:fill="FFFFFF"/>
      </w:tcPr>
    </w:tblStylePr>
  </w:style>
  <w:style w:type="table" w:styleId="2-40">
    <w:name w:val="Medium Grid 2 Accent 4"/>
    <w:basedOn w:val="aff5"/>
    <w:uiPriority w:val="60"/>
    <w:unhideWhenUsed/>
    <w:qFormat/>
    <w:rsid w:val="00B6667F"/>
    <w:rPr>
      <w:rFonts w:ascii="Times New Roman"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tblStylePr w:type="nwCell">
      <w:tblPr/>
      <w:tcPr>
        <w:shd w:val="clear" w:color="auto" w:fill="FFFFFF"/>
      </w:tcPr>
    </w:tblStylePr>
  </w:style>
  <w:style w:type="table" w:styleId="2-60">
    <w:name w:val="Medium Grid 2 Accent 6"/>
    <w:basedOn w:val="aff5"/>
    <w:uiPriority w:val="69"/>
    <w:unhideWhenUsed/>
    <w:qFormat/>
    <w:rsid w:val="00B6667F"/>
    <w:rPr>
      <w:rFonts w:ascii="Times New Roman"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tblStylePr w:type="nwCell">
      <w:tblPr/>
      <w:tcPr>
        <w:shd w:val="clear" w:color="auto" w:fill="FFFFFF"/>
      </w:tcPr>
    </w:tblStylePr>
  </w:style>
  <w:style w:type="table" w:styleId="3-1">
    <w:name w:val="Medium Grid 3 Accent 1"/>
    <w:basedOn w:val="aff5"/>
    <w:uiPriority w:val="69"/>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2">
    <w:name w:val="Medium Grid 3 Accent 2"/>
    <w:basedOn w:val="aff5"/>
    <w:qFormat/>
    <w:rsid w:val="00B6667F"/>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i w:val="0"/>
        <w:iCs w:val="0"/>
        <w:color w:val="FFFFFF"/>
      </w:rPr>
      <w:tblPr/>
      <w:tcPr>
        <w:tcBorders>
          <w:top w:val="single" w:sz="8" w:space="0" w:color="ED7D31"/>
          <w:left w:val="nil"/>
          <w:bottom w:val="single" w:sz="8" w:space="0" w:color="ED7D31"/>
          <w:right w:val="nil"/>
          <w:insideH w:val="nil"/>
          <w:insideV w:val="nil"/>
        </w:tcBorders>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4">
    <w:name w:val="Medium Grid 3 Accent 4"/>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afffff6">
    <w:name w:val="Dark List"/>
    <w:basedOn w:val="aff5"/>
    <w:uiPriority w:val="61"/>
    <w:qFormat/>
    <w:rsid w:val="00B6667F"/>
    <w:rPr>
      <w:rFonts w:ascii="Times New Roman" w:eastAsia="宋体" w:hAnsi="Times New Roman" w:cs="Times New Roman"/>
      <w:color w:val="FFFFFF"/>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Dark List Accent 1"/>
    <w:basedOn w:val="aff5"/>
    <w:uiPriority w:val="61"/>
    <w:qFormat/>
    <w:rsid w:val="00B6667F"/>
    <w:rPr>
      <w:rFonts w:ascii="Times New Roman" w:eastAsia="宋体" w:hAnsi="Times New Roman" w:cs="Times New Roman"/>
      <w:color w:val="FFFFFF"/>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51">
    <w:name w:val="Dark List Accent 5"/>
    <w:basedOn w:val="aff5"/>
    <w:unhideWhenUsed/>
    <w:qFormat/>
    <w:rsid w:val="00B6667F"/>
    <w:rPr>
      <w:rFonts w:ascii="Cambria"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afffff7">
    <w:name w:val="Colorful Shading"/>
    <w:basedOn w:val="aff5"/>
    <w:uiPriority w:val="62"/>
    <w:qFormat/>
    <w:rsid w:val="00B6667F"/>
    <w:rPr>
      <w:rFonts w:ascii="Times New Roman" w:eastAsia="宋体" w:hAnsi="Times New Roman" w:cs="Times New Roman"/>
      <w:color w:val="000000"/>
      <w:kern w:val="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宋体" w:eastAsia="PMingLiU" w:hAnsi="宋体"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宋体" w:eastAsia="PMingLiU" w:hAnsi="宋体"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宋体" w:eastAsia="PMingLiU" w:hAnsi="宋体" w:cs="Times New Roman"/>
        <w:b/>
        <w:bCs/>
      </w:rPr>
    </w:tblStylePr>
    <w:tblStylePr w:type="lastCol">
      <w:rPr>
        <w:rFonts w:ascii="宋体" w:eastAsia="PMingLiU" w:hAnsi="宋体"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tblStylePr w:type="neCell">
      <w:rPr>
        <w:color w:val="000000"/>
      </w:rPr>
    </w:tblStylePr>
    <w:tblStylePr w:type="nwCell">
      <w:rPr>
        <w:color w:val="000000"/>
      </w:rPr>
    </w:tblStylePr>
  </w:style>
  <w:style w:type="table" w:styleId="-12">
    <w:name w:val="Colorful List Accent 1"/>
    <w:basedOn w:val="aff5"/>
    <w:qFormat/>
    <w:rsid w:val="00B6667F"/>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2">
    <w:name w:val="Colorful List Accent 4"/>
    <w:basedOn w:val="aff5"/>
    <w:uiPriority w:val="72"/>
    <w:qFormat/>
    <w:rsid w:val="00B6667F"/>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3">
    <w:name w:val="Colorful Grid Accent 1"/>
    <w:basedOn w:val="aff5"/>
    <w:uiPriority w:val="73"/>
    <w:qFormat/>
    <w:rsid w:val="00B6667F"/>
    <w:rPr>
      <w:rFonts w:ascii="Times New Roman" w:eastAsia="宋体" w:hAnsi="Times New Roman" w:cs="Times New Roman"/>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31">
    <w:name w:val="Colorful Grid Accent 3"/>
    <w:basedOn w:val="aff5"/>
    <w:unhideWhenUsed/>
    <w:qFormat/>
    <w:rsid w:val="00B6667F"/>
    <w:rPr>
      <w:rFonts w:ascii="Times New Roman"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fff8">
    <w:name w:val="endnote reference"/>
    <w:basedOn w:val="aff4"/>
    <w:qFormat/>
    <w:rsid w:val="00B6667F"/>
    <w:rPr>
      <w:vertAlign w:val="superscript"/>
    </w:rPr>
  </w:style>
  <w:style w:type="character" w:styleId="afffff9">
    <w:name w:val="page number"/>
    <w:basedOn w:val="aff4"/>
    <w:uiPriority w:val="1"/>
    <w:qFormat/>
    <w:rsid w:val="00B6667F"/>
  </w:style>
  <w:style w:type="character" w:styleId="afffffa">
    <w:name w:val="FollowedHyperlink"/>
    <w:basedOn w:val="aff4"/>
    <w:uiPriority w:val="99"/>
    <w:qFormat/>
    <w:rsid w:val="00B6667F"/>
    <w:rPr>
      <w:color w:val="800080"/>
      <w:u w:val="single"/>
    </w:rPr>
  </w:style>
  <w:style w:type="character" w:styleId="afffffb">
    <w:name w:val="Emphasis"/>
    <w:basedOn w:val="aff4"/>
    <w:qFormat/>
    <w:rsid w:val="00B6667F"/>
    <w:rPr>
      <w:rFonts w:ascii="Arial" w:eastAsia="微软雅黑" w:hAnsi="Arial"/>
      <w:b/>
      <w:bCs/>
      <w:i/>
      <w:color w:val="C00000"/>
      <w:sz w:val="24"/>
      <w:szCs w:val="22"/>
    </w:rPr>
  </w:style>
  <w:style w:type="character" w:styleId="afffffc">
    <w:name w:val="line number"/>
    <w:basedOn w:val="aff4"/>
    <w:qFormat/>
    <w:rsid w:val="00B6667F"/>
  </w:style>
  <w:style w:type="character" w:styleId="HTML1">
    <w:name w:val="HTML Definition"/>
    <w:basedOn w:val="aff4"/>
    <w:qFormat/>
    <w:rsid w:val="00B6667F"/>
    <w:rPr>
      <w:i/>
    </w:rPr>
  </w:style>
  <w:style w:type="character" w:styleId="HTML2">
    <w:name w:val="HTML Typewriter"/>
    <w:basedOn w:val="aff4"/>
    <w:qFormat/>
    <w:rsid w:val="00B6667F"/>
    <w:rPr>
      <w:rFonts w:ascii="Courier New" w:eastAsia="Times New Roman" w:hAnsi="Courier New" w:cs="Times New Roman" w:hint="default"/>
      <w:sz w:val="20"/>
    </w:rPr>
  </w:style>
  <w:style w:type="character" w:styleId="HTML3">
    <w:name w:val="HTML Acronym"/>
    <w:basedOn w:val="aff4"/>
    <w:qFormat/>
    <w:rsid w:val="00B6667F"/>
  </w:style>
  <w:style w:type="character" w:styleId="HTML4">
    <w:name w:val="HTML Variable"/>
    <w:basedOn w:val="aff4"/>
    <w:qFormat/>
    <w:rsid w:val="00B6667F"/>
    <w:rPr>
      <w:i/>
    </w:rPr>
  </w:style>
  <w:style w:type="character" w:styleId="HTML5">
    <w:name w:val="HTML Code"/>
    <w:basedOn w:val="aff4"/>
    <w:uiPriority w:val="99"/>
    <w:qFormat/>
    <w:rsid w:val="00B6667F"/>
    <w:rPr>
      <w:rFonts w:ascii="Courier New" w:eastAsia="Times New Roman" w:hAnsi="Courier New" w:cs="Times New Roman" w:hint="default"/>
      <w:sz w:val="20"/>
    </w:rPr>
  </w:style>
  <w:style w:type="character" w:styleId="HTML6">
    <w:name w:val="HTML Cite"/>
    <w:basedOn w:val="aff4"/>
    <w:qFormat/>
    <w:rsid w:val="00B6667F"/>
    <w:rPr>
      <w:i/>
    </w:rPr>
  </w:style>
  <w:style w:type="character" w:styleId="afffffd">
    <w:name w:val="footnote reference"/>
    <w:basedOn w:val="aff4"/>
    <w:qFormat/>
    <w:rsid w:val="00B6667F"/>
    <w:rPr>
      <w:vertAlign w:val="superscript"/>
    </w:rPr>
  </w:style>
  <w:style w:type="character" w:styleId="HTML7">
    <w:name w:val="HTML Keyboard"/>
    <w:basedOn w:val="aff4"/>
    <w:qFormat/>
    <w:rsid w:val="00B6667F"/>
    <w:rPr>
      <w:rFonts w:ascii="Courier New" w:eastAsia="Times New Roman" w:hAnsi="Courier New" w:cs="Times New Roman" w:hint="default"/>
      <w:sz w:val="20"/>
    </w:rPr>
  </w:style>
  <w:style w:type="character" w:styleId="HTML8">
    <w:name w:val="HTML Sample"/>
    <w:basedOn w:val="aff4"/>
    <w:uiPriority w:val="99"/>
    <w:qFormat/>
    <w:rsid w:val="00B6667F"/>
    <w:rPr>
      <w:rFonts w:ascii="Courier New" w:eastAsia="Times New Roman" w:hAnsi="Courier New" w:cs="Times New Roman" w:hint="default"/>
    </w:rPr>
  </w:style>
  <w:style w:type="paragraph" w:customStyle="1" w:styleId="afffffe">
    <w:name w:val="标准正文"/>
    <w:basedOn w:val="aff3"/>
    <w:uiPriority w:val="99"/>
    <w:qFormat/>
    <w:rsid w:val="00B6667F"/>
    <w:pPr>
      <w:autoSpaceDE w:val="0"/>
      <w:autoSpaceDN w:val="0"/>
      <w:snapToGrid w:val="0"/>
      <w:spacing w:line="360" w:lineRule="auto"/>
      <w:ind w:firstLineChars="200" w:firstLine="482"/>
    </w:pPr>
    <w:rPr>
      <w:rFonts w:ascii="Arial" w:hAnsi="Arial"/>
      <w:color w:val="000000"/>
      <w:sz w:val="24"/>
      <w:lang w:val="en-IE"/>
    </w:rPr>
  </w:style>
  <w:style w:type="character" w:customStyle="1" w:styleId="4Char2">
    <w:name w:val="标题 4 Char2"/>
    <w:qFormat/>
    <w:rsid w:val="00B6667F"/>
    <w:rPr>
      <w:rFonts w:ascii="宋体" w:eastAsia="宋体" w:hAnsi="宋体" w:cs="Times New Roman"/>
      <w:kern w:val="2"/>
      <w:sz w:val="24"/>
      <w:szCs w:val="24"/>
    </w:rPr>
  </w:style>
  <w:style w:type="character" w:customStyle="1" w:styleId="5Char2">
    <w:name w:val="标题 5 Char2"/>
    <w:uiPriority w:val="99"/>
    <w:qFormat/>
    <w:rsid w:val="00B6667F"/>
    <w:rPr>
      <w:rFonts w:ascii="宋体" w:eastAsia="宋体" w:hAnsi="宋体" w:cstheme="minorBidi"/>
      <w:b/>
      <w:bCs/>
      <w:kern w:val="2"/>
      <w:sz w:val="24"/>
      <w:szCs w:val="24"/>
    </w:rPr>
  </w:style>
  <w:style w:type="character" w:customStyle="1" w:styleId="3Char2">
    <w:name w:val="标题 3 Char2"/>
    <w:qFormat/>
    <w:rsid w:val="00B6667F"/>
    <w:rPr>
      <w:rFonts w:ascii="宋体" w:eastAsia="宋体" w:hAnsi="宋体" w:cstheme="minorBidi"/>
      <w:kern w:val="2"/>
      <w:sz w:val="24"/>
      <w:szCs w:val="32"/>
    </w:rPr>
  </w:style>
  <w:style w:type="character" w:customStyle="1" w:styleId="Char30">
    <w:name w:val="标题 Char3"/>
    <w:link w:val="affffd"/>
    <w:qFormat/>
    <w:rsid w:val="00B6667F"/>
    <w:rPr>
      <w:rFonts w:ascii="Arial" w:eastAsia="宋体" w:hAnsi="Arial"/>
      <w:b/>
      <w:sz w:val="30"/>
      <w:szCs w:val="40"/>
    </w:rPr>
  </w:style>
  <w:style w:type="paragraph" w:customStyle="1" w:styleId="1f8">
    <w:name w:val="引用1"/>
    <w:basedOn w:val="aff3"/>
    <w:next w:val="aff3"/>
    <w:uiPriority w:val="99"/>
    <w:qFormat/>
    <w:rsid w:val="00B6667F"/>
    <w:pPr>
      <w:autoSpaceDE w:val="0"/>
      <w:autoSpaceDN w:val="0"/>
      <w:snapToGrid w:val="0"/>
      <w:spacing w:line="360" w:lineRule="auto"/>
      <w:ind w:left="864" w:right="864" w:firstLineChars="200" w:firstLine="200"/>
      <w:jc w:val="center"/>
    </w:pPr>
    <w:rPr>
      <w:rFonts w:asciiTheme="minorHAnsi" w:hAnsiTheme="minorHAnsi" w:cstheme="minorBidi"/>
      <w:i/>
      <w:iCs/>
      <w:color w:val="404040"/>
      <w:sz w:val="24"/>
      <w:szCs w:val="21"/>
    </w:rPr>
  </w:style>
  <w:style w:type="character" w:customStyle="1" w:styleId="Char23">
    <w:name w:val="正文文本 Char2"/>
    <w:qFormat/>
    <w:rsid w:val="00B6667F"/>
    <w:rPr>
      <w:rFonts w:asciiTheme="minorHAnsi" w:eastAsia="仿宋_GB2312" w:hAnsiTheme="minorHAnsi" w:cstheme="minorBidi"/>
      <w:kern w:val="2"/>
      <w:sz w:val="21"/>
      <w:szCs w:val="21"/>
    </w:rPr>
  </w:style>
  <w:style w:type="character" w:customStyle="1" w:styleId="1Char2">
    <w:name w:val="标题 1 Char2"/>
    <w:link w:val="17"/>
    <w:qFormat/>
    <w:rsid w:val="00B6667F"/>
    <w:rPr>
      <w:rFonts w:ascii="Arial" w:eastAsia="宋体" w:hAnsi="Arial"/>
      <w:b/>
      <w:bCs/>
      <w:kern w:val="44"/>
      <w:sz w:val="24"/>
      <w:szCs w:val="32"/>
    </w:rPr>
  </w:style>
  <w:style w:type="character" w:customStyle="1" w:styleId="2Char20">
    <w:name w:val="标题 2 Char2"/>
    <w:qFormat/>
    <w:rsid w:val="00B6667F"/>
    <w:rPr>
      <w:rFonts w:ascii="宋体" w:eastAsia="宋体" w:hAnsi="宋体" w:cstheme="minorBidi"/>
      <w:b/>
      <w:bCs/>
      <w:kern w:val="2"/>
      <w:sz w:val="24"/>
      <w:szCs w:val="28"/>
    </w:rPr>
  </w:style>
  <w:style w:type="character" w:customStyle="1" w:styleId="9Char2">
    <w:name w:val="标题 9 Char2"/>
    <w:link w:val="90"/>
    <w:qFormat/>
    <w:rsid w:val="00B6667F"/>
    <w:rPr>
      <w:rFonts w:asciiTheme="majorHAnsi" w:eastAsia="宋体" w:hAnsiTheme="majorHAnsi" w:cstheme="majorBidi"/>
      <w:sz w:val="24"/>
      <w:szCs w:val="21"/>
    </w:rPr>
  </w:style>
  <w:style w:type="character" w:customStyle="1" w:styleId="Chare">
    <w:name w:val="正文缩进 Char"/>
    <w:link w:val="afffc"/>
    <w:qFormat/>
    <w:locked/>
    <w:rsid w:val="00B6667F"/>
    <w:rPr>
      <w:rFonts w:ascii="等线" w:eastAsia="宋体" w:hAnsi="等线" w:cs="Times New Roman"/>
      <w:sz w:val="24"/>
      <w:szCs w:val="24"/>
    </w:rPr>
  </w:style>
  <w:style w:type="character" w:customStyle="1" w:styleId="Charf">
    <w:name w:val="题注 Char"/>
    <w:link w:val="afffd"/>
    <w:uiPriority w:val="99"/>
    <w:qFormat/>
    <w:locked/>
    <w:rsid w:val="00B6667F"/>
    <w:rPr>
      <w:rFonts w:ascii="Arial" w:eastAsia="仿宋" w:hAnsi="Arial"/>
      <w:b/>
      <w:szCs w:val="24"/>
    </w:rPr>
  </w:style>
  <w:style w:type="character" w:customStyle="1" w:styleId="Char21">
    <w:name w:val="文档结构图 Char2"/>
    <w:link w:val="affff"/>
    <w:qFormat/>
    <w:rsid w:val="00B6667F"/>
    <w:rPr>
      <w:rFonts w:eastAsia="宋体"/>
      <w:sz w:val="24"/>
      <w:szCs w:val="24"/>
      <w:shd w:val="clear" w:color="auto" w:fill="000080"/>
    </w:rPr>
  </w:style>
  <w:style w:type="character" w:customStyle="1" w:styleId="Char31">
    <w:name w:val="批注文字 Char3"/>
    <w:uiPriority w:val="99"/>
    <w:qFormat/>
    <w:rsid w:val="00B6667F"/>
  </w:style>
  <w:style w:type="character" w:customStyle="1" w:styleId="Char24">
    <w:name w:val="日期 Char2"/>
    <w:qFormat/>
    <w:rsid w:val="00B6667F"/>
  </w:style>
  <w:style w:type="character" w:customStyle="1" w:styleId="Char25">
    <w:name w:val="批注框文本 Char2"/>
    <w:uiPriority w:val="99"/>
    <w:qFormat/>
    <w:rsid w:val="00B6667F"/>
    <w:rPr>
      <w:sz w:val="18"/>
    </w:rPr>
  </w:style>
  <w:style w:type="character" w:customStyle="1" w:styleId="Char12">
    <w:name w:val="脚注文本 Char1"/>
    <w:link w:val="affffa"/>
    <w:qFormat/>
    <w:rsid w:val="00B6667F"/>
    <w:rPr>
      <w:rFonts w:eastAsia="宋体"/>
      <w:sz w:val="18"/>
      <w:szCs w:val="24"/>
    </w:rPr>
  </w:style>
  <w:style w:type="character" w:customStyle="1" w:styleId="Char26">
    <w:name w:val="批注主题 Char2"/>
    <w:uiPriority w:val="99"/>
    <w:qFormat/>
    <w:rsid w:val="00B6667F"/>
    <w:rPr>
      <w:b/>
    </w:rPr>
  </w:style>
  <w:style w:type="character" w:customStyle="1" w:styleId="Char27">
    <w:name w:val="列出段落 Char2"/>
    <w:uiPriority w:val="34"/>
    <w:qFormat/>
    <w:rsid w:val="00B6667F"/>
    <w:rPr>
      <w:rFonts w:asciiTheme="minorHAnsi" w:eastAsia="宋体" w:hAnsiTheme="minorHAnsi" w:cstheme="minorBidi"/>
      <w:kern w:val="2"/>
      <w:sz w:val="24"/>
      <w:szCs w:val="24"/>
    </w:rPr>
  </w:style>
  <w:style w:type="table" w:customStyle="1" w:styleId="1f9">
    <w:name w:val="专业网格1"/>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表内文字居中"/>
    <w:uiPriority w:val="99"/>
    <w:qFormat/>
    <w:rsid w:val="00B6667F"/>
    <w:pPr>
      <w:adjustRightInd w:val="0"/>
      <w:snapToGrid w:val="0"/>
      <w:spacing w:line="360" w:lineRule="auto"/>
      <w:jc w:val="center"/>
    </w:pPr>
    <w:rPr>
      <w:rFonts w:ascii="Times New Roman" w:eastAsia="宋体" w:hAnsi="Times New Roman" w:cs="Times New Roman"/>
      <w:szCs w:val="24"/>
    </w:rPr>
  </w:style>
  <w:style w:type="character" w:customStyle="1" w:styleId="Charfa">
    <w:name w:val="表格(五号) Char"/>
    <w:link w:val="affffff0"/>
    <w:qFormat/>
    <w:locked/>
    <w:rsid w:val="00B6667F"/>
    <w:rPr>
      <w:rFonts w:ascii="Times New Roman" w:eastAsia="黑体" w:hAnsi="Times New Roman"/>
      <w:color w:val="000000"/>
    </w:rPr>
  </w:style>
  <w:style w:type="paragraph" w:customStyle="1" w:styleId="affffff0">
    <w:name w:val="表格(五号)"/>
    <w:basedOn w:val="aff3"/>
    <w:link w:val="Charfa"/>
    <w:qFormat/>
    <w:rsid w:val="00B6667F"/>
    <w:pPr>
      <w:autoSpaceDE w:val="0"/>
      <w:autoSpaceDN w:val="0"/>
      <w:adjustRightInd w:val="0"/>
      <w:snapToGrid w:val="0"/>
      <w:spacing w:before="60" w:after="60"/>
      <w:ind w:firstLineChars="200" w:firstLine="200"/>
      <w:jc w:val="center"/>
    </w:pPr>
    <w:rPr>
      <w:rFonts w:eastAsia="黑体" w:cstheme="minorBidi"/>
      <w:color w:val="000000"/>
      <w:szCs w:val="22"/>
    </w:rPr>
  </w:style>
  <w:style w:type="table" w:customStyle="1" w:styleId="2f5">
    <w:name w:val="专业网格2"/>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专业网格3"/>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专业网格4"/>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3">
    <w:name w:val="段落 Char1"/>
    <w:link w:val="affffff1"/>
    <w:qFormat/>
    <w:rsid w:val="00B6667F"/>
    <w:rPr>
      <w:sz w:val="28"/>
    </w:rPr>
  </w:style>
  <w:style w:type="paragraph" w:customStyle="1" w:styleId="affffff1">
    <w:name w:val="段落"/>
    <w:basedOn w:val="aff3"/>
    <w:link w:val="Char13"/>
    <w:qFormat/>
    <w:rsid w:val="00B6667F"/>
    <w:pPr>
      <w:autoSpaceDE w:val="0"/>
      <w:autoSpaceDN w:val="0"/>
      <w:snapToGrid w:val="0"/>
      <w:spacing w:before="120" w:after="120" w:line="0" w:lineRule="atLeast"/>
      <w:ind w:firstLineChars="200" w:firstLine="567"/>
    </w:pPr>
    <w:rPr>
      <w:rFonts w:asciiTheme="minorHAnsi" w:eastAsiaTheme="minorEastAsia" w:hAnsiTheme="minorHAnsi" w:cstheme="minorBidi"/>
      <w:sz w:val="28"/>
      <w:szCs w:val="22"/>
    </w:rPr>
  </w:style>
  <w:style w:type="character" w:customStyle="1" w:styleId="Charfb">
    <w:name w:val="图片 Char"/>
    <w:link w:val="affffff2"/>
    <w:qFormat/>
    <w:rsid w:val="00B6667F"/>
    <w:rPr>
      <w:szCs w:val="21"/>
    </w:rPr>
  </w:style>
  <w:style w:type="paragraph" w:customStyle="1" w:styleId="affffff2">
    <w:name w:val="图片"/>
    <w:basedOn w:val="aff3"/>
    <w:link w:val="Charfb"/>
    <w:qFormat/>
    <w:rsid w:val="00B6667F"/>
    <w:pPr>
      <w:autoSpaceDE w:val="0"/>
      <w:autoSpaceDN w:val="0"/>
      <w:snapToGrid w:val="0"/>
      <w:spacing w:line="360" w:lineRule="auto"/>
      <w:ind w:firstLineChars="200" w:firstLine="200"/>
      <w:jc w:val="center"/>
    </w:pPr>
    <w:rPr>
      <w:rFonts w:asciiTheme="minorHAnsi" w:eastAsiaTheme="minorEastAsia" w:hAnsiTheme="minorHAnsi" w:cstheme="minorBidi"/>
      <w:szCs w:val="21"/>
    </w:rPr>
  </w:style>
  <w:style w:type="paragraph" w:customStyle="1" w:styleId="affffff3">
    <w:name w:val="技术文档正文"/>
    <w:basedOn w:val="aff3"/>
    <w:uiPriority w:val="99"/>
    <w:qFormat/>
    <w:rsid w:val="00B6667F"/>
    <w:pPr>
      <w:autoSpaceDE w:val="0"/>
      <w:autoSpaceDN w:val="0"/>
      <w:snapToGrid w:val="0"/>
      <w:spacing w:line="360" w:lineRule="auto"/>
      <w:ind w:firstLineChars="200" w:firstLine="200"/>
    </w:pPr>
    <w:rPr>
      <w:rFonts w:asciiTheme="minorHAnsi" w:hAnsiTheme="minorHAnsi" w:cstheme="minorBidi"/>
      <w:sz w:val="24"/>
      <w:szCs w:val="21"/>
    </w:rPr>
  </w:style>
  <w:style w:type="paragraph" w:customStyle="1" w:styleId="affffff4">
    <w:name w:val="表格表头"/>
    <w:basedOn w:val="aff3"/>
    <w:next w:val="aff3"/>
    <w:uiPriority w:val="99"/>
    <w:qFormat/>
    <w:rsid w:val="00B6667F"/>
    <w:pPr>
      <w:autoSpaceDE w:val="0"/>
      <w:autoSpaceDN w:val="0"/>
      <w:adjustRightInd w:val="0"/>
      <w:snapToGrid w:val="0"/>
      <w:spacing w:line="360" w:lineRule="auto"/>
      <w:ind w:firstLineChars="200" w:firstLine="200"/>
      <w:jc w:val="center"/>
      <w:outlineLvl w:val="0"/>
    </w:pPr>
    <w:rPr>
      <w:rFonts w:asciiTheme="minorHAnsi" w:hAnsiTheme="minorHAnsi" w:cs="宋体"/>
      <w:b/>
      <w:szCs w:val="21"/>
    </w:rPr>
  </w:style>
  <w:style w:type="paragraph" w:customStyle="1" w:styleId="CharChar1CharCharCharCharCharChar">
    <w:name w:val="Char Char1 Char Char Char Char Char Char"/>
    <w:basedOn w:val="aff3"/>
    <w:uiPriority w:val="99"/>
    <w:qFormat/>
    <w:rsid w:val="00B6667F"/>
    <w:pPr>
      <w:widowControl/>
      <w:autoSpaceDE w:val="0"/>
      <w:autoSpaceDN w:val="0"/>
      <w:adjustRightInd w:val="0"/>
      <w:snapToGrid w:val="0"/>
      <w:spacing w:after="160" w:line="240" w:lineRule="exact"/>
      <w:ind w:firstLineChars="200" w:firstLine="200"/>
      <w:jc w:val="left"/>
    </w:pPr>
    <w:rPr>
      <w:rFonts w:ascii="Verdana" w:hAnsi="Verdana" w:cstheme="minorBidi"/>
      <w:kern w:val="0"/>
      <w:sz w:val="24"/>
      <w:lang w:eastAsia="en-US"/>
    </w:rPr>
  </w:style>
  <w:style w:type="character" w:customStyle="1" w:styleId="2f6">
    <w:name w:val="未处理的提及2"/>
    <w:basedOn w:val="aff4"/>
    <w:uiPriority w:val="99"/>
    <w:unhideWhenUsed/>
    <w:qFormat/>
    <w:rsid w:val="00B6667F"/>
    <w:rPr>
      <w:color w:val="605E5C"/>
      <w:shd w:val="clear" w:color="auto" w:fill="E1DFDD"/>
    </w:rPr>
  </w:style>
  <w:style w:type="character" w:styleId="affffff5">
    <w:name w:val="Placeholder Text"/>
    <w:basedOn w:val="aff4"/>
    <w:uiPriority w:val="99"/>
    <w:qFormat/>
    <w:rsid w:val="00B6667F"/>
    <w:rPr>
      <w:color w:val="808080"/>
    </w:rPr>
  </w:style>
  <w:style w:type="table" w:customStyle="1" w:styleId="BTable">
    <w:name w:val="BTable"/>
    <w:basedOn w:val="aff5"/>
    <w:uiPriority w:val="99"/>
    <w:qFormat/>
    <w:rsid w:val="00B6667F"/>
    <w:pPr>
      <w:spacing w:before="80"/>
    </w:pPr>
    <w:rPr>
      <w:rFonts w:ascii="Times New Roman" w:hAnsi="Times New Roman" w:cs="Times New Roman"/>
      <w:kern w:val="0"/>
      <w:sz w:val="18"/>
      <w:szCs w:val="21"/>
    </w:rPr>
    <w:tblPr>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left w:w="108" w:type="dxa"/>
        <w:bottom w:w="0" w:type="dxa"/>
        <w:right w:w="108" w:type="dxa"/>
      </w:tblCellMar>
    </w:tblPr>
    <w:tcPr>
      <w:vAlign w:val="center"/>
    </w:tcPr>
    <w:tblStylePr w:type="firstRow">
      <w:tblPr/>
      <w:tcPr>
        <w:shd w:val="clear" w:color="auto" w:fill="C6DBF7"/>
      </w:tcPr>
    </w:tblStylePr>
  </w:style>
  <w:style w:type="paragraph" w:customStyle="1" w:styleId="affffff6">
    <w:name w:val="表格内文"/>
    <w:basedOn w:val="aff3"/>
    <w:uiPriority w:val="99"/>
    <w:qFormat/>
    <w:rsid w:val="00B6667F"/>
    <w:pPr>
      <w:autoSpaceDE w:val="0"/>
      <w:autoSpaceDN w:val="0"/>
      <w:adjustRightInd w:val="0"/>
      <w:snapToGrid w:val="0"/>
      <w:spacing w:line="360" w:lineRule="auto"/>
      <w:ind w:firstLineChars="200" w:firstLine="200"/>
      <w:jc w:val="left"/>
    </w:pPr>
    <w:rPr>
      <w:rFonts w:asciiTheme="minorHAnsi" w:hAnsiTheme="minorHAnsi" w:cstheme="minorBidi"/>
      <w:kern w:val="0"/>
      <w:szCs w:val="13"/>
    </w:rPr>
  </w:style>
  <w:style w:type="character" w:customStyle="1" w:styleId="3f5">
    <w:name w:val="未处理的提及3"/>
    <w:basedOn w:val="aff4"/>
    <w:uiPriority w:val="99"/>
    <w:unhideWhenUsed/>
    <w:qFormat/>
    <w:rsid w:val="00B6667F"/>
    <w:rPr>
      <w:color w:val="605E5C"/>
      <w:shd w:val="clear" w:color="auto" w:fill="E1DFDD"/>
    </w:rPr>
  </w:style>
  <w:style w:type="paragraph" w:customStyle="1" w:styleId="msonormal0">
    <w:name w:val="msonormal"/>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font8">
    <w:name w:val="font8"/>
    <w:basedOn w:val="aff3"/>
    <w:uiPriority w:val="99"/>
    <w:qFormat/>
    <w:rsid w:val="00B6667F"/>
    <w:pPr>
      <w:widowControl/>
      <w:autoSpaceDE w:val="0"/>
      <w:autoSpaceDN w:val="0"/>
      <w:snapToGrid w:val="0"/>
      <w:spacing w:before="100" w:beforeAutospacing="1" w:after="100" w:afterAutospacing="1"/>
      <w:ind w:firstLineChars="200" w:firstLine="200"/>
      <w:jc w:val="left"/>
    </w:pPr>
    <w:rPr>
      <w:rFonts w:asciiTheme="minorHAnsi" w:hAnsiTheme="minorHAnsi" w:cstheme="minorBidi"/>
      <w:color w:val="000000"/>
      <w:kern w:val="0"/>
      <w:sz w:val="22"/>
      <w:szCs w:val="24"/>
    </w:rPr>
  </w:style>
  <w:style w:type="paragraph" w:customStyle="1" w:styleId="xl65">
    <w:name w:val="xl65"/>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66">
    <w:name w:val="xl66"/>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67">
    <w:name w:val="xl67"/>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Theme="minorHAnsi" w:hAnsiTheme="minorHAnsi" w:cstheme="minorBidi"/>
      <w:kern w:val="0"/>
      <w:sz w:val="24"/>
      <w:szCs w:val="24"/>
    </w:rPr>
  </w:style>
  <w:style w:type="paragraph" w:customStyle="1" w:styleId="xl68">
    <w:name w:val="xl68"/>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Theme="minorHAnsi" w:hAnsiTheme="minorHAnsi" w:cstheme="minorBidi"/>
      <w:kern w:val="0"/>
      <w:sz w:val="24"/>
      <w:szCs w:val="24"/>
    </w:rPr>
  </w:style>
  <w:style w:type="paragraph" w:customStyle="1" w:styleId="xl69">
    <w:name w:val="xl69"/>
    <w:basedOn w:val="aff3"/>
    <w:qFormat/>
    <w:rsid w:val="00B6667F"/>
    <w:pPr>
      <w:widowControl/>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70">
    <w:name w:val="xl70"/>
    <w:basedOn w:val="aff3"/>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textAlignment w:val="center"/>
    </w:pPr>
    <w:rPr>
      <w:rFonts w:asciiTheme="minorHAnsi" w:hAnsiTheme="minorHAnsi" w:cstheme="minorBidi"/>
      <w:kern w:val="0"/>
      <w:sz w:val="24"/>
      <w:szCs w:val="24"/>
    </w:rPr>
  </w:style>
  <w:style w:type="paragraph" w:customStyle="1" w:styleId="affffff7">
    <w:name w:val="插图居中"/>
    <w:next w:val="aff3"/>
    <w:link w:val="affffff8"/>
    <w:uiPriority w:val="2"/>
    <w:qFormat/>
    <w:rsid w:val="00B6667F"/>
    <w:pPr>
      <w:adjustRightInd w:val="0"/>
      <w:spacing w:beforeLines="50" w:before="50" w:afterLines="50" w:after="50" w:line="360" w:lineRule="auto"/>
      <w:jc w:val="center"/>
    </w:pPr>
    <w:rPr>
      <w:rFonts w:ascii="Times New Roman" w:eastAsia="宋体" w:hAnsi="Times New Roman" w:cs="Times New Roman"/>
      <w:sz w:val="24"/>
      <w:szCs w:val="24"/>
    </w:rPr>
  </w:style>
  <w:style w:type="paragraph" w:customStyle="1" w:styleId="5b">
    <w:name w:val="图内文字5号居中"/>
    <w:link w:val="5Char0"/>
    <w:qFormat/>
    <w:rsid w:val="00B6667F"/>
    <w:pPr>
      <w:jc w:val="center"/>
    </w:pPr>
    <w:rPr>
      <w:rFonts w:ascii="Times New Roman" w:eastAsia="宋体" w:hAnsi="Times New Roman" w:cs="Times New Roman"/>
      <w:szCs w:val="24"/>
    </w:rPr>
  </w:style>
  <w:style w:type="character" w:customStyle="1" w:styleId="5Char0">
    <w:name w:val="图内文字5号居中 Char"/>
    <w:link w:val="5b"/>
    <w:qFormat/>
    <w:rsid w:val="00B6667F"/>
    <w:rPr>
      <w:rFonts w:ascii="Times New Roman" w:eastAsia="宋体" w:hAnsi="Times New Roman" w:cs="Times New Roman"/>
      <w:szCs w:val="24"/>
    </w:rPr>
  </w:style>
  <w:style w:type="paragraph" w:customStyle="1" w:styleId="qrcode-title">
    <w:name w:val="qrcode-title"/>
    <w:basedOn w:val="aff3"/>
    <w:uiPriority w:val="99"/>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table" w:customStyle="1" w:styleId="affffff9">
    <w:name w:val="表格文字居左"/>
    <w:basedOn w:val="aff5"/>
    <w:uiPriority w:val="99"/>
    <w:qFormat/>
    <w:rsid w:val="00B6667F"/>
    <w:pPr>
      <w:adjustRightInd w:val="0"/>
      <w:snapToGri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OC1">
    <w:name w:val="TOC 标题1"/>
    <w:basedOn w:val="17"/>
    <w:next w:val="aff3"/>
    <w:uiPriority w:val="39"/>
    <w:unhideWhenUsed/>
    <w:qFormat/>
    <w:rsid w:val="00B6667F"/>
    <w:pPr>
      <w:adjustRightInd w:val="0"/>
      <w:snapToGrid w:val="0"/>
      <w:spacing w:line="259" w:lineRule="auto"/>
      <w:ind w:left="0" w:firstLine="0"/>
      <w:outlineLvl w:val="9"/>
    </w:pPr>
    <w:rPr>
      <w:rFonts w:ascii="等线 Light" w:eastAsia="等线 Light" w:hAnsi="等线 Light"/>
      <w:b w:val="0"/>
      <w:bCs w:val="0"/>
      <w:color w:val="2F5496"/>
      <w:kern w:val="0"/>
    </w:rPr>
  </w:style>
  <w:style w:type="character" w:customStyle="1" w:styleId="1fa">
    <w:name w:val="明显强调1"/>
    <w:qFormat/>
    <w:rsid w:val="00B6667F"/>
    <w:rPr>
      <w:b/>
      <w:bCs/>
      <w:i/>
      <w:iCs/>
      <w:color w:val="4F81BD"/>
    </w:rPr>
  </w:style>
  <w:style w:type="paragraph" w:styleId="affffffa">
    <w:name w:val="Intense Quote"/>
    <w:basedOn w:val="aff3"/>
    <w:next w:val="aff3"/>
    <w:link w:val="Char28"/>
    <w:uiPriority w:val="30"/>
    <w:qFormat/>
    <w:rsid w:val="00B6667F"/>
    <w:pPr>
      <w:pBdr>
        <w:bottom w:val="single" w:sz="4" w:space="4" w:color="4F81BD"/>
      </w:pBdr>
      <w:autoSpaceDE w:val="0"/>
      <w:autoSpaceDN w:val="0"/>
      <w:adjustRightInd w:val="0"/>
      <w:snapToGrid w:val="0"/>
      <w:spacing w:before="200" w:after="280"/>
      <w:ind w:left="936" w:right="936" w:firstLineChars="200" w:firstLine="200"/>
    </w:pPr>
    <w:rPr>
      <w:rFonts w:asciiTheme="minorHAnsi" w:hAnsiTheme="minorHAnsi" w:cstheme="minorBidi"/>
      <w:b/>
      <w:bCs/>
      <w:i/>
      <w:iCs/>
      <w:color w:val="4F81BD"/>
      <w:szCs w:val="24"/>
      <w:lang w:val="zh-CN"/>
    </w:rPr>
  </w:style>
  <w:style w:type="character" w:customStyle="1" w:styleId="Charfc">
    <w:name w:val="明显引用 Char"/>
    <w:basedOn w:val="aff4"/>
    <w:link w:val="1fb"/>
    <w:qFormat/>
    <w:rsid w:val="00B6667F"/>
    <w:rPr>
      <w:rFonts w:ascii="Times New Roman" w:eastAsia="宋体" w:hAnsi="Times New Roman" w:cs="Times New Roman"/>
      <w:b/>
      <w:bCs/>
      <w:i/>
      <w:iCs/>
      <w:color w:val="4F81BD" w:themeColor="accent1"/>
      <w:szCs w:val="20"/>
    </w:rPr>
  </w:style>
  <w:style w:type="character" w:customStyle="1" w:styleId="Char28">
    <w:name w:val="明显引用 Char2"/>
    <w:basedOn w:val="aff4"/>
    <w:link w:val="affffffa"/>
    <w:uiPriority w:val="30"/>
    <w:qFormat/>
    <w:rsid w:val="00B6667F"/>
    <w:rPr>
      <w:rFonts w:eastAsia="宋体"/>
      <w:b/>
      <w:bCs/>
      <w:i/>
      <w:iCs/>
      <w:color w:val="4F81BD"/>
      <w:szCs w:val="24"/>
      <w:lang w:val="zh-CN"/>
    </w:rPr>
  </w:style>
  <w:style w:type="paragraph" w:customStyle="1" w:styleId="1fc">
    <w:name w:val="修订1"/>
    <w:hidden/>
    <w:uiPriority w:val="99"/>
    <w:qFormat/>
    <w:rsid w:val="00B6667F"/>
    <w:rPr>
      <w:rFonts w:ascii="Times New Roman" w:eastAsia="宋体" w:hAnsi="Times New Roman" w:cs="Times New Roman"/>
      <w:sz w:val="24"/>
      <w:szCs w:val="24"/>
    </w:rPr>
  </w:style>
  <w:style w:type="paragraph" w:styleId="affffffb">
    <w:name w:val="Quote"/>
    <w:basedOn w:val="aff3"/>
    <w:next w:val="aff3"/>
    <w:link w:val="Charfd"/>
    <w:uiPriority w:val="99"/>
    <w:qFormat/>
    <w:rsid w:val="00B6667F"/>
    <w:pPr>
      <w:autoSpaceDE w:val="0"/>
      <w:autoSpaceDN w:val="0"/>
      <w:adjustRightInd w:val="0"/>
      <w:snapToGrid w:val="0"/>
      <w:spacing w:before="200" w:after="160" w:line="360" w:lineRule="auto"/>
      <w:ind w:left="864" w:right="864" w:firstLineChars="200" w:firstLine="200"/>
      <w:jc w:val="center"/>
    </w:pPr>
    <w:rPr>
      <w:rFonts w:asciiTheme="minorHAnsi" w:hAnsiTheme="minorHAnsi" w:cstheme="minorBidi"/>
      <w:i/>
      <w:iCs/>
      <w:color w:val="404040"/>
      <w:sz w:val="24"/>
      <w:szCs w:val="21"/>
    </w:rPr>
  </w:style>
  <w:style w:type="character" w:customStyle="1" w:styleId="Charfd">
    <w:name w:val="引用 Char"/>
    <w:basedOn w:val="aff4"/>
    <w:link w:val="affffffb"/>
    <w:uiPriority w:val="99"/>
    <w:qFormat/>
    <w:rsid w:val="00B6667F"/>
    <w:rPr>
      <w:rFonts w:eastAsia="宋体"/>
      <w:i/>
      <w:iCs/>
      <w:color w:val="404040"/>
      <w:sz w:val="24"/>
      <w:szCs w:val="21"/>
    </w:rPr>
  </w:style>
  <w:style w:type="paragraph" w:customStyle="1" w:styleId="z-1">
    <w:name w:val="z-窗体底端1"/>
    <w:basedOn w:val="aff3"/>
    <w:next w:val="aff3"/>
    <w:link w:val="z-"/>
    <w:qFormat/>
    <w:rsid w:val="00B6667F"/>
    <w:pPr>
      <w:pBdr>
        <w:top w:val="single" w:sz="6" w:space="1" w:color="auto"/>
      </w:pBdr>
      <w:autoSpaceDE w:val="0"/>
      <w:autoSpaceDN w:val="0"/>
      <w:adjustRightInd w:val="0"/>
      <w:snapToGrid w:val="0"/>
      <w:spacing w:line="360" w:lineRule="auto"/>
      <w:ind w:firstLineChars="200" w:firstLine="200"/>
      <w:jc w:val="center"/>
    </w:pPr>
    <w:rPr>
      <w:rFonts w:ascii="Arial" w:hAnsi="Arial" w:cstheme="minorBidi"/>
      <w:vanish/>
      <w:sz w:val="16"/>
      <w:szCs w:val="16"/>
    </w:rPr>
  </w:style>
  <w:style w:type="character" w:customStyle="1" w:styleId="z-">
    <w:name w:val="z-窗体底端 字符"/>
    <w:basedOn w:val="aff4"/>
    <w:link w:val="z-1"/>
    <w:qFormat/>
    <w:rsid w:val="00B6667F"/>
    <w:rPr>
      <w:rFonts w:ascii="Arial" w:eastAsia="宋体" w:hAnsi="Arial"/>
      <w:vanish/>
      <w:sz w:val="16"/>
      <w:szCs w:val="16"/>
    </w:rPr>
  </w:style>
  <w:style w:type="paragraph" w:customStyle="1" w:styleId="TOC2">
    <w:name w:val="TOC 标题2"/>
    <w:basedOn w:val="17"/>
    <w:next w:val="aff3"/>
    <w:uiPriority w:val="39"/>
    <w:unhideWhenUsed/>
    <w:qFormat/>
    <w:rsid w:val="00B6667F"/>
    <w:pPr>
      <w:spacing w:line="256" w:lineRule="auto"/>
      <w:ind w:left="0" w:firstLine="0"/>
      <w:outlineLvl w:val="9"/>
    </w:pPr>
    <w:rPr>
      <w:rFonts w:ascii="等线 Light" w:eastAsia="等线 Light" w:hAnsi="等线 Light"/>
      <w:b w:val="0"/>
      <w:bCs w:val="0"/>
      <w:color w:val="2F5496"/>
      <w:kern w:val="0"/>
    </w:rPr>
  </w:style>
  <w:style w:type="character" w:customStyle="1" w:styleId="2f7">
    <w:name w:val="明显强调2"/>
    <w:qFormat/>
    <w:rsid w:val="00B6667F"/>
    <w:rPr>
      <w:b/>
      <w:bCs/>
      <w:i/>
      <w:iCs/>
      <w:color w:val="4F81BD"/>
    </w:rPr>
  </w:style>
  <w:style w:type="character" w:customStyle="1" w:styleId="2f8">
    <w:name w:val="不明显参考2"/>
    <w:qFormat/>
    <w:rsid w:val="00B6667F"/>
    <w:rPr>
      <w:smallCaps/>
      <w:color w:val="C0504D"/>
      <w:u w:val="single"/>
    </w:rPr>
  </w:style>
  <w:style w:type="character" w:customStyle="1" w:styleId="2f9">
    <w:name w:val="明显参考2"/>
    <w:qFormat/>
    <w:rsid w:val="00B6667F"/>
    <w:rPr>
      <w:b/>
      <w:bCs/>
      <w:i/>
      <w:smallCaps/>
      <w:color w:val="auto"/>
      <w:spacing w:val="5"/>
      <w:u w:val="single"/>
    </w:rPr>
  </w:style>
  <w:style w:type="paragraph" w:customStyle="1" w:styleId="2fa">
    <w:name w:val="修订2"/>
    <w:hidden/>
    <w:uiPriority w:val="99"/>
    <w:semiHidden/>
    <w:qFormat/>
    <w:rsid w:val="00B6667F"/>
    <w:rPr>
      <w:rFonts w:ascii="Times New Roman" w:eastAsia="宋体" w:hAnsi="Times New Roman" w:cs="Times New Roman"/>
      <w:kern w:val="0"/>
      <w:sz w:val="24"/>
      <w:szCs w:val="24"/>
    </w:rPr>
  </w:style>
  <w:style w:type="character" w:customStyle="1" w:styleId="font81">
    <w:name w:val="font81"/>
    <w:basedOn w:val="aff4"/>
    <w:qFormat/>
    <w:rsid w:val="00B6667F"/>
    <w:rPr>
      <w:rFonts w:ascii="宋体" w:eastAsia="宋体" w:hAnsi="宋体" w:cs="宋体" w:hint="eastAsia"/>
      <w:color w:val="000000"/>
      <w:sz w:val="22"/>
      <w:szCs w:val="22"/>
      <w:u w:val="none"/>
    </w:rPr>
  </w:style>
  <w:style w:type="paragraph" w:customStyle="1" w:styleId="3f6">
    <w:name w:val="修订3"/>
    <w:hidden/>
    <w:uiPriority w:val="99"/>
    <w:qFormat/>
    <w:rsid w:val="00B6667F"/>
    <w:rPr>
      <w:rFonts w:ascii="Times New Roman" w:eastAsia="宋体" w:hAnsi="Times New Roman" w:cs="Times New Roman"/>
      <w:kern w:val="0"/>
      <w:sz w:val="24"/>
      <w:szCs w:val="24"/>
    </w:rPr>
  </w:style>
  <w:style w:type="paragraph" w:customStyle="1" w:styleId="xl75">
    <w:name w:val="xl75"/>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6">
    <w:name w:val="xl76"/>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7">
    <w:name w:val="xl77"/>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8">
    <w:name w:val="xl78"/>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9">
    <w:name w:val="xl79"/>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xl80">
    <w:name w:val="xl80"/>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81">
    <w:name w:val="xl81"/>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82">
    <w:name w:val="xl82"/>
    <w:basedOn w:val="aff3"/>
    <w:qFormat/>
    <w:rsid w:val="00B6667F"/>
    <w:pPr>
      <w:widowControl/>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83">
    <w:name w:val="xl83"/>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84">
    <w:name w:val="xl8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85">
    <w:name w:val="xl8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86">
    <w:name w:val="xl8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87">
    <w:name w:val="xl8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88">
    <w:name w:val="xl8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89">
    <w:name w:val="xl8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90">
    <w:name w:val="xl9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91">
    <w:name w:val="xl9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92">
    <w:name w:val="xl9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93">
    <w:name w:val="xl93"/>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94">
    <w:name w:val="xl9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95">
    <w:name w:val="xl9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96">
    <w:name w:val="xl9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97">
    <w:name w:val="xl9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98">
    <w:name w:val="xl9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99">
    <w:name w:val="xl9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00">
    <w:name w:val="xl10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01">
    <w:name w:val="xl10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02">
    <w:name w:val="xl10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03">
    <w:name w:val="xl10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104">
    <w:name w:val="xl10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05">
    <w:name w:val="xl10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A6A6A6"/>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06">
    <w:name w:val="xl10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A6A6A6"/>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07">
    <w:name w:val="xl10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A6A6A6"/>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08">
    <w:name w:val="xl10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09">
    <w:name w:val="xl10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xl110">
    <w:name w:val="xl11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111">
    <w:name w:val="xl111"/>
    <w:basedOn w:val="aff3"/>
    <w:uiPriority w:val="99"/>
    <w:qFormat/>
    <w:rsid w:val="00B6667F"/>
    <w:pPr>
      <w:widowControl/>
      <w:pBdr>
        <w:bottom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kern w:val="0"/>
      <w:sz w:val="24"/>
      <w:szCs w:val="24"/>
    </w:rPr>
  </w:style>
  <w:style w:type="paragraph" w:customStyle="1" w:styleId="xl112">
    <w:name w:val="xl112"/>
    <w:basedOn w:val="aff3"/>
    <w:uiPriority w:val="99"/>
    <w:qFormat/>
    <w:rsid w:val="00B6667F"/>
    <w:pPr>
      <w:widowControl/>
      <w:pBdr>
        <w:top w:val="single" w:sz="4" w:space="0" w:color="auto"/>
        <w:left w:val="single" w:sz="4" w:space="0" w:color="auto"/>
        <w:bottom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3">
    <w:name w:val="xl113"/>
    <w:basedOn w:val="aff3"/>
    <w:uiPriority w:val="99"/>
    <w:qFormat/>
    <w:rsid w:val="00B6667F"/>
    <w:pPr>
      <w:widowControl/>
      <w:pBdr>
        <w:top w:val="single" w:sz="4" w:space="0" w:color="auto"/>
        <w:bottom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4">
    <w:name w:val="xl114"/>
    <w:basedOn w:val="aff3"/>
    <w:uiPriority w:val="99"/>
    <w:qFormat/>
    <w:rsid w:val="00B6667F"/>
    <w:pPr>
      <w:widowControl/>
      <w:pBdr>
        <w:top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character" w:customStyle="1" w:styleId="3f7">
    <w:name w:val="不明显参考3"/>
    <w:basedOn w:val="Char23"/>
    <w:qFormat/>
    <w:rsid w:val="00B6667F"/>
    <w:rPr>
      <w:rFonts w:ascii="Times New Roman" w:eastAsia="宋体" w:hAnsi="Times New Roman" w:cs="Times New Roman"/>
      <w:b/>
      <w:smallCaps/>
      <w:color w:val="595959" w:themeColor="text1" w:themeTint="A6"/>
      <w:kern w:val="2"/>
      <w:sz w:val="24"/>
      <w:szCs w:val="24"/>
    </w:rPr>
  </w:style>
  <w:style w:type="character" w:customStyle="1" w:styleId="3f8">
    <w:name w:val="明显参考3"/>
    <w:basedOn w:val="aff4"/>
    <w:qFormat/>
    <w:rsid w:val="00B6667F"/>
    <w:rPr>
      <w:b/>
      <w:bCs/>
      <w:smallCaps/>
      <w:color w:val="4F81BD" w:themeColor="accent1"/>
      <w:spacing w:val="5"/>
    </w:rPr>
  </w:style>
  <w:style w:type="character" w:customStyle="1" w:styleId="3f9">
    <w:name w:val="明显强调3"/>
    <w:qFormat/>
    <w:rsid w:val="00B6667F"/>
    <w:rPr>
      <w:b/>
      <w:bCs/>
      <w:i/>
      <w:iCs/>
      <w:color w:val="4F81BD"/>
    </w:rPr>
  </w:style>
  <w:style w:type="paragraph" w:customStyle="1" w:styleId="z-2">
    <w:name w:val="z-窗体顶端2"/>
    <w:basedOn w:val="aff3"/>
    <w:next w:val="aff3"/>
    <w:link w:val="z-10"/>
    <w:qFormat/>
    <w:rsid w:val="00B6667F"/>
    <w:pPr>
      <w:pBdr>
        <w:bottom w:val="single" w:sz="6" w:space="1" w:color="auto"/>
      </w:pBdr>
      <w:tabs>
        <w:tab w:val="right" w:leader="dot" w:pos="8301"/>
      </w:tabs>
      <w:autoSpaceDE w:val="0"/>
      <w:autoSpaceDN w:val="0"/>
      <w:snapToGrid w:val="0"/>
      <w:ind w:firstLineChars="200" w:firstLine="200"/>
      <w:jc w:val="center"/>
    </w:pPr>
    <w:rPr>
      <w:rFonts w:ascii="Arial" w:hAnsi="Arial" w:cstheme="minorBidi"/>
      <w:vanish/>
      <w:color w:val="000000"/>
      <w:spacing w:val="8"/>
      <w:sz w:val="16"/>
      <w:szCs w:val="16"/>
      <w:lang w:val="zh-CN"/>
    </w:rPr>
  </w:style>
  <w:style w:type="character" w:customStyle="1" w:styleId="z-10">
    <w:name w:val="z-窗体顶端 字符1"/>
    <w:basedOn w:val="aff4"/>
    <w:link w:val="z-2"/>
    <w:qFormat/>
    <w:rsid w:val="00B6667F"/>
    <w:rPr>
      <w:rFonts w:ascii="Arial" w:eastAsia="宋体" w:hAnsi="Arial"/>
      <w:vanish/>
      <w:color w:val="000000"/>
      <w:spacing w:val="8"/>
      <w:sz w:val="16"/>
      <w:szCs w:val="16"/>
      <w:lang w:val="zh-CN"/>
    </w:rPr>
  </w:style>
  <w:style w:type="paragraph" w:customStyle="1" w:styleId="z-20">
    <w:name w:val="z-窗体底端2"/>
    <w:basedOn w:val="aff3"/>
    <w:next w:val="aff3"/>
    <w:link w:val="z-11"/>
    <w:qFormat/>
    <w:rsid w:val="00B6667F"/>
    <w:pPr>
      <w:pBdr>
        <w:top w:val="single" w:sz="6" w:space="1" w:color="auto"/>
      </w:pBdr>
      <w:autoSpaceDE w:val="0"/>
      <w:autoSpaceDN w:val="0"/>
      <w:adjustRightInd w:val="0"/>
      <w:snapToGrid w:val="0"/>
      <w:spacing w:line="360" w:lineRule="auto"/>
      <w:ind w:firstLineChars="200" w:firstLine="200"/>
      <w:jc w:val="center"/>
    </w:pPr>
    <w:rPr>
      <w:rFonts w:ascii="Arial" w:hAnsi="Arial" w:cstheme="minorBidi"/>
      <w:vanish/>
      <w:sz w:val="16"/>
      <w:szCs w:val="16"/>
    </w:rPr>
  </w:style>
  <w:style w:type="character" w:customStyle="1" w:styleId="z-11">
    <w:name w:val="z-窗体底端 字符1"/>
    <w:basedOn w:val="aff4"/>
    <w:link w:val="z-20"/>
    <w:qFormat/>
    <w:rsid w:val="00B6667F"/>
    <w:rPr>
      <w:rFonts w:ascii="Arial" w:eastAsia="宋体" w:hAnsi="Arial"/>
      <w:vanish/>
      <w:sz w:val="16"/>
      <w:szCs w:val="16"/>
    </w:rPr>
  </w:style>
  <w:style w:type="paragraph" w:customStyle="1" w:styleId="xl71">
    <w:name w:val="xl71"/>
    <w:basedOn w:val="aff3"/>
    <w:qFormat/>
    <w:rsid w:val="00B6667F"/>
    <w:pPr>
      <w:widowControl/>
      <w:autoSpaceDE w:val="0"/>
      <w:autoSpaceDN w:val="0"/>
      <w:snapToGrid w:val="0"/>
      <w:spacing w:before="100" w:beforeAutospacing="1" w:after="100" w:afterAutospacing="1"/>
      <w:ind w:firstLineChars="200" w:firstLine="200"/>
      <w:jc w:val="left"/>
    </w:pPr>
    <w:rPr>
      <w:rFonts w:ascii="Verdana" w:hAnsi="Verdana" w:cs="宋体"/>
      <w:color w:val="333333"/>
      <w:kern w:val="0"/>
      <w:sz w:val="18"/>
      <w:szCs w:val="18"/>
    </w:rPr>
  </w:style>
  <w:style w:type="paragraph" w:customStyle="1" w:styleId="xl63">
    <w:name w:val="xl63"/>
    <w:basedOn w:val="aff3"/>
    <w:uiPriority w:val="99"/>
    <w:qFormat/>
    <w:rsid w:val="00B6667F"/>
    <w:pPr>
      <w:widowControl/>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64">
    <w:name w:val="xl64"/>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仿宋" w:eastAsia="仿宋" w:hAnsi="仿宋" w:cs="宋体"/>
      <w:b/>
      <w:bCs/>
      <w:kern w:val="0"/>
      <w:szCs w:val="21"/>
    </w:rPr>
  </w:style>
  <w:style w:type="paragraph" w:customStyle="1" w:styleId="xl115">
    <w:name w:val="xl11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6">
    <w:name w:val="xl11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17">
    <w:name w:val="xl11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8">
    <w:name w:val="xl11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19">
    <w:name w:val="xl11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20">
    <w:name w:val="xl12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21">
    <w:name w:val="xl12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122">
    <w:name w:val="xl12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xl123">
    <w:name w:val="xl12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4c">
    <w:name w:val="修订4"/>
    <w:hidden/>
    <w:uiPriority w:val="99"/>
    <w:semiHidden/>
    <w:qFormat/>
    <w:rsid w:val="00B6667F"/>
    <w:rPr>
      <w:rFonts w:ascii="Times New Roman" w:eastAsia="宋体" w:hAnsi="Times New Roman" w:cs="Times New Roman"/>
      <w:kern w:val="0"/>
      <w:sz w:val="24"/>
      <w:szCs w:val="24"/>
    </w:rPr>
  </w:style>
  <w:style w:type="paragraph" w:customStyle="1" w:styleId="font9">
    <w:name w:val="font9"/>
    <w:basedOn w:val="aff3"/>
    <w:uiPriority w:val="99"/>
    <w:qFormat/>
    <w:rsid w:val="00B6667F"/>
    <w:pPr>
      <w:widowControl/>
      <w:autoSpaceDE w:val="0"/>
      <w:autoSpaceDN w:val="0"/>
      <w:snapToGrid w:val="0"/>
      <w:spacing w:before="100" w:beforeAutospacing="1" w:after="100" w:afterAutospacing="1"/>
      <w:ind w:firstLineChars="200" w:firstLine="200"/>
      <w:jc w:val="left"/>
    </w:pPr>
    <w:rPr>
      <w:rFonts w:ascii="宋体" w:hAnsi="宋体" w:cs="宋体"/>
      <w:color w:val="000000"/>
      <w:kern w:val="0"/>
      <w:szCs w:val="21"/>
    </w:rPr>
  </w:style>
  <w:style w:type="paragraph" w:customStyle="1" w:styleId="xl72">
    <w:name w:val="xl72"/>
    <w:basedOn w:val="aff3"/>
    <w:qFormat/>
    <w:rsid w:val="00B6667F"/>
    <w:pPr>
      <w:widowControl/>
      <w:pBdr>
        <w:left w:val="single" w:sz="8" w:space="0" w:color="auto"/>
        <w:bottom w:val="single" w:sz="8" w:space="0" w:color="auto"/>
        <w:right w:val="single" w:sz="8"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Cs w:val="21"/>
    </w:rPr>
  </w:style>
  <w:style w:type="paragraph" w:customStyle="1" w:styleId="xl73">
    <w:name w:val="xl73"/>
    <w:basedOn w:val="aff3"/>
    <w:qFormat/>
    <w:rsid w:val="00B6667F"/>
    <w:pPr>
      <w:widowControl/>
      <w:pBdr>
        <w:left w:val="single" w:sz="8" w:space="0" w:color="auto"/>
        <w:bottom w:val="single" w:sz="8" w:space="0" w:color="auto"/>
        <w:right w:val="single" w:sz="8"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Cs w:val="21"/>
    </w:rPr>
  </w:style>
  <w:style w:type="paragraph" w:customStyle="1" w:styleId="xl74">
    <w:name w:val="xl74"/>
    <w:basedOn w:val="aff3"/>
    <w:qFormat/>
    <w:rsid w:val="00B6667F"/>
    <w:pPr>
      <w:widowControl/>
      <w:pBdr>
        <w:right w:val="single" w:sz="8"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Cs w:val="21"/>
    </w:rPr>
  </w:style>
  <w:style w:type="paragraph" w:customStyle="1" w:styleId="affffffc">
    <w:name w:val="表内文字"/>
    <w:basedOn w:val="aff3"/>
    <w:uiPriority w:val="99"/>
    <w:qFormat/>
    <w:rsid w:val="00B6667F"/>
    <w:pPr>
      <w:autoSpaceDE w:val="0"/>
      <w:autoSpaceDN w:val="0"/>
      <w:adjustRightInd w:val="0"/>
      <w:snapToGrid w:val="0"/>
      <w:spacing w:beforeLines="20" w:afterLines="20"/>
      <w:ind w:firstLineChars="200" w:firstLine="200"/>
      <w:jc w:val="left"/>
    </w:pPr>
    <w:rPr>
      <w:rFonts w:ascii="宋体" w:hAnsi="宋体" w:cstheme="minorBidi"/>
      <w:szCs w:val="24"/>
    </w:rPr>
  </w:style>
  <w:style w:type="character" w:customStyle="1" w:styleId="5c">
    <w:name w:val="未处理的提及5"/>
    <w:basedOn w:val="aff4"/>
    <w:uiPriority w:val="99"/>
    <w:semiHidden/>
    <w:unhideWhenUsed/>
    <w:qFormat/>
    <w:rsid w:val="00B6667F"/>
    <w:rPr>
      <w:color w:val="605E5C"/>
      <w:shd w:val="clear" w:color="auto" w:fill="E1DFDD"/>
    </w:rPr>
  </w:style>
  <w:style w:type="paragraph" w:customStyle="1" w:styleId="xl124">
    <w:name w:val="xl124"/>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25">
    <w:name w:val="xl12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right"/>
    </w:pPr>
    <w:rPr>
      <w:rFonts w:ascii="宋体" w:hAnsi="宋体" w:cs="宋体"/>
      <w:kern w:val="0"/>
      <w:sz w:val="24"/>
      <w:szCs w:val="24"/>
    </w:rPr>
  </w:style>
  <w:style w:type="paragraph" w:customStyle="1" w:styleId="xl126">
    <w:name w:val="xl12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right"/>
    </w:pPr>
    <w:rPr>
      <w:rFonts w:ascii="宋体" w:hAnsi="宋体" w:cs="宋体"/>
      <w:kern w:val="0"/>
      <w:sz w:val="24"/>
      <w:szCs w:val="24"/>
    </w:rPr>
  </w:style>
  <w:style w:type="paragraph" w:customStyle="1" w:styleId="xl406">
    <w:name w:val="xl406"/>
    <w:basedOn w:val="aff3"/>
    <w:uiPriority w:val="99"/>
    <w:qFormat/>
    <w:rsid w:val="00B6667F"/>
    <w:pPr>
      <w:widowControl/>
      <w:autoSpaceDE w:val="0"/>
      <w:autoSpaceDN w:val="0"/>
      <w:snapToGrid w:val="0"/>
      <w:spacing w:before="100" w:beforeAutospacing="1" w:after="100" w:afterAutospacing="1"/>
      <w:ind w:firstLineChars="200" w:firstLine="200"/>
      <w:jc w:val="center"/>
      <w:textAlignment w:val="center"/>
    </w:pPr>
    <w:rPr>
      <w:rFonts w:ascii="仿宋" w:eastAsia="仿宋" w:hAnsi="仿宋" w:cs="宋体"/>
      <w:kern w:val="0"/>
      <w:sz w:val="24"/>
      <w:szCs w:val="24"/>
    </w:rPr>
  </w:style>
  <w:style w:type="paragraph" w:customStyle="1" w:styleId="xl407">
    <w:name w:val="xl407"/>
    <w:basedOn w:val="aff3"/>
    <w:uiPriority w:val="99"/>
    <w:qFormat/>
    <w:rsid w:val="00B6667F"/>
    <w:pPr>
      <w:widowControl/>
      <w:autoSpaceDE w:val="0"/>
      <w:autoSpaceDN w:val="0"/>
      <w:snapToGrid w:val="0"/>
      <w:spacing w:before="100" w:beforeAutospacing="1" w:after="100" w:afterAutospacing="1"/>
      <w:ind w:firstLineChars="200" w:firstLine="200"/>
      <w:jc w:val="center"/>
      <w:textAlignment w:val="center"/>
    </w:pPr>
    <w:rPr>
      <w:rFonts w:ascii="仿宋" w:eastAsia="仿宋" w:hAnsi="仿宋" w:cs="宋体"/>
      <w:kern w:val="0"/>
      <w:sz w:val="24"/>
      <w:szCs w:val="24"/>
    </w:rPr>
  </w:style>
  <w:style w:type="paragraph" w:customStyle="1" w:styleId="xl408">
    <w:name w:val="xl408"/>
    <w:basedOn w:val="aff3"/>
    <w:uiPriority w:val="99"/>
    <w:qFormat/>
    <w:rsid w:val="00B6667F"/>
    <w:pPr>
      <w:widowControl/>
      <w:autoSpaceDE w:val="0"/>
      <w:autoSpaceDN w:val="0"/>
      <w:snapToGrid w:val="0"/>
      <w:spacing w:before="100" w:beforeAutospacing="1" w:after="100" w:afterAutospacing="1"/>
      <w:ind w:firstLineChars="200" w:firstLine="200"/>
      <w:jc w:val="left"/>
      <w:textAlignment w:val="center"/>
    </w:pPr>
    <w:rPr>
      <w:rFonts w:ascii="仿宋" w:eastAsia="仿宋" w:hAnsi="仿宋" w:cs="宋体"/>
      <w:kern w:val="0"/>
      <w:sz w:val="24"/>
      <w:szCs w:val="24"/>
    </w:rPr>
  </w:style>
  <w:style w:type="paragraph" w:customStyle="1" w:styleId="xl409">
    <w:name w:val="xl409"/>
    <w:basedOn w:val="aff3"/>
    <w:uiPriority w:val="99"/>
    <w:qFormat/>
    <w:rsid w:val="00B6667F"/>
    <w:pPr>
      <w:widowControl/>
      <w:autoSpaceDE w:val="0"/>
      <w:autoSpaceDN w:val="0"/>
      <w:snapToGrid w:val="0"/>
      <w:spacing w:before="100" w:beforeAutospacing="1" w:after="100" w:afterAutospacing="1"/>
      <w:ind w:firstLineChars="200" w:firstLine="200"/>
      <w:jc w:val="center"/>
      <w:textAlignment w:val="center"/>
    </w:pPr>
    <w:rPr>
      <w:rFonts w:ascii="仿宋" w:eastAsia="仿宋" w:hAnsi="仿宋" w:cs="宋体"/>
      <w:kern w:val="0"/>
      <w:sz w:val="24"/>
      <w:szCs w:val="24"/>
    </w:rPr>
  </w:style>
  <w:style w:type="paragraph" w:customStyle="1" w:styleId="xl410">
    <w:name w:val="xl410"/>
    <w:basedOn w:val="aff3"/>
    <w:uiPriority w:val="99"/>
    <w:qFormat/>
    <w:rsid w:val="00B6667F"/>
    <w:pPr>
      <w:widowControl/>
      <w:autoSpaceDE w:val="0"/>
      <w:autoSpaceDN w:val="0"/>
      <w:snapToGrid w:val="0"/>
      <w:spacing w:before="100" w:beforeAutospacing="1" w:after="100" w:afterAutospacing="1"/>
      <w:ind w:firstLineChars="200" w:firstLine="200"/>
      <w:jc w:val="left"/>
      <w:textAlignment w:val="center"/>
    </w:pPr>
    <w:rPr>
      <w:rFonts w:ascii="仿宋" w:eastAsia="仿宋" w:hAnsi="仿宋" w:cs="宋体"/>
      <w:kern w:val="0"/>
      <w:sz w:val="24"/>
      <w:szCs w:val="24"/>
    </w:rPr>
  </w:style>
  <w:style w:type="paragraph" w:customStyle="1" w:styleId="xl411">
    <w:name w:val="xl411"/>
    <w:basedOn w:val="aff3"/>
    <w:uiPriority w:val="99"/>
    <w:qFormat/>
    <w:rsid w:val="00B6667F"/>
    <w:pPr>
      <w:widowControl/>
      <w:pBdr>
        <w:left w:val="single" w:sz="4" w:space="0" w:color="auto"/>
      </w:pBdr>
      <w:autoSpaceDE w:val="0"/>
      <w:autoSpaceDN w:val="0"/>
      <w:snapToGrid w:val="0"/>
      <w:spacing w:before="100" w:beforeAutospacing="1" w:after="100" w:afterAutospacing="1"/>
      <w:ind w:firstLineChars="200" w:firstLine="200"/>
      <w:jc w:val="left"/>
      <w:textAlignment w:val="center"/>
    </w:pPr>
    <w:rPr>
      <w:rFonts w:ascii="仿宋" w:eastAsia="仿宋" w:hAnsi="仿宋" w:cs="宋体"/>
      <w:kern w:val="0"/>
      <w:sz w:val="24"/>
      <w:szCs w:val="24"/>
    </w:rPr>
  </w:style>
  <w:style w:type="paragraph" w:customStyle="1" w:styleId="xl412">
    <w:name w:val="xl41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13">
    <w:name w:val="xl41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14">
    <w:name w:val="xl41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15">
    <w:name w:val="xl41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16">
    <w:name w:val="xl416"/>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17">
    <w:name w:val="xl41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18">
    <w:name w:val="xl41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19">
    <w:name w:val="xl41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0">
    <w:name w:val="xl42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color w:val="000000"/>
      <w:kern w:val="0"/>
      <w:sz w:val="24"/>
      <w:szCs w:val="24"/>
    </w:rPr>
  </w:style>
  <w:style w:type="paragraph" w:customStyle="1" w:styleId="xl421">
    <w:name w:val="xl421"/>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color w:val="000000"/>
      <w:kern w:val="0"/>
      <w:sz w:val="24"/>
      <w:szCs w:val="24"/>
    </w:rPr>
  </w:style>
  <w:style w:type="paragraph" w:customStyle="1" w:styleId="xl422">
    <w:name w:val="xl42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23">
    <w:name w:val="xl42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4">
    <w:name w:val="xl42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25">
    <w:name w:val="xl42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6">
    <w:name w:val="xl426"/>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7">
    <w:name w:val="xl42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8">
    <w:name w:val="xl42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29">
    <w:name w:val="xl42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30">
    <w:name w:val="xl43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1">
    <w:name w:val="xl431"/>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2">
    <w:name w:val="xl43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3">
    <w:name w:val="xl43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92D050"/>
      <w:autoSpaceDE w:val="0"/>
      <w:autoSpaceDN w:val="0"/>
      <w:snapToGrid w:val="0"/>
      <w:spacing w:before="100" w:beforeAutospacing="1" w:after="100" w:afterAutospacing="1"/>
      <w:ind w:firstLineChars="200" w:firstLine="200"/>
      <w:jc w:val="left"/>
      <w:textAlignment w:val="center"/>
    </w:pPr>
    <w:rPr>
      <w:rFonts w:ascii="宋体" w:hAnsi="宋体" w:cs="宋体"/>
      <w:b/>
      <w:bCs/>
      <w:kern w:val="0"/>
      <w:sz w:val="24"/>
      <w:szCs w:val="24"/>
    </w:rPr>
  </w:style>
  <w:style w:type="paragraph" w:customStyle="1" w:styleId="xl434">
    <w:name w:val="xl43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5">
    <w:name w:val="xl43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6">
    <w:name w:val="xl43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color w:val="FFFFFF"/>
      <w:kern w:val="0"/>
      <w:sz w:val="24"/>
      <w:szCs w:val="24"/>
    </w:rPr>
  </w:style>
  <w:style w:type="paragraph" w:customStyle="1" w:styleId="xl437">
    <w:name w:val="xl43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8">
    <w:name w:val="xl43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character" w:customStyle="1" w:styleId="65">
    <w:name w:val="未处理的提及6"/>
    <w:basedOn w:val="aff4"/>
    <w:uiPriority w:val="99"/>
    <w:semiHidden/>
    <w:unhideWhenUsed/>
    <w:qFormat/>
    <w:rsid w:val="00B6667F"/>
    <w:rPr>
      <w:color w:val="605E5C"/>
      <w:shd w:val="clear" w:color="auto" w:fill="E1DFDD"/>
    </w:rPr>
  </w:style>
  <w:style w:type="paragraph" w:customStyle="1" w:styleId="xl127">
    <w:name w:val="xl127"/>
    <w:basedOn w:val="aff3"/>
    <w:uiPriority w:val="99"/>
    <w:qFormat/>
    <w:rsid w:val="00B6667F"/>
    <w:pPr>
      <w:widowControl/>
      <w:pBdr>
        <w:top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kern w:val="0"/>
      <w:sz w:val="24"/>
      <w:szCs w:val="24"/>
    </w:rPr>
  </w:style>
  <w:style w:type="paragraph" w:customStyle="1" w:styleId="xl128">
    <w:name w:val="xl12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affffffd">
    <w:name w:val="缩进正文"/>
    <w:basedOn w:val="aff3"/>
    <w:link w:val="Charfe"/>
    <w:qFormat/>
    <w:rsid w:val="00B6667F"/>
    <w:pPr>
      <w:autoSpaceDE w:val="0"/>
      <w:autoSpaceDN w:val="0"/>
      <w:snapToGrid w:val="0"/>
      <w:spacing w:line="360" w:lineRule="auto"/>
      <w:ind w:firstLineChars="200" w:firstLine="200"/>
    </w:pPr>
    <w:rPr>
      <w:rFonts w:ascii="宋体" w:hAnsi="宋体" w:cstheme="minorBidi"/>
      <w:sz w:val="24"/>
      <w:szCs w:val="24"/>
    </w:rPr>
  </w:style>
  <w:style w:type="character" w:customStyle="1" w:styleId="Charfe">
    <w:name w:val="缩进正文 Char"/>
    <w:link w:val="affffffd"/>
    <w:qFormat/>
    <w:rsid w:val="00B6667F"/>
    <w:rPr>
      <w:rFonts w:ascii="宋体" w:eastAsia="宋体" w:hAnsi="宋体"/>
      <w:sz w:val="24"/>
      <w:szCs w:val="24"/>
    </w:rPr>
  </w:style>
  <w:style w:type="paragraph" w:customStyle="1" w:styleId="af4">
    <w:name w:val="二级标题"/>
    <w:basedOn w:val="aff3"/>
    <w:link w:val="affffffe"/>
    <w:qFormat/>
    <w:rsid w:val="00B6667F"/>
    <w:pPr>
      <w:numPr>
        <w:ilvl w:val="1"/>
        <w:numId w:val="9"/>
      </w:numPr>
      <w:tabs>
        <w:tab w:val="left" w:pos="360"/>
      </w:tabs>
      <w:autoSpaceDE w:val="0"/>
      <w:autoSpaceDN w:val="0"/>
      <w:adjustRightInd w:val="0"/>
      <w:snapToGrid w:val="0"/>
      <w:spacing w:line="360" w:lineRule="auto"/>
      <w:ind w:left="0" w:firstLineChars="200" w:firstLine="200"/>
      <w:jc w:val="left"/>
      <w:outlineLvl w:val="1"/>
    </w:pPr>
    <w:rPr>
      <w:rFonts w:ascii="宋体" w:hAnsi="宋体" w:cstheme="minorBidi"/>
      <w:b/>
      <w:sz w:val="32"/>
      <w:szCs w:val="32"/>
    </w:rPr>
  </w:style>
  <w:style w:type="character" w:customStyle="1" w:styleId="affffffe">
    <w:name w:val="二级标题 字符"/>
    <w:basedOn w:val="aff4"/>
    <w:link w:val="af4"/>
    <w:qFormat/>
    <w:rsid w:val="00B6667F"/>
    <w:rPr>
      <w:rFonts w:ascii="宋体" w:eastAsia="宋体" w:hAnsi="宋体"/>
      <w:b/>
      <w:sz w:val="32"/>
      <w:szCs w:val="32"/>
    </w:rPr>
  </w:style>
  <w:style w:type="paragraph" w:customStyle="1" w:styleId="af5">
    <w:name w:val="五级标题"/>
    <w:basedOn w:val="aff3"/>
    <w:link w:val="Charff"/>
    <w:uiPriority w:val="99"/>
    <w:qFormat/>
    <w:rsid w:val="00B6667F"/>
    <w:pPr>
      <w:numPr>
        <w:ilvl w:val="4"/>
        <w:numId w:val="9"/>
      </w:numPr>
      <w:tabs>
        <w:tab w:val="left" w:pos="360"/>
      </w:tabs>
      <w:autoSpaceDE w:val="0"/>
      <w:autoSpaceDN w:val="0"/>
      <w:adjustRightInd w:val="0"/>
      <w:snapToGrid w:val="0"/>
      <w:spacing w:line="360" w:lineRule="auto"/>
      <w:ind w:firstLineChars="200" w:firstLine="200"/>
      <w:jc w:val="left"/>
      <w:outlineLvl w:val="4"/>
    </w:pPr>
    <w:rPr>
      <w:rFonts w:ascii="宋体" w:hAnsi="宋体" w:cstheme="minorBidi"/>
      <w:b/>
      <w:sz w:val="30"/>
      <w:szCs w:val="30"/>
    </w:rPr>
  </w:style>
  <w:style w:type="character" w:customStyle="1" w:styleId="Charff">
    <w:name w:val="五级标题 Char"/>
    <w:link w:val="af5"/>
    <w:uiPriority w:val="99"/>
    <w:qFormat/>
    <w:rsid w:val="00B6667F"/>
    <w:rPr>
      <w:rFonts w:ascii="宋体" w:eastAsia="宋体" w:hAnsi="宋体"/>
      <w:b/>
      <w:sz w:val="30"/>
      <w:szCs w:val="30"/>
    </w:rPr>
  </w:style>
  <w:style w:type="paragraph" w:customStyle="1" w:styleId="af6">
    <w:name w:val="六级"/>
    <w:basedOn w:val="af5"/>
    <w:uiPriority w:val="99"/>
    <w:qFormat/>
    <w:rsid w:val="00B6667F"/>
    <w:pPr>
      <w:numPr>
        <w:ilvl w:val="5"/>
      </w:numPr>
      <w:ind w:left="3000" w:hanging="420"/>
      <w:outlineLvl w:val="5"/>
    </w:pPr>
  </w:style>
  <w:style w:type="table" w:customStyle="1" w:styleId="1fd">
    <w:name w:val="网格型1"/>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正文"/>
    <w:basedOn w:val="aff3"/>
    <w:link w:val="Charff0"/>
    <w:qFormat/>
    <w:rsid w:val="00B6667F"/>
    <w:pPr>
      <w:autoSpaceDE w:val="0"/>
      <w:autoSpaceDN w:val="0"/>
      <w:snapToGrid w:val="0"/>
      <w:spacing w:line="360" w:lineRule="auto"/>
      <w:ind w:firstLineChars="200" w:firstLine="480"/>
    </w:pPr>
    <w:rPr>
      <w:sz w:val="24"/>
      <w:szCs w:val="24"/>
    </w:rPr>
  </w:style>
  <w:style w:type="character" w:customStyle="1" w:styleId="Charff0">
    <w:name w:val="*正文 Char"/>
    <w:link w:val="afffffff"/>
    <w:qFormat/>
    <w:locked/>
    <w:rsid w:val="00B6667F"/>
    <w:rPr>
      <w:rFonts w:ascii="Times New Roman" w:eastAsia="宋体" w:hAnsi="Times New Roman" w:cs="Times New Roman"/>
      <w:sz w:val="24"/>
      <w:szCs w:val="24"/>
    </w:rPr>
  </w:style>
  <w:style w:type="table" w:customStyle="1" w:styleId="TableNormal">
    <w:name w:val="Table Normal"/>
    <w:basedOn w:val="aff5"/>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table" w:customStyle="1" w:styleId="TableNormal1">
    <w:name w:val="Table Normal1"/>
    <w:basedOn w:val="aff5"/>
    <w:uiPriority w:val="2"/>
    <w:semiHidden/>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table" w:customStyle="1" w:styleId="2fb">
    <w:name w:val="网格型2"/>
    <w:basedOn w:val="aff5"/>
    <w:uiPriority w:val="59"/>
    <w:qFormat/>
    <w:rsid w:val="00B6667F"/>
    <w:pPr>
      <w:jc w:val="both"/>
    </w:pPr>
    <w:rPr>
      <w:rFonts w:ascii="Times New Roman" w:eastAsia="宋体"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a">
    <w:name w:val="网格型3"/>
    <w:basedOn w:val="aff5"/>
    <w:uiPriority w:val="59"/>
    <w:qFormat/>
    <w:rsid w:val="00B6667F"/>
    <w:pPr>
      <w:jc w:val="both"/>
    </w:pPr>
    <w:rPr>
      <w:rFonts w:ascii="Times New Roman" w:eastAsia="宋体"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table" w:customStyle="1" w:styleId="TableNormal4">
    <w:name w:val="Table Normal4"/>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table" w:customStyle="1" w:styleId="TableNormal5">
    <w:name w:val="Table Normal5"/>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table" w:customStyle="1" w:styleId="TableNormal6">
    <w:name w:val="Table Normal6"/>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ff3"/>
    <w:uiPriority w:val="1"/>
    <w:qFormat/>
    <w:rsid w:val="00B6667F"/>
    <w:pPr>
      <w:autoSpaceDE w:val="0"/>
      <w:autoSpaceDN w:val="0"/>
      <w:snapToGrid w:val="0"/>
      <w:ind w:firstLineChars="200" w:firstLine="200"/>
      <w:jc w:val="left"/>
    </w:pPr>
    <w:rPr>
      <w:rFonts w:ascii="仿宋_GB2312" w:hAnsi="仿宋_GB2312" w:cs="仿宋_GB2312"/>
      <w:kern w:val="0"/>
      <w:sz w:val="22"/>
      <w:szCs w:val="22"/>
      <w:lang w:val="zh-TW" w:eastAsia="zh-TW" w:bidi="zh-TW"/>
    </w:rPr>
  </w:style>
  <w:style w:type="table" w:customStyle="1" w:styleId="TableNormal7">
    <w:name w:val="Table Normal7"/>
    <w:basedOn w:val="aff5"/>
    <w:uiPriority w:val="2"/>
    <w:semiHidden/>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table" w:customStyle="1" w:styleId="TableNormal8">
    <w:name w:val="Table Normal8"/>
    <w:basedOn w:val="aff5"/>
    <w:uiPriority w:val="2"/>
    <w:semiHidden/>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character" w:customStyle="1" w:styleId="Char14">
    <w:name w:val="正文文本缩进 Char1"/>
    <w:uiPriority w:val="99"/>
    <w:qFormat/>
    <w:rsid w:val="00B6667F"/>
  </w:style>
  <w:style w:type="paragraph" w:customStyle="1" w:styleId="altz">
    <w:name w:val="正文alt+z"/>
    <w:basedOn w:val="aff3"/>
    <w:uiPriority w:val="99"/>
    <w:qFormat/>
    <w:rsid w:val="00B6667F"/>
    <w:pPr>
      <w:autoSpaceDE w:val="0"/>
      <w:autoSpaceDN w:val="0"/>
      <w:snapToGrid w:val="0"/>
      <w:spacing w:line="360" w:lineRule="auto"/>
      <w:ind w:firstLineChars="200" w:firstLine="200"/>
    </w:pPr>
    <w:rPr>
      <w:rFonts w:ascii="Time New Roman" w:hAnsi="Time New Roman" w:cstheme="majorBidi"/>
      <w:bCs/>
      <w:sz w:val="24"/>
      <w:szCs w:val="24"/>
    </w:rPr>
  </w:style>
  <w:style w:type="paragraph" w:customStyle="1" w:styleId="afffffff0">
    <w:name w:val="图片图例格式"/>
    <w:basedOn w:val="afffd"/>
    <w:link w:val="afffffff1"/>
    <w:qFormat/>
    <w:rsid w:val="00B6667F"/>
    <w:pPr>
      <w:widowControl/>
      <w:snapToGrid/>
    </w:pPr>
    <w:rPr>
      <w:rFonts w:ascii="仿宋" w:hAnsi="仿宋" w:cs="Times New Roman"/>
      <w:b w:val="0"/>
      <w:sz w:val="22"/>
      <w:szCs w:val="28"/>
    </w:rPr>
  </w:style>
  <w:style w:type="character" w:customStyle="1" w:styleId="afffffff1">
    <w:name w:val="图片图例格式 字符"/>
    <w:link w:val="afffffff0"/>
    <w:qFormat/>
    <w:rsid w:val="00B6667F"/>
    <w:rPr>
      <w:rFonts w:ascii="仿宋" w:eastAsia="仿宋" w:hAnsi="仿宋" w:cs="Times New Roman"/>
      <w:sz w:val="22"/>
      <w:szCs w:val="28"/>
    </w:rPr>
  </w:style>
  <w:style w:type="paragraph" w:customStyle="1" w:styleId="afffffff2">
    <w:name w:val="!正文"/>
    <w:basedOn w:val="aff3"/>
    <w:link w:val="Charff1"/>
    <w:qFormat/>
    <w:rsid w:val="00B6667F"/>
    <w:pPr>
      <w:widowControl/>
      <w:autoSpaceDE w:val="0"/>
      <w:autoSpaceDN w:val="0"/>
      <w:snapToGrid w:val="0"/>
      <w:spacing w:line="360" w:lineRule="auto"/>
      <w:ind w:firstLineChars="200" w:firstLine="200"/>
    </w:pPr>
    <w:rPr>
      <w:kern w:val="0"/>
      <w:sz w:val="24"/>
      <w:szCs w:val="24"/>
    </w:rPr>
  </w:style>
  <w:style w:type="character" w:customStyle="1" w:styleId="Charff1">
    <w:name w:val="!正文 Char"/>
    <w:link w:val="afffffff2"/>
    <w:qFormat/>
    <w:rsid w:val="00B6667F"/>
    <w:rPr>
      <w:rFonts w:ascii="Times New Roman" w:eastAsia="宋体" w:hAnsi="Times New Roman" w:cs="Times New Roman"/>
      <w:kern w:val="0"/>
      <w:sz w:val="24"/>
      <w:szCs w:val="24"/>
    </w:rPr>
  </w:style>
  <w:style w:type="paragraph" w:customStyle="1" w:styleId="afffffff3">
    <w:name w:val="正文段落"/>
    <w:basedOn w:val="aff3"/>
    <w:link w:val="Charff2"/>
    <w:qFormat/>
    <w:rsid w:val="00B6667F"/>
    <w:pPr>
      <w:widowControl/>
      <w:autoSpaceDE w:val="0"/>
      <w:autoSpaceDN w:val="0"/>
      <w:snapToGrid w:val="0"/>
      <w:spacing w:line="360" w:lineRule="auto"/>
      <w:ind w:firstLineChars="200" w:firstLine="200"/>
    </w:pPr>
    <w:rPr>
      <w:rFonts w:asciiTheme="minorHAnsi"/>
      <w:kern w:val="0"/>
      <w:sz w:val="24"/>
      <w:szCs w:val="24"/>
    </w:rPr>
  </w:style>
  <w:style w:type="character" w:customStyle="1" w:styleId="Charff2">
    <w:name w:val="正文段落 Char"/>
    <w:link w:val="afffffff3"/>
    <w:qFormat/>
    <w:rsid w:val="00B6667F"/>
    <w:rPr>
      <w:rFonts w:eastAsia="宋体" w:hAnsi="Times New Roman" w:cs="Times New Roman"/>
      <w:kern w:val="0"/>
      <w:sz w:val="24"/>
      <w:szCs w:val="24"/>
    </w:rPr>
  </w:style>
  <w:style w:type="paragraph" w:customStyle="1" w:styleId="afffffff4">
    <w:name w:val="表格"/>
    <w:basedOn w:val="aff3"/>
    <w:link w:val="Charff3"/>
    <w:uiPriority w:val="1"/>
    <w:qFormat/>
    <w:rsid w:val="00B6667F"/>
    <w:pPr>
      <w:widowControl/>
      <w:autoSpaceDE w:val="0"/>
      <w:autoSpaceDN w:val="0"/>
      <w:snapToGrid w:val="0"/>
      <w:spacing w:line="360" w:lineRule="auto"/>
      <w:ind w:firstLineChars="200" w:firstLine="200"/>
      <w:contextualSpacing/>
      <w:jc w:val="center"/>
    </w:pPr>
    <w:rPr>
      <w:rFonts w:asciiTheme="minorHAnsi" w:hAnsiTheme="minorHAnsi" w:cstheme="minorBidi"/>
      <w:sz w:val="24"/>
      <w:szCs w:val="24"/>
      <w:lang w:val="en-GB"/>
    </w:rPr>
  </w:style>
  <w:style w:type="character" w:customStyle="1" w:styleId="Charff3">
    <w:name w:val="表格 Char"/>
    <w:link w:val="afffffff4"/>
    <w:qFormat/>
    <w:rsid w:val="00B6667F"/>
    <w:rPr>
      <w:rFonts w:eastAsia="宋体"/>
      <w:sz w:val="24"/>
      <w:szCs w:val="24"/>
      <w:lang w:val="en-GB"/>
    </w:rPr>
  </w:style>
  <w:style w:type="paragraph" w:customStyle="1" w:styleId="afffffff5">
    <w:name w:val="表"/>
    <w:basedOn w:val="aff3"/>
    <w:link w:val="Charff4"/>
    <w:qFormat/>
    <w:rsid w:val="00B6667F"/>
    <w:pPr>
      <w:autoSpaceDE w:val="0"/>
      <w:autoSpaceDN w:val="0"/>
      <w:adjustRightInd w:val="0"/>
      <w:snapToGrid w:val="0"/>
      <w:ind w:firstLineChars="200" w:firstLine="200"/>
      <w:jc w:val="left"/>
    </w:pPr>
    <w:rPr>
      <w:rFonts w:asciiTheme="minorHAnsi" w:hAnsi="宋体" w:cstheme="minorBidi"/>
      <w:bCs/>
      <w:sz w:val="24"/>
      <w:szCs w:val="24"/>
    </w:rPr>
  </w:style>
  <w:style w:type="character" w:customStyle="1" w:styleId="Charff4">
    <w:name w:val="表 Char"/>
    <w:link w:val="afffffff5"/>
    <w:qFormat/>
    <w:rsid w:val="00B6667F"/>
    <w:rPr>
      <w:rFonts w:eastAsia="宋体" w:hAnsi="宋体"/>
      <w:bCs/>
      <w:sz w:val="24"/>
      <w:szCs w:val="24"/>
    </w:rPr>
  </w:style>
  <w:style w:type="paragraph" w:customStyle="1" w:styleId="afffffff6">
    <w:name w:val="！正文"/>
    <w:basedOn w:val="aff3"/>
    <w:uiPriority w:val="99"/>
    <w:qFormat/>
    <w:rsid w:val="00B6667F"/>
    <w:pPr>
      <w:autoSpaceDE w:val="0"/>
      <w:autoSpaceDN w:val="0"/>
      <w:snapToGrid w:val="0"/>
      <w:spacing w:line="360" w:lineRule="auto"/>
      <w:ind w:firstLineChars="200" w:firstLine="200"/>
    </w:pPr>
    <w:rPr>
      <w:rFonts w:hAnsiTheme="minorHAnsi" w:cstheme="minorBidi"/>
      <w:sz w:val="24"/>
      <w:szCs w:val="21"/>
    </w:rPr>
  </w:style>
  <w:style w:type="paragraph" w:customStyle="1" w:styleId="afffffff7">
    <w:name w:val="图表标题"/>
    <w:basedOn w:val="afffffff8"/>
    <w:link w:val="afffffff9"/>
    <w:qFormat/>
    <w:rsid w:val="00B6667F"/>
    <w:pPr>
      <w:spacing w:beforeLines="30" w:before="30" w:afterLines="30" w:after="30"/>
    </w:pPr>
    <w:rPr>
      <w:rFonts w:ascii="宋体" w:hAnsi="宋体" w:cstheme="minorBidi"/>
      <w:b/>
      <w:szCs w:val="21"/>
    </w:rPr>
  </w:style>
  <w:style w:type="paragraph" w:customStyle="1" w:styleId="afffffff8">
    <w:name w:val="表格格式"/>
    <w:link w:val="afffffffa"/>
    <w:qFormat/>
    <w:rsid w:val="00B6667F"/>
    <w:pPr>
      <w:spacing w:line="240" w:lineRule="atLeast"/>
      <w:jc w:val="center"/>
      <w:textAlignment w:val="center"/>
    </w:pPr>
    <w:rPr>
      <w:rFonts w:ascii="Arial" w:eastAsia="宋体" w:hAnsi="Arial" w:cs="Times New Roman"/>
    </w:rPr>
  </w:style>
  <w:style w:type="character" w:customStyle="1" w:styleId="afffffff9">
    <w:name w:val="图表标题 字符"/>
    <w:basedOn w:val="aff4"/>
    <w:link w:val="afffffff7"/>
    <w:qFormat/>
    <w:rsid w:val="00B6667F"/>
    <w:rPr>
      <w:rFonts w:ascii="宋体" w:eastAsia="宋体" w:hAnsi="宋体"/>
      <w:b/>
      <w:szCs w:val="21"/>
    </w:rPr>
  </w:style>
  <w:style w:type="character" w:customStyle="1" w:styleId="3Char10">
    <w:name w:val="正文文本 3 Char1"/>
    <w:qFormat/>
    <w:rsid w:val="00B6667F"/>
    <w:rPr>
      <w:rFonts w:ascii="Times New Roman" w:eastAsia="楷体_GB2312" w:hAnsi="Times New Roman" w:cs="Times New Roman"/>
      <w:kern w:val="2"/>
      <w:sz w:val="24"/>
      <w:szCs w:val="16"/>
    </w:rPr>
  </w:style>
  <w:style w:type="character" w:customStyle="1" w:styleId="Char22">
    <w:name w:val="正文首行缩进 Char2"/>
    <w:link w:val="affffe"/>
    <w:qFormat/>
    <w:rsid w:val="00B6667F"/>
    <w:rPr>
      <w:rFonts w:eastAsia="宋体"/>
      <w:sz w:val="24"/>
      <w:szCs w:val="24"/>
    </w:rPr>
  </w:style>
  <w:style w:type="character" w:customStyle="1" w:styleId="Char32">
    <w:name w:val="纯文本 Char3"/>
    <w:qFormat/>
    <w:rsid w:val="00B6667F"/>
    <w:rPr>
      <w:rFonts w:ascii="宋体" w:hAnsi="Courier New"/>
    </w:rPr>
  </w:style>
  <w:style w:type="paragraph" w:customStyle="1" w:styleId="TOC3">
    <w:name w:val="TOC 标题3"/>
    <w:basedOn w:val="17"/>
    <w:next w:val="aff3"/>
    <w:uiPriority w:val="39"/>
    <w:unhideWhenUsed/>
    <w:qFormat/>
    <w:rsid w:val="00B6667F"/>
    <w:pPr>
      <w:numPr>
        <w:numId w:val="10"/>
      </w:numPr>
      <w:overflowPunct w:val="0"/>
      <w:spacing w:beforeAutospacing="1" w:afterAutospacing="1" w:line="259" w:lineRule="auto"/>
      <w:ind w:left="806" w:hanging="360"/>
      <w:jc w:val="both"/>
      <w:outlineLvl w:val="9"/>
    </w:pPr>
    <w:rPr>
      <w:rFonts w:asciiTheme="majorHAnsi" w:eastAsiaTheme="majorEastAsia" w:hAnsiTheme="majorHAnsi" w:cstheme="majorBidi"/>
      <w:color w:val="365F91" w:themeColor="accent1" w:themeShade="BF"/>
      <w:kern w:val="0"/>
    </w:rPr>
  </w:style>
  <w:style w:type="paragraph" w:customStyle="1" w:styleId="DG">
    <w:name w:val="DG图片"/>
    <w:link w:val="DG0"/>
    <w:uiPriority w:val="10"/>
    <w:qFormat/>
    <w:rsid w:val="00B6667F"/>
    <w:pPr>
      <w:spacing w:line="360" w:lineRule="auto"/>
      <w:jc w:val="center"/>
    </w:pPr>
    <w:rPr>
      <w:rFonts w:ascii="等线" w:eastAsia="宋体" w:hAnsi="等线" w:cs="Times New Roman"/>
      <w:sz w:val="24"/>
      <w:szCs w:val="21"/>
    </w:rPr>
  </w:style>
  <w:style w:type="character" w:customStyle="1" w:styleId="DG0">
    <w:name w:val="DG图片 字符"/>
    <w:link w:val="DG"/>
    <w:uiPriority w:val="10"/>
    <w:qFormat/>
    <w:rsid w:val="00B6667F"/>
    <w:rPr>
      <w:rFonts w:ascii="等线" w:eastAsia="宋体" w:hAnsi="等线" w:cs="Times New Roman"/>
      <w:sz w:val="24"/>
      <w:szCs w:val="21"/>
    </w:rPr>
  </w:style>
  <w:style w:type="character" w:customStyle="1" w:styleId="2Char10">
    <w:name w:val="正文首行缩进 2 Char1"/>
    <w:link w:val="2b"/>
    <w:uiPriority w:val="99"/>
    <w:qFormat/>
    <w:rsid w:val="00B6667F"/>
    <w:rPr>
      <w:rFonts w:eastAsia="宋体"/>
      <w:sz w:val="24"/>
      <w:szCs w:val="24"/>
    </w:rPr>
  </w:style>
  <w:style w:type="paragraph" w:customStyle="1" w:styleId="01">
    <w:name w:val="01正文"/>
    <w:basedOn w:val="aff3"/>
    <w:link w:val="01Char"/>
    <w:qFormat/>
    <w:rsid w:val="00B6667F"/>
    <w:pPr>
      <w:autoSpaceDE w:val="0"/>
      <w:autoSpaceDN w:val="0"/>
      <w:snapToGrid w:val="0"/>
      <w:spacing w:line="360" w:lineRule="auto"/>
      <w:ind w:firstLineChars="200" w:firstLine="200"/>
    </w:pPr>
    <w:rPr>
      <w:rFonts w:ascii="宋体" w:hAnsi="宋体"/>
      <w:sz w:val="28"/>
      <w:szCs w:val="22"/>
    </w:rPr>
  </w:style>
  <w:style w:type="character" w:customStyle="1" w:styleId="01Char">
    <w:name w:val="01正文 Char"/>
    <w:link w:val="01"/>
    <w:qFormat/>
    <w:rsid w:val="00B6667F"/>
    <w:rPr>
      <w:rFonts w:ascii="宋体" w:eastAsia="宋体" w:hAnsi="宋体" w:cs="Times New Roman"/>
      <w:sz w:val="28"/>
    </w:rPr>
  </w:style>
  <w:style w:type="paragraph" w:customStyle="1" w:styleId="afffffffb">
    <w:name w:val="正文内容"/>
    <w:basedOn w:val="aff3"/>
    <w:link w:val="Charff5"/>
    <w:qFormat/>
    <w:rsid w:val="00B6667F"/>
    <w:pPr>
      <w:autoSpaceDE w:val="0"/>
      <w:autoSpaceDN w:val="0"/>
      <w:snapToGrid w:val="0"/>
      <w:spacing w:beforeLines="50" w:line="360" w:lineRule="auto"/>
      <w:ind w:firstLineChars="200" w:firstLine="200"/>
    </w:pPr>
    <w:rPr>
      <w:kern w:val="0"/>
      <w:sz w:val="24"/>
    </w:rPr>
  </w:style>
  <w:style w:type="character" w:customStyle="1" w:styleId="Charff5">
    <w:name w:val="正文内容 Char"/>
    <w:link w:val="afffffffb"/>
    <w:qFormat/>
    <w:rsid w:val="00B6667F"/>
    <w:rPr>
      <w:rFonts w:ascii="Times New Roman" w:eastAsia="宋体" w:hAnsi="Times New Roman" w:cs="Times New Roman"/>
      <w:kern w:val="0"/>
      <w:sz w:val="24"/>
      <w:szCs w:val="20"/>
    </w:rPr>
  </w:style>
  <w:style w:type="character" w:customStyle="1" w:styleId="Char20">
    <w:name w:val="注释标题 Char2"/>
    <w:link w:val="afffa"/>
    <w:uiPriority w:val="99"/>
    <w:qFormat/>
    <w:rsid w:val="00B6667F"/>
    <w:rPr>
      <w:rFonts w:eastAsia="宋体"/>
      <w:sz w:val="24"/>
      <w:szCs w:val="24"/>
    </w:rPr>
  </w:style>
  <w:style w:type="character" w:customStyle="1" w:styleId="Charf3">
    <w:name w:val="文本块 Char"/>
    <w:link w:val="affff4"/>
    <w:uiPriority w:val="99"/>
    <w:qFormat/>
    <w:rsid w:val="00B6667F"/>
    <w:rPr>
      <w:rFonts w:eastAsia="宋体"/>
      <w:sz w:val="24"/>
      <w:szCs w:val="24"/>
    </w:rPr>
  </w:style>
  <w:style w:type="character" w:customStyle="1" w:styleId="2Char21">
    <w:name w:val="正文文本缩进 2 Char2"/>
    <w:uiPriority w:val="99"/>
    <w:qFormat/>
    <w:rsid w:val="00B6667F"/>
  </w:style>
  <w:style w:type="character" w:customStyle="1" w:styleId="Char11">
    <w:name w:val="尾注文本 Char1"/>
    <w:link w:val="affff5"/>
    <w:uiPriority w:val="99"/>
    <w:qFormat/>
    <w:rsid w:val="00B6667F"/>
    <w:rPr>
      <w:rFonts w:eastAsia="宋体"/>
      <w:sz w:val="24"/>
      <w:szCs w:val="24"/>
    </w:rPr>
  </w:style>
  <w:style w:type="character" w:customStyle="1" w:styleId="3Char20">
    <w:name w:val="正文文本缩进 3 Char2"/>
    <w:uiPriority w:val="99"/>
    <w:qFormat/>
    <w:rsid w:val="00B6667F"/>
    <w:rPr>
      <w:sz w:val="16"/>
    </w:rPr>
  </w:style>
  <w:style w:type="character" w:customStyle="1" w:styleId="Charff6">
    <w:name w:val="表格标题 Char"/>
    <w:link w:val="afffffffc"/>
    <w:qFormat/>
    <w:locked/>
    <w:rsid w:val="00B6667F"/>
    <w:rPr>
      <w:rFonts w:ascii="黑体" w:eastAsia="黑体" w:hAnsi="黑体"/>
      <w:szCs w:val="24"/>
    </w:rPr>
  </w:style>
  <w:style w:type="paragraph" w:customStyle="1" w:styleId="afffffffc">
    <w:name w:val="表格标题"/>
    <w:basedOn w:val="aff3"/>
    <w:link w:val="Charff6"/>
    <w:qFormat/>
    <w:rsid w:val="00B6667F"/>
    <w:pPr>
      <w:keepNext/>
      <w:autoSpaceDE w:val="0"/>
      <w:autoSpaceDN w:val="0"/>
      <w:snapToGrid w:val="0"/>
      <w:ind w:firstLineChars="200" w:firstLine="200"/>
      <w:jc w:val="center"/>
    </w:pPr>
    <w:rPr>
      <w:rFonts w:ascii="黑体" w:eastAsia="黑体" w:hAnsi="黑体" w:cstheme="minorBidi"/>
      <w:szCs w:val="24"/>
    </w:rPr>
  </w:style>
  <w:style w:type="paragraph" w:customStyle="1" w:styleId="afffffffd">
    <w:name w:val="表文字居中"/>
    <w:link w:val="afffffffe"/>
    <w:qFormat/>
    <w:rsid w:val="00B6667F"/>
    <w:pPr>
      <w:widowControl w:val="0"/>
      <w:spacing w:line="360" w:lineRule="auto"/>
      <w:jc w:val="both"/>
    </w:pPr>
    <w:rPr>
      <w:rFonts w:ascii="Times New Roman" w:eastAsia="宋体" w:hAnsi="Times New Roman" w:cs="Times New Roman"/>
      <w:sz w:val="24"/>
      <w:szCs w:val="21"/>
    </w:rPr>
  </w:style>
  <w:style w:type="character" w:customStyle="1" w:styleId="afffffffe">
    <w:name w:val="表文字居中 字符"/>
    <w:basedOn w:val="aff4"/>
    <w:link w:val="afffffffd"/>
    <w:qFormat/>
    <w:rsid w:val="00B6667F"/>
    <w:rPr>
      <w:rFonts w:ascii="Times New Roman" w:eastAsia="宋体" w:hAnsi="Times New Roman" w:cs="Times New Roman"/>
      <w:sz w:val="24"/>
      <w:szCs w:val="21"/>
    </w:rPr>
  </w:style>
  <w:style w:type="paragraph" w:customStyle="1" w:styleId="213">
    <w:name w:val="@正文宋体小四首缩2、行间距1.3倍"/>
    <w:basedOn w:val="aff3"/>
    <w:uiPriority w:val="99"/>
    <w:qFormat/>
    <w:rsid w:val="00B6667F"/>
    <w:pPr>
      <w:autoSpaceDE w:val="0"/>
      <w:autoSpaceDN w:val="0"/>
      <w:snapToGrid w:val="0"/>
      <w:spacing w:line="312" w:lineRule="auto"/>
      <w:ind w:firstLineChars="200" w:firstLine="480"/>
    </w:pPr>
    <w:rPr>
      <w:rFonts w:ascii="宋体" w:eastAsiaTheme="minorEastAsia" w:hAnsi="宋体" w:cstheme="minorBidi"/>
      <w:sz w:val="24"/>
      <w:szCs w:val="21"/>
    </w:rPr>
  </w:style>
  <w:style w:type="paragraph" w:customStyle="1" w:styleId="1fe">
    <w:name w:val="正文缩进1"/>
    <w:basedOn w:val="aff3"/>
    <w:link w:val="Char15"/>
    <w:qFormat/>
    <w:rsid w:val="00B6667F"/>
    <w:pPr>
      <w:widowControl/>
      <w:autoSpaceDE w:val="0"/>
      <w:autoSpaceDN w:val="0"/>
      <w:snapToGrid w:val="0"/>
      <w:spacing w:beforeLines="50" w:line="360" w:lineRule="auto"/>
      <w:ind w:firstLineChars="200" w:firstLine="480"/>
    </w:pPr>
    <w:rPr>
      <w:kern w:val="0"/>
      <w:sz w:val="24"/>
    </w:rPr>
  </w:style>
  <w:style w:type="character" w:customStyle="1" w:styleId="Char15">
    <w:name w:val="正文缩进 Char1"/>
    <w:link w:val="1fe"/>
    <w:qFormat/>
    <w:rsid w:val="00B6667F"/>
    <w:rPr>
      <w:rFonts w:ascii="Times New Roman" w:eastAsia="宋体" w:hAnsi="Times New Roman" w:cs="Times New Roman"/>
      <w:kern w:val="0"/>
      <w:sz w:val="24"/>
      <w:szCs w:val="20"/>
    </w:rPr>
  </w:style>
  <w:style w:type="paragraph" w:customStyle="1" w:styleId="2fc">
    <w:name w:val="正文（首行缩进2字符）"/>
    <w:basedOn w:val="aff3"/>
    <w:link w:val="2Char3"/>
    <w:qFormat/>
    <w:rsid w:val="00B6667F"/>
    <w:pPr>
      <w:autoSpaceDE w:val="0"/>
      <w:autoSpaceDN w:val="0"/>
      <w:snapToGrid w:val="0"/>
      <w:spacing w:beforeLines="25" w:line="300" w:lineRule="auto"/>
      <w:ind w:firstLineChars="200" w:firstLine="480"/>
    </w:pPr>
    <w:rPr>
      <w:kern w:val="0"/>
      <w:sz w:val="24"/>
      <w:szCs w:val="24"/>
    </w:rPr>
  </w:style>
  <w:style w:type="character" w:customStyle="1" w:styleId="2Char3">
    <w:name w:val="正文（首行缩进2字符） Char"/>
    <w:link w:val="2fc"/>
    <w:qFormat/>
    <w:rsid w:val="00B6667F"/>
    <w:rPr>
      <w:rFonts w:ascii="Times New Roman" w:eastAsia="宋体" w:hAnsi="Times New Roman" w:cs="Times New Roman"/>
      <w:kern w:val="0"/>
      <w:sz w:val="24"/>
      <w:szCs w:val="24"/>
    </w:rPr>
  </w:style>
  <w:style w:type="character" w:customStyle="1" w:styleId="Charff7">
    <w:name w:val="_正文段落 Char"/>
    <w:link w:val="affffffff"/>
    <w:qFormat/>
    <w:rsid w:val="00B6667F"/>
    <w:rPr>
      <w:sz w:val="24"/>
      <w:szCs w:val="24"/>
    </w:rPr>
  </w:style>
  <w:style w:type="paragraph" w:customStyle="1" w:styleId="affffffff">
    <w:name w:val="_正文段落"/>
    <w:basedOn w:val="aff3"/>
    <w:link w:val="Charff7"/>
    <w:qFormat/>
    <w:rsid w:val="00B6667F"/>
    <w:pPr>
      <w:autoSpaceDE w:val="0"/>
      <w:autoSpaceDN w:val="0"/>
      <w:snapToGrid w:val="0"/>
      <w:spacing w:beforeLines="15" w:line="360" w:lineRule="auto"/>
      <w:ind w:firstLineChars="200" w:firstLine="200"/>
    </w:pPr>
    <w:rPr>
      <w:rFonts w:asciiTheme="minorHAnsi" w:eastAsiaTheme="minorEastAsia" w:hAnsiTheme="minorHAnsi" w:cstheme="minorBidi"/>
      <w:sz w:val="24"/>
      <w:szCs w:val="24"/>
    </w:rPr>
  </w:style>
  <w:style w:type="paragraph" w:customStyle="1" w:styleId="1b">
    <w:name w:val="文档结构图1"/>
    <w:basedOn w:val="aff3"/>
    <w:link w:val="Charf0"/>
    <w:qFormat/>
    <w:rsid w:val="00B6667F"/>
    <w:pPr>
      <w:autoSpaceDE w:val="0"/>
      <w:autoSpaceDN w:val="0"/>
      <w:snapToGrid w:val="0"/>
      <w:spacing w:beforeLines="50" w:line="360" w:lineRule="auto"/>
      <w:ind w:firstLineChars="200" w:firstLine="200"/>
    </w:pPr>
    <w:rPr>
      <w:rFonts w:ascii="宋体"/>
      <w:sz w:val="18"/>
      <w:szCs w:val="18"/>
    </w:rPr>
  </w:style>
  <w:style w:type="character" w:customStyle="1" w:styleId="Char16">
    <w:name w:val="文档结构图 Char1"/>
    <w:uiPriority w:val="99"/>
    <w:qFormat/>
    <w:rsid w:val="00B6667F"/>
    <w:rPr>
      <w:rFonts w:ascii="宋体" w:eastAsia="宋体"/>
      <w:sz w:val="18"/>
      <w:szCs w:val="18"/>
    </w:rPr>
  </w:style>
  <w:style w:type="character" w:customStyle="1" w:styleId="Charff8">
    <w:name w:val="正文要点 Char"/>
    <w:link w:val="affffffff0"/>
    <w:qFormat/>
    <w:rsid w:val="00B6667F"/>
    <w:rPr>
      <w:rFonts w:ascii="Cambria" w:hAnsi="Cambria"/>
      <w:sz w:val="22"/>
      <w:szCs w:val="24"/>
      <w:lang w:eastAsia="en-US"/>
    </w:rPr>
  </w:style>
  <w:style w:type="paragraph" w:customStyle="1" w:styleId="affffffff0">
    <w:name w:val="正文要点"/>
    <w:basedOn w:val="aff3"/>
    <w:next w:val="aff3"/>
    <w:link w:val="Charff8"/>
    <w:qFormat/>
    <w:rsid w:val="00B6667F"/>
    <w:pPr>
      <w:widowControl/>
      <w:tabs>
        <w:tab w:val="left" w:pos="420"/>
      </w:tabs>
      <w:autoSpaceDE w:val="0"/>
      <w:autoSpaceDN w:val="0"/>
      <w:snapToGrid w:val="0"/>
      <w:spacing w:beforeLines="50" w:after="200" w:line="360" w:lineRule="auto"/>
      <w:ind w:left="284" w:firstLineChars="200" w:hanging="284"/>
      <w:jc w:val="left"/>
    </w:pPr>
    <w:rPr>
      <w:rFonts w:ascii="Cambria" w:eastAsiaTheme="minorEastAsia" w:hAnsi="Cambria" w:cstheme="minorBidi"/>
      <w:sz w:val="22"/>
      <w:szCs w:val="24"/>
      <w:lang w:eastAsia="en-US"/>
    </w:rPr>
  </w:style>
  <w:style w:type="character" w:customStyle="1" w:styleId="hps">
    <w:name w:val="hps"/>
    <w:qFormat/>
    <w:rsid w:val="00B6667F"/>
  </w:style>
  <w:style w:type="character" w:customStyle="1" w:styleId="Char17">
    <w:name w:val="明显引用 Char1"/>
    <w:qFormat/>
    <w:rsid w:val="00B6667F"/>
    <w:rPr>
      <w:b/>
      <w:bCs/>
      <w:i/>
      <w:iCs/>
      <w:color w:val="4F81BD"/>
    </w:rPr>
  </w:style>
  <w:style w:type="character" w:customStyle="1" w:styleId="nr1">
    <w:name w:val="nr1"/>
    <w:qFormat/>
    <w:rsid w:val="00B6667F"/>
    <w:rPr>
      <w:sz w:val="18"/>
      <w:szCs w:val="18"/>
    </w:rPr>
  </w:style>
  <w:style w:type="character" w:customStyle="1" w:styleId="8Char1">
    <w:name w:val="标题 8 Char1"/>
    <w:qFormat/>
    <w:rsid w:val="00B6667F"/>
    <w:rPr>
      <w:rFonts w:ascii="Cambria" w:eastAsia="宋体" w:hAnsi="Cambria" w:cs="Times New Roman" w:hint="default"/>
      <w:kern w:val="2"/>
      <w:sz w:val="24"/>
      <w:szCs w:val="24"/>
    </w:rPr>
  </w:style>
  <w:style w:type="character" w:customStyle="1" w:styleId="Char18">
    <w:name w:val="批注文字 Char1"/>
    <w:uiPriority w:val="99"/>
    <w:qFormat/>
    <w:rsid w:val="00B6667F"/>
  </w:style>
  <w:style w:type="character" w:customStyle="1" w:styleId="CharCharChar">
    <w:name w:val="文本正文 Char Char Char"/>
    <w:qFormat/>
    <w:rsid w:val="00B6667F"/>
    <w:rPr>
      <w:rFonts w:ascii="宋体" w:eastAsia="宋体" w:hAnsi="宋体" w:hint="eastAsia"/>
      <w:kern w:val="2"/>
      <w:sz w:val="24"/>
      <w:lang w:val="en-US" w:eastAsia="zh-CN"/>
    </w:rPr>
  </w:style>
  <w:style w:type="character" w:customStyle="1" w:styleId="CharChar2">
    <w:name w:val="Char Char2"/>
    <w:qFormat/>
    <w:rsid w:val="00B6667F"/>
    <w:rPr>
      <w:kern w:val="2"/>
      <w:sz w:val="21"/>
      <w:szCs w:val="24"/>
    </w:rPr>
  </w:style>
  <w:style w:type="character" w:customStyle="1" w:styleId="Charff9">
    <w:name w:val="正文首行缩进（绿盟科技） Char"/>
    <w:link w:val="affffffff1"/>
    <w:qFormat/>
    <w:rsid w:val="00B6667F"/>
    <w:rPr>
      <w:rFonts w:ascii="Arial" w:hAnsi="Arial"/>
      <w:szCs w:val="21"/>
    </w:rPr>
  </w:style>
  <w:style w:type="paragraph" w:customStyle="1" w:styleId="affffffff1">
    <w:name w:val="正文首行缩进（绿盟科技）"/>
    <w:basedOn w:val="aff3"/>
    <w:link w:val="Charff9"/>
    <w:qFormat/>
    <w:rsid w:val="00B6667F"/>
    <w:pPr>
      <w:widowControl/>
      <w:autoSpaceDE w:val="0"/>
      <w:autoSpaceDN w:val="0"/>
      <w:snapToGrid w:val="0"/>
      <w:spacing w:beforeLines="50" w:after="50" w:line="300" w:lineRule="auto"/>
      <w:ind w:firstLineChars="200" w:firstLine="200"/>
      <w:jc w:val="left"/>
    </w:pPr>
    <w:rPr>
      <w:rFonts w:ascii="Arial" w:eastAsiaTheme="minorEastAsia" w:hAnsi="Arial" w:cstheme="minorBidi"/>
      <w:szCs w:val="21"/>
    </w:rPr>
  </w:style>
  <w:style w:type="character" w:customStyle="1" w:styleId="HTML10">
    <w:name w:val="HTML 代码1"/>
    <w:qFormat/>
    <w:rsid w:val="00B6667F"/>
    <w:rPr>
      <w:rFonts w:ascii="宋体" w:eastAsia="宋体" w:hAnsi="宋体" w:cs="宋体" w:hint="eastAsia"/>
      <w:sz w:val="24"/>
      <w:szCs w:val="24"/>
    </w:rPr>
  </w:style>
  <w:style w:type="character" w:customStyle="1" w:styleId="Charffa">
    <w:name w:val="无间隔 Char"/>
    <w:link w:val="1ff"/>
    <w:uiPriority w:val="1"/>
    <w:qFormat/>
    <w:rsid w:val="00B6667F"/>
    <w:rPr>
      <w:rFonts w:eastAsia="仿宋_GB2312"/>
      <w:szCs w:val="24"/>
    </w:rPr>
  </w:style>
  <w:style w:type="paragraph" w:customStyle="1" w:styleId="1ff">
    <w:name w:val="无间隔1"/>
    <w:link w:val="Charffa"/>
    <w:uiPriority w:val="1"/>
    <w:qFormat/>
    <w:rsid w:val="00B6667F"/>
    <w:pPr>
      <w:widowControl w:val="0"/>
      <w:jc w:val="both"/>
    </w:pPr>
    <w:rPr>
      <w:rFonts w:eastAsia="仿宋_GB2312"/>
      <w:szCs w:val="24"/>
    </w:rPr>
  </w:style>
  <w:style w:type="character" w:customStyle="1" w:styleId="apple-style-span">
    <w:name w:val="apple-style-span"/>
    <w:qFormat/>
    <w:rsid w:val="00B6667F"/>
  </w:style>
  <w:style w:type="paragraph" w:customStyle="1" w:styleId="1ff0">
    <w:name w:val="日期1"/>
    <w:basedOn w:val="aff3"/>
    <w:next w:val="aff3"/>
    <w:uiPriority w:val="99"/>
    <w:qFormat/>
    <w:rsid w:val="00B6667F"/>
    <w:pPr>
      <w:autoSpaceDE w:val="0"/>
      <w:autoSpaceDN w:val="0"/>
      <w:snapToGrid w:val="0"/>
      <w:spacing w:beforeLines="50" w:line="360" w:lineRule="auto"/>
      <w:ind w:leftChars="2500" w:left="100" w:firstLineChars="200" w:firstLine="200"/>
    </w:pPr>
    <w:rPr>
      <w:kern w:val="0"/>
      <w:sz w:val="20"/>
    </w:rPr>
  </w:style>
  <w:style w:type="character" w:customStyle="1" w:styleId="Char19">
    <w:name w:val="页脚 Char1"/>
    <w:uiPriority w:val="99"/>
    <w:qFormat/>
    <w:rsid w:val="00B6667F"/>
    <w:rPr>
      <w:sz w:val="18"/>
      <w:szCs w:val="18"/>
    </w:rPr>
  </w:style>
  <w:style w:type="character" w:customStyle="1" w:styleId="1ff1">
    <w:name w:val="不明显强调1"/>
    <w:uiPriority w:val="99"/>
    <w:qFormat/>
    <w:rsid w:val="00B6667F"/>
    <w:rPr>
      <w:i/>
      <w:iCs/>
    </w:rPr>
  </w:style>
  <w:style w:type="character" w:customStyle="1" w:styleId="Char1a">
    <w:name w:val="标题 Char1"/>
    <w:qFormat/>
    <w:rsid w:val="00B6667F"/>
    <w:rPr>
      <w:rFonts w:ascii="Cambria" w:eastAsia="宋体" w:hAnsi="Cambria" w:cs="黑体"/>
      <w:b/>
      <w:bCs/>
      <w:sz w:val="32"/>
      <w:szCs w:val="32"/>
    </w:rPr>
  </w:style>
  <w:style w:type="character" w:customStyle="1" w:styleId="Charffb">
    <w:name w:val="列表（符号一级）（绿盟科技） Char"/>
    <w:link w:val="affffffff2"/>
    <w:qFormat/>
    <w:rsid w:val="00B6667F"/>
    <w:rPr>
      <w:rFonts w:ascii="Arial" w:hAnsi="Arial"/>
      <w:szCs w:val="21"/>
    </w:rPr>
  </w:style>
  <w:style w:type="paragraph" w:customStyle="1" w:styleId="affffffff2">
    <w:name w:val="列表（符号一级）（绿盟科技）"/>
    <w:basedOn w:val="aff3"/>
    <w:link w:val="Charffb"/>
    <w:qFormat/>
    <w:rsid w:val="00B6667F"/>
    <w:pPr>
      <w:widowControl/>
      <w:autoSpaceDE w:val="0"/>
      <w:autoSpaceDN w:val="0"/>
      <w:snapToGrid w:val="0"/>
      <w:spacing w:beforeLines="50" w:line="300" w:lineRule="auto"/>
      <w:ind w:left="840" w:firstLineChars="200" w:hanging="420"/>
      <w:jc w:val="left"/>
    </w:pPr>
    <w:rPr>
      <w:rFonts w:ascii="Arial" w:eastAsiaTheme="minorEastAsia" w:hAnsi="Arial" w:cstheme="minorBidi"/>
      <w:szCs w:val="21"/>
    </w:rPr>
  </w:style>
  <w:style w:type="character" w:customStyle="1" w:styleId="MyChar">
    <w:name w:val="My正文 Char"/>
    <w:link w:val="My"/>
    <w:qFormat/>
    <w:rsid w:val="00B6667F"/>
    <w:rPr>
      <w:rFonts w:ascii="Arial" w:hAnsi="Arial" w:cs="Arial"/>
      <w:sz w:val="24"/>
    </w:rPr>
  </w:style>
  <w:style w:type="paragraph" w:customStyle="1" w:styleId="My">
    <w:name w:val="My正文"/>
    <w:basedOn w:val="aff3"/>
    <w:link w:val="MyChar"/>
    <w:qFormat/>
    <w:rsid w:val="00B6667F"/>
    <w:pPr>
      <w:autoSpaceDE w:val="0"/>
      <w:autoSpaceDN w:val="0"/>
      <w:adjustRightInd w:val="0"/>
      <w:snapToGrid w:val="0"/>
      <w:spacing w:beforeLines="50" w:line="300" w:lineRule="auto"/>
      <w:ind w:firstLineChars="200" w:firstLine="567"/>
      <w:jc w:val="left"/>
    </w:pPr>
    <w:rPr>
      <w:rFonts w:ascii="Arial" w:eastAsiaTheme="minorEastAsia" w:hAnsi="Arial" w:cs="Arial"/>
      <w:sz w:val="24"/>
      <w:szCs w:val="22"/>
    </w:rPr>
  </w:style>
  <w:style w:type="character" w:customStyle="1" w:styleId="2Char11">
    <w:name w:val="标题 2 Char1"/>
    <w:qFormat/>
    <w:rsid w:val="00B6667F"/>
    <w:rPr>
      <w:rFonts w:ascii="Cambria" w:eastAsia="宋体" w:hAnsi="Cambria" w:cs="Times New Roman" w:hint="default"/>
      <w:b/>
      <w:bCs/>
      <w:kern w:val="2"/>
      <w:sz w:val="32"/>
      <w:szCs w:val="32"/>
    </w:rPr>
  </w:style>
  <w:style w:type="character" w:customStyle="1" w:styleId="NotesTextCharCharChar">
    <w:name w:val="Notes Text Char Char Char"/>
    <w:link w:val="NotesTextCharChar"/>
    <w:qFormat/>
    <w:rsid w:val="00B6667F"/>
    <w:rPr>
      <w:rFonts w:ascii="Arial" w:eastAsia="楷体_GB2312" w:hAnsi="Arial" w:cs="Arial"/>
      <w:color w:val="000000"/>
    </w:rPr>
  </w:style>
  <w:style w:type="paragraph" w:customStyle="1" w:styleId="NotesTextCharChar">
    <w:name w:val="Notes Text Char Char"/>
    <w:link w:val="NotesTextCharCharChar"/>
    <w:qFormat/>
    <w:rsid w:val="00B6667F"/>
    <w:pPr>
      <w:pBdr>
        <w:top w:val="single" w:sz="8" w:space="1" w:color="auto"/>
        <w:bottom w:val="single" w:sz="8" w:space="5" w:color="auto"/>
      </w:pBdr>
      <w:spacing w:after="200" w:line="252" w:lineRule="auto"/>
      <w:ind w:left="1701"/>
    </w:pPr>
    <w:rPr>
      <w:rFonts w:ascii="Arial" w:eastAsia="楷体_GB2312" w:hAnsi="Arial" w:cs="Arial"/>
      <w:color w:val="000000"/>
    </w:rPr>
  </w:style>
  <w:style w:type="character" w:customStyle="1" w:styleId="Char1b">
    <w:name w:val="注释标题 Char1"/>
    <w:qFormat/>
    <w:rsid w:val="00B6667F"/>
  </w:style>
  <w:style w:type="character" w:customStyle="1" w:styleId="apple-converted-space">
    <w:name w:val="apple-converted-space"/>
    <w:qFormat/>
    <w:rsid w:val="00B6667F"/>
  </w:style>
  <w:style w:type="paragraph" w:customStyle="1" w:styleId="1ff2">
    <w:name w:val="正文文本缩进1"/>
    <w:basedOn w:val="aff3"/>
    <w:qFormat/>
    <w:rsid w:val="00B6667F"/>
    <w:pPr>
      <w:autoSpaceDE w:val="0"/>
      <w:autoSpaceDN w:val="0"/>
      <w:snapToGrid w:val="0"/>
      <w:spacing w:beforeLines="50" w:after="120" w:line="360" w:lineRule="auto"/>
      <w:ind w:leftChars="200" w:left="420" w:firstLineChars="200" w:firstLine="200"/>
    </w:pPr>
    <w:rPr>
      <w:kern w:val="0"/>
      <w:sz w:val="20"/>
    </w:rPr>
  </w:style>
  <w:style w:type="paragraph" w:customStyle="1" w:styleId="211">
    <w:name w:val="正文文本缩进 21"/>
    <w:basedOn w:val="aff3"/>
    <w:qFormat/>
    <w:rsid w:val="00B6667F"/>
    <w:pPr>
      <w:autoSpaceDE w:val="0"/>
      <w:autoSpaceDN w:val="0"/>
      <w:snapToGrid w:val="0"/>
      <w:spacing w:beforeLines="50" w:after="120" w:line="480" w:lineRule="auto"/>
      <w:ind w:leftChars="200" w:left="420" w:firstLineChars="200" w:firstLine="200"/>
    </w:pPr>
    <w:rPr>
      <w:rFonts w:ascii="宋体" w:hAnsi="宋体"/>
      <w:color w:val="000000"/>
      <w:kern w:val="0"/>
      <w:sz w:val="24"/>
      <w:szCs w:val="18"/>
      <w:lang w:eastAsia="en-US"/>
    </w:rPr>
  </w:style>
  <w:style w:type="character" w:customStyle="1" w:styleId="1ff3">
    <w:name w:val="不明显参考1"/>
    <w:uiPriority w:val="31"/>
    <w:qFormat/>
    <w:rsid w:val="00B6667F"/>
    <w:rPr>
      <w:rFonts w:ascii="Calibri" w:eastAsia="宋体" w:hAnsi="Calibri" w:cs="Times New Roman" w:hint="default"/>
      <w:i/>
      <w:iCs/>
      <w:color w:val="622423"/>
    </w:rPr>
  </w:style>
  <w:style w:type="character" w:customStyle="1" w:styleId="4Char1">
    <w:name w:val="标题 4 Char1"/>
    <w:uiPriority w:val="9"/>
    <w:qFormat/>
    <w:rsid w:val="00B6667F"/>
    <w:rPr>
      <w:rFonts w:ascii="Cambria" w:eastAsia="宋体" w:hAnsi="Cambria" w:cs="Times New Roman" w:hint="default"/>
      <w:b/>
      <w:bCs/>
      <w:kern w:val="2"/>
      <w:sz w:val="28"/>
      <w:szCs w:val="28"/>
    </w:rPr>
  </w:style>
  <w:style w:type="character" w:customStyle="1" w:styleId="Char1c">
    <w:name w:val="副标题 Char1"/>
    <w:qFormat/>
    <w:rsid w:val="00B6667F"/>
    <w:rPr>
      <w:rFonts w:ascii="Cambria" w:eastAsia="宋体" w:hAnsi="Cambria" w:cs="黑体"/>
      <w:b/>
      <w:bCs/>
      <w:kern w:val="28"/>
      <w:sz w:val="32"/>
      <w:szCs w:val="32"/>
    </w:rPr>
  </w:style>
  <w:style w:type="character" w:customStyle="1" w:styleId="Char1d">
    <w:name w:val="引用 Char1"/>
    <w:qFormat/>
    <w:rsid w:val="00B6667F"/>
    <w:rPr>
      <w:i/>
      <w:iCs/>
      <w:color w:val="000000"/>
    </w:rPr>
  </w:style>
  <w:style w:type="character" w:customStyle="1" w:styleId="simplepostongfonttitle">
    <w:name w:val="simplepostong_fonttitle"/>
    <w:qFormat/>
    <w:rsid w:val="00B6667F"/>
  </w:style>
  <w:style w:type="character" w:customStyle="1" w:styleId="affffffff3">
    <w:name w:val="样式 五号"/>
    <w:qFormat/>
    <w:rsid w:val="00B6667F"/>
    <w:rPr>
      <w:rFonts w:eastAsia="宋体"/>
      <w:sz w:val="24"/>
    </w:rPr>
  </w:style>
  <w:style w:type="character" w:customStyle="1" w:styleId="6Char1">
    <w:name w:val="标题 6 Char1"/>
    <w:uiPriority w:val="9"/>
    <w:qFormat/>
    <w:rsid w:val="00B6667F"/>
    <w:rPr>
      <w:rFonts w:ascii="Cambria" w:eastAsia="宋体" w:hAnsi="Cambria" w:cs="Times New Roman" w:hint="default"/>
      <w:b/>
      <w:bCs/>
      <w:kern w:val="2"/>
      <w:sz w:val="24"/>
      <w:szCs w:val="24"/>
    </w:rPr>
  </w:style>
  <w:style w:type="paragraph" w:customStyle="1" w:styleId="1a">
    <w:name w:val="注释标题1"/>
    <w:basedOn w:val="aff3"/>
    <w:next w:val="aff3"/>
    <w:link w:val="Charc"/>
    <w:qFormat/>
    <w:rsid w:val="00B6667F"/>
    <w:pPr>
      <w:autoSpaceDE w:val="0"/>
      <w:autoSpaceDN w:val="0"/>
      <w:snapToGrid w:val="0"/>
      <w:spacing w:beforeLines="50" w:line="360" w:lineRule="auto"/>
      <w:ind w:firstLineChars="200" w:firstLine="200"/>
      <w:jc w:val="center"/>
    </w:pPr>
  </w:style>
  <w:style w:type="character" w:customStyle="1" w:styleId="Char1e">
    <w:name w:val="批注框文本 Char1"/>
    <w:uiPriority w:val="99"/>
    <w:qFormat/>
    <w:rsid w:val="00B6667F"/>
    <w:rPr>
      <w:sz w:val="18"/>
      <w:szCs w:val="18"/>
    </w:rPr>
  </w:style>
  <w:style w:type="character" w:customStyle="1" w:styleId="Char1f">
    <w:name w:val="正文首行缩进 Char1"/>
    <w:uiPriority w:val="99"/>
    <w:qFormat/>
    <w:rsid w:val="00B6667F"/>
  </w:style>
  <w:style w:type="character" w:customStyle="1" w:styleId="Char1f0">
    <w:name w:val="正文文本 Char1"/>
    <w:qFormat/>
    <w:rsid w:val="00B6667F"/>
  </w:style>
  <w:style w:type="paragraph" w:customStyle="1" w:styleId="1fb">
    <w:name w:val="明显引用1"/>
    <w:basedOn w:val="aff3"/>
    <w:next w:val="aff3"/>
    <w:link w:val="Charfc"/>
    <w:qFormat/>
    <w:rsid w:val="00B6667F"/>
    <w:pPr>
      <w:pBdr>
        <w:bottom w:val="single" w:sz="4" w:space="4" w:color="4F81BD"/>
      </w:pBdr>
      <w:autoSpaceDE w:val="0"/>
      <w:autoSpaceDN w:val="0"/>
      <w:snapToGrid w:val="0"/>
      <w:spacing w:after="280" w:line="360" w:lineRule="auto"/>
      <w:ind w:left="936" w:right="936" w:firstLineChars="200" w:firstLine="200"/>
    </w:pPr>
    <w:rPr>
      <w:b/>
      <w:bCs/>
      <w:i/>
      <w:iCs/>
      <w:color w:val="4F81BD" w:themeColor="accent1"/>
    </w:rPr>
  </w:style>
  <w:style w:type="character" w:customStyle="1" w:styleId="Char1f1">
    <w:name w:val="批注主题 Char1"/>
    <w:qFormat/>
    <w:rsid w:val="00B6667F"/>
    <w:rPr>
      <w:b/>
      <w:bCs/>
    </w:rPr>
  </w:style>
  <w:style w:type="character" w:customStyle="1" w:styleId="shorttext">
    <w:name w:val="short_text"/>
    <w:qFormat/>
    <w:rsid w:val="00B6667F"/>
  </w:style>
  <w:style w:type="paragraph" w:customStyle="1" w:styleId="18">
    <w:name w:val="纯文本1"/>
    <w:basedOn w:val="aff3"/>
    <w:link w:val="Char6"/>
    <w:qFormat/>
    <w:rsid w:val="00B6667F"/>
    <w:pPr>
      <w:autoSpaceDE w:val="0"/>
      <w:autoSpaceDN w:val="0"/>
      <w:snapToGrid w:val="0"/>
      <w:spacing w:beforeLines="50" w:line="360" w:lineRule="auto"/>
      <w:ind w:firstLineChars="200" w:firstLine="200"/>
    </w:pPr>
    <w:rPr>
      <w:rFonts w:ascii="宋体" w:hAnsi="Courier New" w:cs="Courier New"/>
      <w:szCs w:val="21"/>
    </w:rPr>
  </w:style>
  <w:style w:type="character" w:customStyle="1" w:styleId="a14c">
    <w:name w:val="a14c"/>
    <w:qFormat/>
    <w:rsid w:val="00B6667F"/>
  </w:style>
  <w:style w:type="character" w:customStyle="1" w:styleId="duan1">
    <w:name w:val="duan1"/>
    <w:qFormat/>
    <w:rsid w:val="00B6667F"/>
  </w:style>
  <w:style w:type="character" w:customStyle="1" w:styleId="-yuanjChar">
    <w:name w:val="正文-yuanj Char"/>
    <w:link w:val="-yuanj"/>
    <w:qFormat/>
    <w:rsid w:val="00B6667F"/>
    <w:rPr>
      <w:rFonts w:ascii="Book Antiqua" w:hAnsi="Book Antiqua"/>
    </w:rPr>
  </w:style>
  <w:style w:type="paragraph" w:customStyle="1" w:styleId="-yuanj">
    <w:name w:val="正文-yuanj"/>
    <w:basedOn w:val="afff3"/>
    <w:link w:val="-yuanjChar"/>
    <w:qFormat/>
    <w:rsid w:val="00B6667F"/>
    <w:pPr>
      <w:autoSpaceDE w:val="0"/>
      <w:autoSpaceDN w:val="0"/>
      <w:spacing w:beforeLines="50" w:line="360" w:lineRule="auto"/>
      <w:ind w:left="1930" w:firstLineChars="200" w:firstLine="420"/>
    </w:pPr>
    <w:rPr>
      <w:rFonts w:ascii="Book Antiqua" w:eastAsiaTheme="minorEastAsia" w:hAnsi="Book Antiqua" w:cstheme="minorBidi"/>
      <w:szCs w:val="22"/>
    </w:rPr>
  </w:style>
  <w:style w:type="character" w:customStyle="1" w:styleId="BodyChar">
    <w:name w:val="Body Char"/>
    <w:link w:val="Body"/>
    <w:qFormat/>
    <w:rsid w:val="00B6667F"/>
    <w:rPr>
      <w:rFonts w:ascii="Cambria" w:hAnsi="Cambria"/>
      <w:sz w:val="22"/>
      <w:szCs w:val="21"/>
      <w:lang w:eastAsia="en-US"/>
    </w:rPr>
  </w:style>
  <w:style w:type="paragraph" w:customStyle="1" w:styleId="Body">
    <w:name w:val="Body"/>
    <w:basedOn w:val="aff3"/>
    <w:link w:val="BodyChar"/>
    <w:qFormat/>
    <w:rsid w:val="00B6667F"/>
    <w:pPr>
      <w:widowControl/>
      <w:tabs>
        <w:tab w:val="left" w:pos="9356"/>
      </w:tabs>
      <w:autoSpaceDE w:val="0"/>
      <w:autoSpaceDN w:val="0"/>
      <w:snapToGrid w:val="0"/>
      <w:spacing w:after="80" w:line="360" w:lineRule="auto"/>
      <w:ind w:firstLineChars="200" w:firstLine="420"/>
      <w:jc w:val="left"/>
    </w:pPr>
    <w:rPr>
      <w:rFonts w:ascii="Cambria" w:eastAsiaTheme="minorEastAsia" w:hAnsi="Cambria" w:cstheme="minorBidi"/>
      <w:sz w:val="22"/>
      <w:szCs w:val="21"/>
      <w:lang w:eastAsia="en-US"/>
    </w:rPr>
  </w:style>
  <w:style w:type="character" w:customStyle="1" w:styleId="Char29">
    <w:name w:val="纯文本 Char2"/>
    <w:qFormat/>
    <w:rsid w:val="00B6667F"/>
    <w:rPr>
      <w:rFonts w:ascii="宋体" w:eastAsia="宋体" w:hAnsi="Courier New" w:cs="Courier New" w:hint="eastAsia"/>
      <w:kern w:val="2"/>
      <w:sz w:val="21"/>
      <w:szCs w:val="21"/>
    </w:rPr>
  </w:style>
  <w:style w:type="character" w:customStyle="1" w:styleId="14black1">
    <w:name w:val="14_black1"/>
    <w:qFormat/>
    <w:rsid w:val="00B6667F"/>
    <w:rPr>
      <w:color w:val="000000"/>
      <w:sz w:val="21"/>
      <w:szCs w:val="21"/>
    </w:rPr>
  </w:style>
  <w:style w:type="character" w:customStyle="1" w:styleId="9Char1">
    <w:name w:val="标题 9 Char1"/>
    <w:qFormat/>
    <w:rsid w:val="00B6667F"/>
    <w:rPr>
      <w:rFonts w:ascii="Cambria" w:eastAsia="宋体" w:hAnsi="Cambria" w:cs="Times New Roman" w:hint="default"/>
      <w:kern w:val="2"/>
      <w:sz w:val="21"/>
      <w:szCs w:val="21"/>
    </w:rPr>
  </w:style>
  <w:style w:type="character" w:customStyle="1" w:styleId="CharCharChar0">
    <w:name w:val="加粗 Char Char Char"/>
    <w:qFormat/>
    <w:rsid w:val="00B6667F"/>
    <w:rPr>
      <w:rFonts w:ascii="Arial" w:eastAsia="宋体" w:hAnsi="Arial"/>
      <w:b/>
      <w:color w:val="000000"/>
      <w:kern w:val="2"/>
      <w:sz w:val="21"/>
      <w:szCs w:val="24"/>
      <w:lang w:val="en-US" w:eastAsia="zh-CN"/>
    </w:rPr>
  </w:style>
  <w:style w:type="paragraph" w:customStyle="1" w:styleId="1ff4">
    <w:name w:val="批注主题1"/>
    <w:basedOn w:val="afff1"/>
    <w:next w:val="afff1"/>
    <w:qFormat/>
    <w:rsid w:val="00B6667F"/>
    <w:pPr>
      <w:autoSpaceDE w:val="0"/>
      <w:autoSpaceDN w:val="0"/>
      <w:snapToGrid w:val="0"/>
      <w:spacing w:beforeLines="50" w:line="360" w:lineRule="auto"/>
      <w:ind w:firstLineChars="200" w:firstLine="200"/>
    </w:pPr>
    <w:rPr>
      <w:rFonts w:hint="eastAsia"/>
      <w:b/>
      <w:bCs/>
      <w:kern w:val="0"/>
      <w:sz w:val="20"/>
    </w:rPr>
  </w:style>
  <w:style w:type="character" w:customStyle="1" w:styleId="225225Char">
    <w:name w:val="样式 样式 首行缩进:  2.25 字符 + 首行缩进:  2.25 字符 Char"/>
    <w:link w:val="225225"/>
    <w:qFormat/>
    <w:rsid w:val="00B6667F"/>
    <w:rPr>
      <w:rFonts w:ascii="宋体" w:hAnsi="宋体"/>
      <w:sz w:val="24"/>
    </w:rPr>
  </w:style>
  <w:style w:type="paragraph" w:customStyle="1" w:styleId="225225">
    <w:name w:val="样式 样式 首行缩进:  2.25 字符 + 首行缩进:  2.25 字符"/>
    <w:basedOn w:val="aff3"/>
    <w:link w:val="225225Char"/>
    <w:qFormat/>
    <w:rsid w:val="00B6667F"/>
    <w:pPr>
      <w:autoSpaceDE w:val="0"/>
      <w:autoSpaceDN w:val="0"/>
      <w:snapToGrid w:val="0"/>
      <w:spacing w:beforeLines="50" w:line="360" w:lineRule="auto"/>
      <w:ind w:firstLineChars="200" w:firstLine="200"/>
    </w:pPr>
    <w:rPr>
      <w:rFonts w:ascii="宋体" w:eastAsiaTheme="minorEastAsia" w:hAnsi="宋体" w:cstheme="minorBidi"/>
      <w:sz w:val="24"/>
      <w:szCs w:val="22"/>
    </w:rPr>
  </w:style>
  <w:style w:type="character" w:customStyle="1" w:styleId="artcontent">
    <w:name w:val="artcontent"/>
    <w:qFormat/>
    <w:rsid w:val="00B6667F"/>
  </w:style>
  <w:style w:type="character" w:customStyle="1" w:styleId="zt11">
    <w:name w:val="zt11"/>
    <w:qFormat/>
    <w:rsid w:val="00B6667F"/>
    <w:rPr>
      <w:sz w:val="21"/>
      <w:szCs w:val="21"/>
    </w:rPr>
  </w:style>
  <w:style w:type="character" w:customStyle="1" w:styleId="Char1f2">
    <w:name w:val="页眉 Char1"/>
    <w:uiPriority w:val="99"/>
    <w:qFormat/>
    <w:rsid w:val="00B6667F"/>
    <w:rPr>
      <w:sz w:val="18"/>
      <w:szCs w:val="18"/>
    </w:rPr>
  </w:style>
  <w:style w:type="character" w:customStyle="1" w:styleId="1ff5">
    <w:name w:val="批注引用1"/>
    <w:qFormat/>
    <w:rsid w:val="00B6667F"/>
    <w:rPr>
      <w:sz w:val="21"/>
      <w:szCs w:val="21"/>
    </w:rPr>
  </w:style>
  <w:style w:type="character" w:customStyle="1" w:styleId="1ff6">
    <w:name w:val="书籍标题1"/>
    <w:uiPriority w:val="33"/>
    <w:qFormat/>
    <w:rsid w:val="00B6667F"/>
    <w:rPr>
      <w:caps/>
      <w:color w:val="622423"/>
      <w:spacing w:val="5"/>
      <w:u w:color="622423"/>
    </w:rPr>
  </w:style>
  <w:style w:type="character" w:customStyle="1" w:styleId="1Char1">
    <w:name w:val="标题 1 Char1"/>
    <w:qFormat/>
    <w:rsid w:val="00B6667F"/>
    <w:rPr>
      <w:b/>
      <w:bCs/>
      <w:kern w:val="44"/>
      <w:sz w:val="44"/>
      <w:szCs w:val="44"/>
    </w:rPr>
  </w:style>
  <w:style w:type="character" w:customStyle="1" w:styleId="CharChar">
    <w:name w:val="文本正文 Char Char"/>
    <w:link w:val="Charffc"/>
    <w:qFormat/>
    <w:rsid w:val="00B6667F"/>
    <w:rPr>
      <w:sz w:val="24"/>
    </w:rPr>
  </w:style>
  <w:style w:type="paragraph" w:customStyle="1" w:styleId="Charffc">
    <w:name w:val="文本正文 Char"/>
    <w:basedOn w:val="aff3"/>
    <w:link w:val="CharChar"/>
    <w:qFormat/>
    <w:rsid w:val="00B6667F"/>
    <w:pPr>
      <w:autoSpaceDE w:val="0"/>
      <w:autoSpaceDN w:val="0"/>
      <w:snapToGrid w:val="0"/>
      <w:spacing w:beforeLines="50" w:line="360" w:lineRule="auto"/>
      <w:ind w:firstLineChars="200" w:firstLine="200"/>
    </w:pPr>
    <w:rPr>
      <w:rFonts w:asciiTheme="minorHAnsi" w:eastAsiaTheme="minorEastAsia" w:hAnsiTheme="minorHAnsi" w:cstheme="minorBidi"/>
      <w:sz w:val="24"/>
      <w:szCs w:val="22"/>
    </w:rPr>
  </w:style>
  <w:style w:type="character" w:customStyle="1" w:styleId="Charffd">
    <w:name w:val="文档正文 Char"/>
    <w:link w:val="affffffff4"/>
    <w:qFormat/>
    <w:rsid w:val="00B6667F"/>
    <w:rPr>
      <w:rFonts w:ascii="宋体" w:hAnsi="宋体"/>
      <w:sz w:val="24"/>
    </w:rPr>
  </w:style>
  <w:style w:type="paragraph" w:customStyle="1" w:styleId="affffffff4">
    <w:name w:val="文档正文"/>
    <w:basedOn w:val="aff3"/>
    <w:link w:val="Charffd"/>
    <w:qFormat/>
    <w:rsid w:val="00B6667F"/>
    <w:pPr>
      <w:widowControl/>
      <w:autoSpaceDE w:val="0"/>
      <w:autoSpaceDN w:val="0"/>
      <w:adjustRightInd w:val="0"/>
      <w:snapToGrid w:val="0"/>
      <w:spacing w:beforeLines="50" w:after="200" w:line="480" w:lineRule="exact"/>
      <w:ind w:left="1" w:firstLineChars="200" w:firstLine="567"/>
      <w:jc w:val="left"/>
    </w:pPr>
    <w:rPr>
      <w:rFonts w:ascii="宋体" w:eastAsiaTheme="minorEastAsia" w:hAnsi="宋体" w:cstheme="minorBidi"/>
      <w:sz w:val="24"/>
      <w:szCs w:val="22"/>
    </w:rPr>
  </w:style>
  <w:style w:type="character" w:customStyle="1" w:styleId="3Char11">
    <w:name w:val="正文文本缩进 3 Char1"/>
    <w:qFormat/>
    <w:rsid w:val="00B6667F"/>
    <w:rPr>
      <w:sz w:val="16"/>
      <w:szCs w:val="16"/>
    </w:rPr>
  </w:style>
  <w:style w:type="character" w:customStyle="1" w:styleId="style1">
    <w:name w:val="style1"/>
    <w:qFormat/>
    <w:rsid w:val="00B6667F"/>
  </w:style>
  <w:style w:type="character" w:customStyle="1" w:styleId="1ff7">
    <w:name w:val="页码1"/>
    <w:qFormat/>
    <w:rsid w:val="00B6667F"/>
  </w:style>
  <w:style w:type="character" w:customStyle="1" w:styleId="3Char12">
    <w:name w:val="标题 3 Char1"/>
    <w:qFormat/>
    <w:rsid w:val="00B6667F"/>
    <w:rPr>
      <w:rFonts w:ascii="楷体_GB2312" w:eastAsia="楷体_GB2312" w:hint="eastAsia"/>
      <w:b/>
      <w:kern w:val="2"/>
      <w:sz w:val="32"/>
      <w:lang w:val="en-US" w:eastAsia="zh-CN"/>
    </w:rPr>
  </w:style>
  <w:style w:type="character" w:customStyle="1" w:styleId="Charffe">
    <w:name w:val="居中 Char"/>
    <w:link w:val="affffffff5"/>
    <w:qFormat/>
    <w:rsid w:val="00B6667F"/>
    <w:rPr>
      <w:rFonts w:ascii="仿宋_GB2312" w:eastAsia="仿宋_GB2312"/>
      <w:sz w:val="28"/>
    </w:rPr>
  </w:style>
  <w:style w:type="paragraph" w:customStyle="1" w:styleId="affffffff5">
    <w:name w:val="居中"/>
    <w:basedOn w:val="aff3"/>
    <w:next w:val="2fd"/>
    <w:link w:val="Charffe"/>
    <w:qFormat/>
    <w:rsid w:val="00B6667F"/>
    <w:pPr>
      <w:widowControl/>
      <w:autoSpaceDE w:val="0"/>
      <w:autoSpaceDN w:val="0"/>
      <w:snapToGrid w:val="0"/>
      <w:spacing w:beforeLines="50" w:after="200" w:line="360" w:lineRule="auto"/>
      <w:ind w:left="1" w:firstLineChars="200" w:firstLine="480"/>
      <w:jc w:val="center"/>
    </w:pPr>
    <w:rPr>
      <w:rFonts w:ascii="仿宋_GB2312" w:eastAsia="仿宋_GB2312" w:hAnsiTheme="minorHAnsi" w:cstheme="minorBidi"/>
      <w:sz w:val="28"/>
      <w:szCs w:val="22"/>
    </w:rPr>
  </w:style>
  <w:style w:type="paragraph" w:customStyle="1" w:styleId="2fd">
    <w:name w:val="正文首行缩近2"/>
    <w:basedOn w:val="aff3"/>
    <w:uiPriority w:val="99"/>
    <w:qFormat/>
    <w:rsid w:val="00B6667F"/>
    <w:pPr>
      <w:autoSpaceDE w:val="0"/>
      <w:autoSpaceDN w:val="0"/>
      <w:snapToGrid w:val="0"/>
      <w:spacing w:beforeLines="50" w:line="360" w:lineRule="auto"/>
      <w:ind w:firstLineChars="200" w:firstLine="200"/>
    </w:pPr>
    <w:rPr>
      <w:sz w:val="28"/>
      <w:szCs w:val="30"/>
    </w:rPr>
  </w:style>
  <w:style w:type="character" w:customStyle="1" w:styleId="11pt1">
    <w:name w:val="11pt1"/>
    <w:qFormat/>
    <w:rsid w:val="00B6667F"/>
    <w:rPr>
      <w:rFonts w:ascii="Verdana" w:hAnsi="Verdana" w:hint="default"/>
      <w:color w:val="000000"/>
      <w:spacing w:val="240"/>
      <w:sz w:val="22"/>
      <w:szCs w:val="22"/>
    </w:rPr>
  </w:style>
  <w:style w:type="character" w:customStyle="1" w:styleId="text1">
    <w:name w:val="text1"/>
    <w:qFormat/>
    <w:rsid w:val="00B6667F"/>
    <w:rPr>
      <w:rFonts w:ascii="ˎ̥" w:hAnsi="ˎ̥" w:hint="default"/>
      <w:color w:val="000000"/>
      <w:sz w:val="18"/>
      <w:szCs w:val="18"/>
    </w:rPr>
  </w:style>
  <w:style w:type="paragraph" w:customStyle="1" w:styleId="210">
    <w:name w:val="正文首行缩进 21"/>
    <w:basedOn w:val="aff3"/>
    <w:link w:val="2Char2"/>
    <w:qFormat/>
    <w:rsid w:val="00B6667F"/>
    <w:pPr>
      <w:autoSpaceDE w:val="0"/>
      <w:autoSpaceDN w:val="0"/>
      <w:snapToGrid w:val="0"/>
      <w:spacing w:beforeLines="50" w:line="360" w:lineRule="auto"/>
      <w:ind w:firstLineChars="177" w:firstLine="425"/>
      <w:jc w:val="left"/>
    </w:pPr>
    <w:rPr>
      <w:sz w:val="24"/>
    </w:rPr>
  </w:style>
  <w:style w:type="paragraph" w:customStyle="1" w:styleId="310">
    <w:name w:val="正文文本缩进 31"/>
    <w:basedOn w:val="aff3"/>
    <w:uiPriority w:val="99"/>
    <w:qFormat/>
    <w:rsid w:val="00B6667F"/>
    <w:pPr>
      <w:autoSpaceDE w:val="0"/>
      <w:autoSpaceDN w:val="0"/>
      <w:snapToGrid w:val="0"/>
      <w:spacing w:beforeLines="50" w:after="120" w:line="360" w:lineRule="auto"/>
      <w:ind w:leftChars="200" w:left="420" w:firstLineChars="200" w:firstLine="200"/>
    </w:pPr>
    <w:rPr>
      <w:rFonts w:ascii="宋体" w:hAnsi="宋体"/>
      <w:color w:val="000000"/>
      <w:kern w:val="0"/>
      <w:sz w:val="24"/>
      <w:lang w:eastAsia="en-US"/>
    </w:rPr>
  </w:style>
  <w:style w:type="character" w:customStyle="1" w:styleId="1ff8">
    <w:name w:val="明显参考1"/>
    <w:uiPriority w:val="32"/>
    <w:qFormat/>
    <w:rsid w:val="00B6667F"/>
    <w:rPr>
      <w:rFonts w:ascii="Calibri" w:eastAsia="宋体" w:hAnsi="Calibri" w:cs="Times New Roman" w:hint="default"/>
      <w:b/>
      <w:bCs/>
      <w:i/>
      <w:iCs/>
      <w:color w:val="622423"/>
    </w:rPr>
  </w:style>
  <w:style w:type="character" w:customStyle="1" w:styleId="2Char4">
    <w:name w:val="2级 Char"/>
    <w:link w:val="2fe"/>
    <w:qFormat/>
    <w:rsid w:val="00B6667F"/>
    <w:rPr>
      <w:rFonts w:ascii="Cambria" w:hAnsi="Cambria"/>
      <w:b/>
      <w:bCs/>
      <w:sz w:val="32"/>
      <w:szCs w:val="32"/>
    </w:rPr>
  </w:style>
  <w:style w:type="paragraph" w:customStyle="1" w:styleId="2fe">
    <w:name w:val="2级"/>
    <w:basedOn w:val="24"/>
    <w:link w:val="2Char4"/>
    <w:qFormat/>
    <w:rsid w:val="00B6667F"/>
    <w:pPr>
      <w:keepNext w:val="0"/>
      <w:keepLines w:val="0"/>
      <w:tabs>
        <w:tab w:val="left" w:pos="284"/>
      </w:tabs>
      <w:autoSpaceDE w:val="0"/>
      <w:autoSpaceDN w:val="0"/>
      <w:snapToGrid w:val="0"/>
      <w:spacing w:before="0" w:after="10" w:line="360" w:lineRule="auto"/>
      <w:ind w:left="576" w:hanging="576"/>
    </w:pPr>
    <w:rPr>
      <w:rFonts w:ascii="Cambria" w:eastAsiaTheme="minorEastAsia" w:hAnsi="Cambria" w:cstheme="minorBidi"/>
    </w:rPr>
  </w:style>
  <w:style w:type="character" w:customStyle="1" w:styleId="5Char1">
    <w:name w:val="标题 5 Char1"/>
    <w:uiPriority w:val="9"/>
    <w:qFormat/>
    <w:rsid w:val="00B6667F"/>
    <w:rPr>
      <w:b/>
      <w:bCs/>
      <w:kern w:val="2"/>
      <w:sz w:val="28"/>
      <w:szCs w:val="28"/>
    </w:rPr>
  </w:style>
  <w:style w:type="character" w:customStyle="1" w:styleId="2Char12">
    <w:name w:val="正文文本缩进 2 Char1"/>
    <w:qFormat/>
    <w:rsid w:val="00B6667F"/>
  </w:style>
  <w:style w:type="paragraph" w:customStyle="1" w:styleId="1e">
    <w:name w:val="正文首行缩进1"/>
    <w:basedOn w:val="afff3"/>
    <w:link w:val="Charf9"/>
    <w:qFormat/>
    <w:rsid w:val="00B6667F"/>
    <w:pPr>
      <w:autoSpaceDE w:val="0"/>
      <w:autoSpaceDN w:val="0"/>
      <w:spacing w:beforeLines="50" w:line="360" w:lineRule="auto"/>
      <w:ind w:firstLineChars="100" w:firstLine="100"/>
    </w:pPr>
  </w:style>
  <w:style w:type="character" w:customStyle="1" w:styleId="7Char1">
    <w:name w:val="标题 7 Char1"/>
    <w:uiPriority w:val="9"/>
    <w:qFormat/>
    <w:rsid w:val="00B6667F"/>
    <w:rPr>
      <w:b/>
      <w:bCs/>
      <w:kern w:val="2"/>
      <w:sz w:val="24"/>
      <w:szCs w:val="24"/>
    </w:rPr>
  </w:style>
  <w:style w:type="character" w:customStyle="1" w:styleId="Char1f3">
    <w:name w:val="日期 Char1"/>
    <w:qFormat/>
    <w:rsid w:val="00B6667F"/>
  </w:style>
  <w:style w:type="character" w:customStyle="1" w:styleId="1CharCharChar">
    <w:name w:val="标题 1 Char Char Char"/>
    <w:qFormat/>
    <w:rsid w:val="00B6667F"/>
    <w:rPr>
      <w:rFonts w:ascii="宋体" w:eastAsia="宋体" w:hAnsi="宋体" w:hint="eastAsia"/>
      <w:b/>
      <w:color w:val="000000"/>
      <w:sz w:val="28"/>
      <w:lang w:val="en-US" w:eastAsia="zh-CN"/>
    </w:rPr>
  </w:style>
  <w:style w:type="character" w:customStyle="1" w:styleId="Charfff">
    <w:name w:val="样式 正文加粗 Char"/>
    <w:link w:val="affffffff6"/>
    <w:qFormat/>
    <w:rsid w:val="00B6667F"/>
    <w:rPr>
      <w:b/>
      <w:sz w:val="24"/>
      <w:szCs w:val="24"/>
    </w:rPr>
  </w:style>
  <w:style w:type="paragraph" w:customStyle="1" w:styleId="affffffff6">
    <w:name w:val="样式 正文加粗"/>
    <w:basedOn w:val="aff3"/>
    <w:link w:val="Charfff"/>
    <w:qFormat/>
    <w:rsid w:val="00B6667F"/>
    <w:pPr>
      <w:autoSpaceDE w:val="0"/>
      <w:autoSpaceDN w:val="0"/>
      <w:snapToGrid w:val="0"/>
      <w:spacing w:afterLines="50" w:line="360" w:lineRule="auto"/>
      <w:ind w:left="482" w:firstLineChars="200" w:firstLine="480"/>
    </w:pPr>
    <w:rPr>
      <w:rFonts w:asciiTheme="minorHAnsi" w:eastAsiaTheme="minorEastAsia" w:hAnsiTheme="minorHAnsi" w:cstheme="minorBidi"/>
      <w:b/>
      <w:sz w:val="24"/>
      <w:szCs w:val="24"/>
    </w:rPr>
  </w:style>
  <w:style w:type="paragraph" w:customStyle="1" w:styleId="affffffff7">
    <w:name w:val="公司名"/>
    <w:basedOn w:val="aff3"/>
    <w:uiPriority w:val="99"/>
    <w:qFormat/>
    <w:rsid w:val="00B6667F"/>
    <w:pPr>
      <w:keepLines/>
      <w:widowControl/>
      <w:tabs>
        <w:tab w:val="left" w:pos="2640"/>
      </w:tabs>
      <w:autoSpaceDE w:val="0"/>
      <w:autoSpaceDN w:val="0"/>
      <w:snapToGrid w:val="0"/>
      <w:spacing w:beforeLines="50" w:after="200" w:line="320" w:lineRule="exact"/>
      <w:ind w:left="1" w:firstLineChars="200" w:firstLine="480"/>
      <w:jc w:val="left"/>
    </w:pPr>
    <w:rPr>
      <w:rFonts w:ascii="Antique Olive" w:eastAsia="黑体" w:hAnsi="Antique Olive"/>
      <w:i/>
      <w:color w:val="000000"/>
      <w:spacing w:val="40"/>
      <w:kern w:val="0"/>
      <w:position w:val="-2"/>
      <w:sz w:val="18"/>
      <w:szCs w:val="22"/>
      <w:u w:val="single"/>
      <w:lang w:eastAsia="en-US"/>
    </w:rPr>
  </w:style>
  <w:style w:type="paragraph" w:customStyle="1" w:styleId="affffffff8">
    <w:name w:val="文本正文"/>
    <w:basedOn w:val="aff3"/>
    <w:uiPriority w:val="99"/>
    <w:qFormat/>
    <w:rsid w:val="00B6667F"/>
    <w:pPr>
      <w:widowControl/>
      <w:tabs>
        <w:tab w:val="left" w:pos="9356"/>
      </w:tabs>
      <w:autoSpaceDE w:val="0"/>
      <w:autoSpaceDN w:val="0"/>
      <w:snapToGrid w:val="0"/>
      <w:spacing w:after="80" w:line="288" w:lineRule="auto"/>
      <w:ind w:firstLineChars="200" w:firstLine="420"/>
    </w:pPr>
    <w:rPr>
      <w:rFonts w:cs="宋体"/>
      <w:kern w:val="0"/>
      <w:lang w:eastAsia="en-US"/>
    </w:rPr>
  </w:style>
  <w:style w:type="paragraph" w:customStyle="1" w:styleId="2ff">
    <w:name w:val="标题2"/>
    <w:basedOn w:val="aff3"/>
    <w:next w:val="210"/>
    <w:uiPriority w:val="99"/>
    <w:qFormat/>
    <w:rsid w:val="00B6667F"/>
    <w:pPr>
      <w:widowControl/>
      <w:tabs>
        <w:tab w:val="left" w:pos="1440"/>
      </w:tabs>
      <w:autoSpaceDE w:val="0"/>
      <w:autoSpaceDN w:val="0"/>
      <w:snapToGrid w:val="0"/>
      <w:spacing w:beforeLines="50" w:after="200" w:line="360" w:lineRule="auto"/>
      <w:ind w:left="1" w:firstLineChars="200" w:firstLine="480"/>
      <w:jc w:val="center"/>
    </w:pPr>
    <w:rPr>
      <w:rFonts w:ascii="宋体" w:hAnsi="宋体"/>
      <w:b/>
      <w:color w:val="000000"/>
      <w:kern w:val="0"/>
      <w:sz w:val="36"/>
      <w:szCs w:val="22"/>
      <w:lang w:eastAsia="en-US"/>
    </w:rPr>
  </w:style>
  <w:style w:type="paragraph" w:customStyle="1" w:styleId="affffffff9">
    <w:name w:val="落款"/>
    <w:basedOn w:val="aff8"/>
    <w:uiPriority w:val="99"/>
    <w:qFormat/>
    <w:rsid w:val="00B6667F"/>
    <w:pPr>
      <w:widowControl/>
      <w:autoSpaceDE w:val="0"/>
      <w:autoSpaceDN w:val="0"/>
      <w:snapToGrid w:val="0"/>
      <w:spacing w:before="0" w:after="560" w:line="240" w:lineRule="auto"/>
      <w:ind w:firstLineChars="200" w:firstLine="200"/>
      <w:outlineLvl w:val="9"/>
    </w:pPr>
    <w:rPr>
      <w:rFonts w:ascii="Arial" w:hAnsi="Arial" w:cstheme="minorBidi"/>
      <w:b w:val="0"/>
      <w:bCs w:val="0"/>
      <w:caps/>
      <w:spacing w:val="20"/>
      <w:kern w:val="0"/>
      <w:sz w:val="36"/>
      <w:szCs w:val="18"/>
      <w:lang w:val="en-US" w:eastAsia="en-US"/>
    </w:rPr>
  </w:style>
  <w:style w:type="paragraph" w:customStyle="1" w:styleId="font14">
    <w:name w:val="font14"/>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000000"/>
      <w:kern w:val="0"/>
      <w:sz w:val="18"/>
      <w:szCs w:val="18"/>
    </w:rPr>
  </w:style>
  <w:style w:type="paragraph" w:customStyle="1" w:styleId="xl136">
    <w:name w:val="xl13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52">
    <w:name w:val="xl15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168">
    <w:name w:val="xl16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84">
    <w:name w:val="xl18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0">
    <w:name w:val="xl20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216">
    <w:name w:val="xl216"/>
    <w:basedOn w:val="aff3"/>
    <w:uiPriority w:val="99"/>
    <w:qFormat/>
    <w:rsid w:val="00B6667F"/>
    <w:pPr>
      <w:widowControl/>
      <w:pBdr>
        <w:left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1Char11CharChar1Char1CharChar1C2">
    <w:name w:val="样式 纯文本纯文本1纯文本 Char11纯文本 Char Char1纯文本 Char1 Char Char1纯文本 C...2"/>
    <w:basedOn w:val="18"/>
    <w:uiPriority w:val="99"/>
    <w:qFormat/>
    <w:rsid w:val="00B6667F"/>
    <w:pPr>
      <w:ind w:firstLineChars="0" w:firstLine="0"/>
      <w:jc w:val="left"/>
    </w:pPr>
    <w:rPr>
      <w:rFonts w:cs="宋体"/>
      <w:sz w:val="24"/>
    </w:rPr>
  </w:style>
  <w:style w:type="paragraph" w:customStyle="1" w:styleId="affffffffa">
    <w:name w:val="普通正文"/>
    <w:basedOn w:val="aff3"/>
    <w:uiPriority w:val="99"/>
    <w:qFormat/>
    <w:rsid w:val="00B6667F"/>
    <w:pPr>
      <w:widowControl/>
      <w:autoSpaceDE w:val="0"/>
      <w:autoSpaceDN w:val="0"/>
      <w:snapToGrid w:val="0"/>
      <w:spacing w:after="120" w:line="360" w:lineRule="atLeast"/>
      <w:ind w:left="1" w:firstLineChars="200" w:firstLine="425"/>
      <w:jc w:val="left"/>
    </w:pPr>
    <w:rPr>
      <w:rFonts w:ascii="宋体" w:hAnsi="宋体"/>
      <w:color w:val="000000"/>
      <w:kern w:val="21"/>
      <w:sz w:val="24"/>
      <w:szCs w:val="22"/>
      <w:lang w:eastAsia="en-US"/>
    </w:rPr>
  </w:style>
  <w:style w:type="paragraph" w:customStyle="1" w:styleId="affffffffb">
    <w:name w:val="正文表格"/>
    <w:basedOn w:val="aff3"/>
    <w:uiPriority w:val="99"/>
    <w:qFormat/>
    <w:rsid w:val="00B6667F"/>
    <w:pPr>
      <w:widowControl/>
      <w:autoSpaceDE w:val="0"/>
      <w:autoSpaceDN w:val="0"/>
      <w:snapToGrid w:val="0"/>
      <w:spacing w:after="20" w:line="252" w:lineRule="auto"/>
      <w:ind w:left="20" w:right="20" w:firstLineChars="200" w:firstLine="200"/>
      <w:jc w:val="left"/>
    </w:pPr>
    <w:rPr>
      <w:rFonts w:ascii="宋体" w:hAnsi="Cambria"/>
      <w:kern w:val="0"/>
      <w:sz w:val="22"/>
      <w:szCs w:val="22"/>
      <w:lang w:eastAsia="en-US"/>
    </w:rPr>
  </w:style>
  <w:style w:type="paragraph" w:customStyle="1" w:styleId="84">
    <w:name w:val="8"/>
    <w:uiPriority w:val="99"/>
    <w:qFormat/>
    <w:rsid w:val="00B6667F"/>
    <w:pPr>
      <w:widowControl w:val="0"/>
      <w:jc w:val="both"/>
    </w:pPr>
    <w:rPr>
      <w:rFonts w:ascii="Times New Roman" w:eastAsia="宋体" w:hAnsi="Times New Roman" w:cs="Times New Roman"/>
      <w:kern w:val="0"/>
      <w:sz w:val="20"/>
      <w:szCs w:val="20"/>
    </w:rPr>
  </w:style>
  <w:style w:type="paragraph" w:customStyle="1" w:styleId="affffffffc">
    <w:name w:val="正文 排序"/>
    <w:uiPriority w:val="99"/>
    <w:qFormat/>
    <w:rsid w:val="00B6667F"/>
    <w:rPr>
      <w:rFonts w:ascii="Times New Roman" w:eastAsia="黑体" w:hAnsi="Times New Roman" w:cs="Times New Roman"/>
      <w:b/>
      <w:bCs/>
      <w:kern w:val="0"/>
      <w:sz w:val="28"/>
      <w:szCs w:val="28"/>
    </w:rPr>
  </w:style>
  <w:style w:type="paragraph" w:customStyle="1" w:styleId="1ff9">
    <w:name w:val="样式 四号 + 首行缩进:  1 字符"/>
    <w:basedOn w:val="aff3"/>
    <w:uiPriority w:val="99"/>
    <w:qFormat/>
    <w:rsid w:val="00B6667F"/>
    <w:pPr>
      <w:widowControl/>
      <w:autoSpaceDE w:val="0"/>
      <w:autoSpaceDN w:val="0"/>
      <w:snapToGrid w:val="0"/>
      <w:spacing w:beforeLines="50" w:after="120" w:line="360" w:lineRule="auto"/>
      <w:ind w:left="1" w:firstLineChars="200" w:firstLine="200"/>
      <w:jc w:val="left"/>
    </w:pPr>
    <w:rPr>
      <w:rFonts w:ascii="宋体" w:hAnsi="宋体"/>
      <w:color w:val="000000"/>
      <w:kern w:val="0"/>
      <w:sz w:val="24"/>
      <w:szCs w:val="22"/>
      <w:lang w:eastAsia="en-US"/>
    </w:rPr>
  </w:style>
  <w:style w:type="paragraph" w:customStyle="1" w:styleId="2ff0">
    <w:name w:val="正文首行缩进 2 （加黑）"/>
    <w:basedOn w:val="210"/>
    <w:next w:val="210"/>
    <w:uiPriority w:val="99"/>
    <w:qFormat/>
    <w:rsid w:val="00B6667F"/>
    <w:pPr>
      <w:widowControl/>
      <w:ind w:firstLineChars="200" w:firstLine="200"/>
    </w:pPr>
    <w:rPr>
      <w:b/>
      <w:bCs/>
      <w:lang w:eastAsia="en-US"/>
    </w:rPr>
  </w:style>
  <w:style w:type="paragraph" w:customStyle="1" w:styleId="affffffffd">
    <w:name w:val="列表（编号一级）（绿盟科技）"/>
    <w:basedOn w:val="aff3"/>
    <w:uiPriority w:val="99"/>
    <w:qFormat/>
    <w:rsid w:val="00B6667F"/>
    <w:pPr>
      <w:widowControl/>
      <w:autoSpaceDE w:val="0"/>
      <w:autoSpaceDN w:val="0"/>
      <w:snapToGrid w:val="0"/>
      <w:spacing w:beforeLines="25" w:line="300" w:lineRule="auto"/>
      <w:ind w:left="420" w:firstLineChars="200" w:hanging="420"/>
      <w:jc w:val="left"/>
    </w:pPr>
    <w:rPr>
      <w:rFonts w:ascii="Arial" w:hAnsi="Arial"/>
      <w:kern w:val="0"/>
      <w:szCs w:val="21"/>
    </w:rPr>
  </w:style>
  <w:style w:type="paragraph" w:customStyle="1" w:styleId="font13">
    <w:name w:val="font13"/>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FF0000"/>
      <w:kern w:val="0"/>
      <w:sz w:val="22"/>
      <w:szCs w:val="22"/>
    </w:rPr>
  </w:style>
  <w:style w:type="paragraph" w:customStyle="1" w:styleId="xl135">
    <w:name w:val="xl13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51">
    <w:name w:val="xl151"/>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167">
    <w:name w:val="xl16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83">
    <w:name w:val="xl18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7030A0"/>
      <w:kern w:val="0"/>
      <w:sz w:val="24"/>
      <w:szCs w:val="24"/>
    </w:rPr>
  </w:style>
  <w:style w:type="paragraph" w:customStyle="1" w:styleId="xl199">
    <w:name w:val="xl19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215">
    <w:name w:val="xl215"/>
    <w:basedOn w:val="aff3"/>
    <w:uiPriority w:val="99"/>
    <w:qFormat/>
    <w:rsid w:val="00B6667F"/>
    <w:pPr>
      <w:widowControl/>
      <w:pBdr>
        <w:top w:val="single" w:sz="4" w:space="0" w:color="auto"/>
        <w:left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3112">
    <w:name w:val="样式 目录 3 + 左侧:  1.12 字符"/>
    <w:basedOn w:val="39"/>
    <w:uiPriority w:val="99"/>
    <w:qFormat/>
    <w:rsid w:val="00B6667F"/>
    <w:pPr>
      <w:widowControl/>
      <w:tabs>
        <w:tab w:val="left" w:pos="1080"/>
      </w:tabs>
      <w:snapToGrid/>
      <w:spacing w:beforeLines="50" w:after="200"/>
      <w:ind w:leftChars="200" w:left="200" w:firstLineChars="200" w:firstLine="200"/>
    </w:pPr>
    <w:rPr>
      <w:rFonts w:ascii="Calibri" w:hAnsi="Calibri" w:cs="Calibri"/>
      <w:color w:val="000000"/>
      <w:sz w:val="20"/>
      <w:szCs w:val="22"/>
      <w:lang w:eastAsia="en-US"/>
    </w:rPr>
  </w:style>
  <w:style w:type="paragraph" w:customStyle="1" w:styleId="Bullet">
    <w:name w:val="Bullet"/>
    <w:basedOn w:val="aff3"/>
    <w:uiPriority w:val="99"/>
    <w:qFormat/>
    <w:rsid w:val="00B6667F"/>
    <w:pPr>
      <w:widowControl/>
      <w:autoSpaceDE w:val="0"/>
      <w:autoSpaceDN w:val="0"/>
      <w:snapToGrid w:val="0"/>
      <w:spacing w:beforeLines="50" w:after="240" w:line="252" w:lineRule="auto"/>
      <w:ind w:left="360" w:firstLineChars="200" w:hanging="420"/>
      <w:jc w:val="left"/>
    </w:pPr>
    <w:rPr>
      <w:rFonts w:ascii="Cambria" w:hAnsi="Cambria"/>
      <w:kern w:val="0"/>
      <w:sz w:val="24"/>
      <w:szCs w:val="24"/>
      <w:lang w:eastAsia="en-US"/>
    </w:rPr>
  </w:style>
  <w:style w:type="paragraph" w:customStyle="1" w:styleId="affffffffe">
    <w:name w:val="列表（编号二级）（绿盟科技）"/>
    <w:basedOn w:val="affffffffd"/>
    <w:uiPriority w:val="99"/>
    <w:qFormat/>
    <w:rsid w:val="00B6667F"/>
    <w:pPr>
      <w:ind w:left="0" w:firstLine="0"/>
    </w:pPr>
  </w:style>
  <w:style w:type="paragraph" w:customStyle="1" w:styleId="font6">
    <w:name w:val="font6"/>
    <w:basedOn w:val="aff3"/>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76">
    <w:name w:val="7"/>
    <w:basedOn w:val="aff3"/>
    <w:uiPriority w:val="99"/>
    <w:qFormat/>
    <w:rsid w:val="00B6667F"/>
    <w:pPr>
      <w:widowControl/>
      <w:autoSpaceDE w:val="0"/>
      <w:autoSpaceDN w:val="0"/>
      <w:snapToGrid w:val="0"/>
      <w:spacing w:beforeLines="50" w:line="360" w:lineRule="auto"/>
      <w:ind w:firstLineChars="200" w:firstLine="200"/>
    </w:pPr>
    <w:rPr>
      <w:sz w:val="24"/>
      <w:szCs w:val="22"/>
    </w:rPr>
  </w:style>
  <w:style w:type="paragraph" w:customStyle="1" w:styleId="afffffffff">
    <w:name w:val="简单编号"/>
    <w:basedOn w:val="210"/>
    <w:uiPriority w:val="99"/>
    <w:qFormat/>
    <w:rsid w:val="00B6667F"/>
    <w:pPr>
      <w:widowControl/>
      <w:tabs>
        <w:tab w:val="left" w:pos="200"/>
      </w:tabs>
      <w:ind w:left="200" w:firstLineChars="0" w:firstLine="0"/>
    </w:pPr>
    <w:rPr>
      <w:bCs/>
      <w:lang w:eastAsia="en-US"/>
    </w:rPr>
  </w:style>
  <w:style w:type="paragraph" w:customStyle="1" w:styleId="1ffa">
    <w:name w:val="列表1"/>
    <w:basedOn w:val="aff3"/>
    <w:uiPriority w:val="99"/>
    <w:qFormat/>
    <w:rsid w:val="00B6667F"/>
    <w:pPr>
      <w:autoSpaceDE w:val="0"/>
      <w:autoSpaceDN w:val="0"/>
      <w:snapToGrid w:val="0"/>
      <w:spacing w:beforeLines="50" w:line="360" w:lineRule="auto"/>
      <w:ind w:left="200" w:hangingChars="200" w:hanging="200"/>
    </w:pPr>
    <w:rPr>
      <w:rFonts w:ascii="Calibri" w:hAnsi="Calibri" w:cs="黑体"/>
      <w:szCs w:val="22"/>
    </w:rPr>
  </w:style>
  <w:style w:type="paragraph" w:customStyle="1" w:styleId="font12">
    <w:name w:val="font12"/>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4">
    <w:name w:val="xl134"/>
    <w:basedOn w:val="aff3"/>
    <w:uiPriority w:val="99"/>
    <w:qFormat/>
    <w:rsid w:val="00B6667F"/>
    <w:pPr>
      <w:widowControl/>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50">
    <w:name w:val="xl15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66">
    <w:name w:val="xl16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182">
    <w:name w:val="xl182"/>
    <w:basedOn w:val="aff3"/>
    <w:uiPriority w:val="99"/>
    <w:qFormat/>
    <w:rsid w:val="00B6667F"/>
    <w:pPr>
      <w:widowControl/>
      <w:pBdr>
        <w:top w:val="single" w:sz="4" w:space="0" w:color="auto"/>
        <w:left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98">
    <w:name w:val="xl19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214">
    <w:name w:val="xl214"/>
    <w:basedOn w:val="aff3"/>
    <w:uiPriority w:val="99"/>
    <w:qFormat/>
    <w:rsid w:val="00B6667F"/>
    <w:pPr>
      <w:widowControl/>
      <w:pBdr>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font5">
    <w:name w:val="font5"/>
    <w:basedOn w:val="aff3"/>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RouteTitle">
    <w:name w:val="Route Title"/>
    <w:basedOn w:val="aff3"/>
    <w:uiPriority w:val="99"/>
    <w:qFormat/>
    <w:rsid w:val="00B6667F"/>
    <w:pPr>
      <w:keepLines/>
      <w:widowControl/>
      <w:autoSpaceDE w:val="0"/>
      <w:autoSpaceDN w:val="0"/>
      <w:snapToGrid w:val="0"/>
      <w:spacing w:beforeLines="50" w:after="120"/>
      <w:ind w:left="2520" w:right="720" w:firstLineChars="200" w:firstLine="200"/>
      <w:jc w:val="left"/>
    </w:pPr>
    <w:rPr>
      <w:rFonts w:ascii="Book Antiqua" w:hAnsi="Book Antiqua"/>
      <w:kern w:val="0"/>
      <w:sz w:val="36"/>
    </w:rPr>
  </w:style>
  <w:style w:type="paragraph" w:customStyle="1" w:styleId="afffffffff0">
    <w:name w:val="我的正文"/>
    <w:basedOn w:val="aff3"/>
    <w:uiPriority w:val="99"/>
    <w:qFormat/>
    <w:rsid w:val="00B6667F"/>
    <w:pPr>
      <w:autoSpaceDE w:val="0"/>
      <w:autoSpaceDN w:val="0"/>
      <w:snapToGrid w:val="0"/>
      <w:spacing w:beforeLines="50" w:line="360" w:lineRule="auto"/>
      <w:ind w:firstLineChars="200" w:firstLine="420"/>
    </w:pPr>
    <w:rPr>
      <w:sz w:val="24"/>
      <w:szCs w:val="24"/>
    </w:rPr>
  </w:style>
  <w:style w:type="paragraph" w:customStyle="1" w:styleId="3H3l3CTh3Level3TopicHeadingsect123l3toc3Sub">
    <w:name w:val="样式 标题 3H3l3CTh3Level 3 Topic Headingsect1.2.3l3+toc 3Sub..."/>
    <w:basedOn w:val="35"/>
    <w:uiPriority w:val="99"/>
    <w:qFormat/>
    <w:rsid w:val="00B6667F"/>
    <w:pPr>
      <w:keepLines w:val="0"/>
      <w:tabs>
        <w:tab w:val="left" w:pos="141"/>
        <w:tab w:val="left" w:pos="568"/>
      </w:tabs>
      <w:autoSpaceDE w:val="0"/>
      <w:autoSpaceDN w:val="0"/>
      <w:snapToGrid w:val="0"/>
      <w:spacing w:before="300" w:after="200" w:line="360" w:lineRule="auto"/>
      <w:ind w:hanging="284"/>
    </w:pPr>
    <w:rPr>
      <w:rFonts w:ascii="宋体" w:hAnsi="宋体"/>
      <w:b w:val="0"/>
      <w:bCs w:val="0"/>
      <w:caps/>
      <w:color w:val="000000"/>
      <w:kern w:val="0"/>
      <w:sz w:val="24"/>
      <w:szCs w:val="20"/>
      <w:lang w:eastAsia="en-US"/>
    </w:rPr>
  </w:style>
  <w:style w:type="paragraph" w:customStyle="1" w:styleId="3H3l3CTh3Level3TopicHeadingsect123l3toc3Sub1">
    <w:name w:val="样式 标题 3H3l3CTh3Level 3 Topic Headingsect1.2.3l3+toc 3Sub...1"/>
    <w:basedOn w:val="35"/>
    <w:uiPriority w:val="99"/>
    <w:qFormat/>
    <w:rsid w:val="00B6667F"/>
    <w:pPr>
      <w:keepLines w:val="0"/>
      <w:tabs>
        <w:tab w:val="left" w:pos="141"/>
        <w:tab w:val="left" w:pos="568"/>
      </w:tabs>
      <w:autoSpaceDE w:val="0"/>
      <w:autoSpaceDN w:val="0"/>
      <w:snapToGrid w:val="0"/>
      <w:spacing w:before="300" w:after="200" w:line="360" w:lineRule="auto"/>
      <w:ind w:hanging="284"/>
    </w:pPr>
    <w:rPr>
      <w:rFonts w:ascii="宋体" w:hAnsi="宋体"/>
      <w:b w:val="0"/>
      <w:bCs w:val="0"/>
      <w:caps/>
      <w:color w:val="000000"/>
      <w:kern w:val="0"/>
      <w:sz w:val="24"/>
      <w:szCs w:val="20"/>
      <w:lang w:eastAsia="en-US"/>
    </w:rPr>
  </w:style>
  <w:style w:type="paragraph" w:customStyle="1" w:styleId="font11">
    <w:name w:val="font11"/>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3">
    <w:name w:val="xl133"/>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49">
    <w:name w:val="xl149"/>
    <w:basedOn w:val="aff3"/>
    <w:uiPriority w:val="99"/>
    <w:qFormat/>
    <w:rsid w:val="00B6667F"/>
    <w:pPr>
      <w:widowControl/>
      <w:shd w:val="clear" w:color="000000" w:fill="FFFFFF"/>
      <w:autoSpaceDE w:val="0"/>
      <w:autoSpaceDN w:val="0"/>
      <w:snapToGrid w:val="0"/>
      <w:spacing w:beforeLines="50" w:after="100" w:afterAutospacing="1"/>
      <w:ind w:firstLineChars="200" w:firstLine="200"/>
      <w:jc w:val="left"/>
    </w:pPr>
    <w:rPr>
      <w:rFonts w:ascii="宋体" w:hAnsi="宋体" w:cs="宋体"/>
      <w:b/>
      <w:bCs/>
      <w:kern w:val="0"/>
      <w:sz w:val="36"/>
      <w:szCs w:val="36"/>
    </w:rPr>
  </w:style>
  <w:style w:type="paragraph" w:customStyle="1" w:styleId="xl165">
    <w:name w:val="xl16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1">
    <w:name w:val="xl18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7">
    <w:name w:val="xl19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213">
    <w:name w:val="xl213"/>
    <w:basedOn w:val="aff3"/>
    <w:uiPriority w:val="99"/>
    <w:qFormat/>
    <w:rsid w:val="00B6667F"/>
    <w:pPr>
      <w:widowControl/>
      <w:pBdr>
        <w:left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1ffb">
    <w:name w:val="1.正文"/>
    <w:uiPriority w:val="99"/>
    <w:qFormat/>
    <w:rsid w:val="00B6667F"/>
    <w:pPr>
      <w:widowControl w:val="0"/>
      <w:adjustRightInd w:val="0"/>
      <w:spacing w:after="200" w:line="360" w:lineRule="auto"/>
      <w:ind w:firstLine="397"/>
      <w:jc w:val="both"/>
    </w:pPr>
    <w:rPr>
      <w:rFonts w:ascii="Cambria" w:eastAsia="宋体" w:hAnsi="Cambria" w:cs="Times New Roman"/>
      <w:kern w:val="0"/>
      <w:sz w:val="24"/>
      <w:szCs w:val="20"/>
    </w:rPr>
  </w:style>
  <w:style w:type="paragraph" w:customStyle="1" w:styleId="HPInternal">
    <w:name w:val="HP_Internal"/>
    <w:basedOn w:val="aff3"/>
    <w:next w:val="aff3"/>
    <w:uiPriority w:val="99"/>
    <w:qFormat/>
    <w:rsid w:val="00B6667F"/>
    <w:pPr>
      <w:widowControl/>
      <w:autoSpaceDE w:val="0"/>
      <w:autoSpaceDN w:val="0"/>
      <w:snapToGrid w:val="0"/>
      <w:spacing w:beforeLines="50" w:after="200" w:line="360" w:lineRule="auto"/>
      <w:ind w:left="1" w:firstLineChars="200" w:firstLine="480"/>
      <w:jc w:val="left"/>
    </w:pPr>
    <w:rPr>
      <w:rFonts w:ascii="Arial" w:hAnsi="Arial"/>
      <w:i/>
      <w:color w:val="000000"/>
      <w:kern w:val="0"/>
      <w:sz w:val="18"/>
      <w:szCs w:val="22"/>
      <w:lang w:eastAsia="en-US"/>
    </w:rPr>
  </w:style>
  <w:style w:type="paragraph" w:customStyle="1" w:styleId="afffffffff1">
    <w:name w:val="大标题"/>
    <w:basedOn w:val="aff3"/>
    <w:next w:val="aff8"/>
    <w:uiPriority w:val="99"/>
    <w:qFormat/>
    <w:rsid w:val="00B6667F"/>
    <w:pPr>
      <w:widowControl/>
      <w:autoSpaceDE w:val="0"/>
      <w:autoSpaceDN w:val="0"/>
      <w:snapToGrid w:val="0"/>
      <w:spacing w:beforeLines="100" w:line="360" w:lineRule="auto"/>
      <w:ind w:left="1" w:firstLineChars="200" w:firstLine="480"/>
      <w:jc w:val="left"/>
    </w:pPr>
    <w:rPr>
      <w:rFonts w:ascii="宋体" w:eastAsia="楷体_GB2312" w:hAnsi="宋体"/>
      <w:b/>
      <w:color w:val="000000"/>
      <w:kern w:val="0"/>
      <w:sz w:val="52"/>
      <w:szCs w:val="22"/>
      <w:lang w:eastAsia="en-US"/>
    </w:rPr>
  </w:style>
  <w:style w:type="paragraph" w:customStyle="1" w:styleId="20257257">
    <w:name w:val="样式 样式 样式 正文首行缩进 2 + 左  0 字符 + 首行缩进:  2.57 字符 + 首行缩进:  2.57 字符"/>
    <w:basedOn w:val="aff3"/>
    <w:uiPriority w:val="99"/>
    <w:qFormat/>
    <w:rsid w:val="00B6667F"/>
    <w:pPr>
      <w:autoSpaceDE w:val="0"/>
      <w:autoSpaceDN w:val="0"/>
      <w:snapToGrid w:val="0"/>
      <w:spacing w:beforeLines="50" w:after="120" w:line="360" w:lineRule="auto"/>
      <w:ind w:firstLineChars="257" w:firstLine="617"/>
    </w:pPr>
    <w:rPr>
      <w:rFonts w:cs="宋体"/>
      <w:sz w:val="24"/>
    </w:rPr>
  </w:style>
  <w:style w:type="paragraph" w:customStyle="1" w:styleId="font1">
    <w:name w:val="font1"/>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000000"/>
      <w:kern w:val="0"/>
      <w:sz w:val="22"/>
      <w:szCs w:val="22"/>
    </w:rPr>
  </w:style>
  <w:style w:type="paragraph" w:customStyle="1" w:styleId="p17">
    <w:name w:val="p17"/>
    <w:basedOn w:val="aff3"/>
    <w:uiPriority w:val="99"/>
    <w:qFormat/>
    <w:rsid w:val="00B6667F"/>
    <w:pPr>
      <w:widowControl/>
      <w:autoSpaceDE w:val="0"/>
      <w:autoSpaceDN w:val="0"/>
      <w:snapToGrid w:val="0"/>
      <w:spacing w:beforeLines="50" w:after="120" w:line="252" w:lineRule="auto"/>
      <w:ind w:left="420" w:firstLineChars="200" w:firstLine="200"/>
      <w:jc w:val="left"/>
    </w:pPr>
    <w:rPr>
      <w:rFonts w:ascii="Cambria" w:hAnsi="Cambria"/>
      <w:kern w:val="0"/>
      <w:sz w:val="22"/>
      <w:szCs w:val="21"/>
      <w:lang w:eastAsia="en-US"/>
    </w:rPr>
  </w:style>
  <w:style w:type="paragraph" w:customStyle="1" w:styleId="font10">
    <w:name w:val="font10"/>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2">
    <w:name w:val="xl132"/>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48">
    <w:name w:val="xl148"/>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b/>
      <w:bCs/>
      <w:color w:val="FF0000"/>
      <w:kern w:val="0"/>
      <w:sz w:val="24"/>
      <w:szCs w:val="24"/>
    </w:rPr>
  </w:style>
  <w:style w:type="paragraph" w:customStyle="1" w:styleId="xl164">
    <w:name w:val="xl16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80">
    <w:name w:val="xl18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196">
    <w:name w:val="xl19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212">
    <w:name w:val="xl212"/>
    <w:basedOn w:val="aff3"/>
    <w:uiPriority w:val="99"/>
    <w:qFormat/>
    <w:rsid w:val="00B6667F"/>
    <w:pPr>
      <w:widowControl/>
      <w:pBdr>
        <w:top w:val="single" w:sz="4" w:space="0" w:color="auto"/>
        <w:left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afffffffff2">
    <w:name w:val="项目编号"/>
    <w:basedOn w:val="210"/>
    <w:link w:val="Charfff0"/>
    <w:qFormat/>
    <w:rsid w:val="00B6667F"/>
    <w:pPr>
      <w:widowControl/>
      <w:tabs>
        <w:tab w:val="left" w:pos="0"/>
      </w:tabs>
      <w:ind w:left="737" w:firstLineChars="0" w:hanging="257"/>
    </w:pPr>
    <w:rPr>
      <w:bCs/>
      <w:lang w:eastAsia="en-US"/>
    </w:rPr>
  </w:style>
  <w:style w:type="character" w:customStyle="1" w:styleId="Charfff0">
    <w:name w:val="项目编号 Char"/>
    <w:link w:val="afffffffff2"/>
    <w:qFormat/>
    <w:rsid w:val="00B6667F"/>
    <w:rPr>
      <w:rFonts w:ascii="Times New Roman" w:eastAsia="宋体" w:hAnsi="Times New Roman" w:cs="Times New Roman"/>
      <w:bCs/>
      <w:sz w:val="24"/>
      <w:szCs w:val="20"/>
      <w:lang w:eastAsia="en-US"/>
    </w:rPr>
  </w:style>
  <w:style w:type="paragraph" w:customStyle="1" w:styleId="220">
    <w:name w:val="样式 目录 2 + 左侧:  2 字符"/>
    <w:basedOn w:val="28"/>
    <w:uiPriority w:val="99"/>
    <w:qFormat/>
    <w:rsid w:val="00B6667F"/>
    <w:pPr>
      <w:widowControl/>
      <w:snapToGrid/>
      <w:spacing w:beforeLines="50" w:after="200"/>
      <w:ind w:left="560" w:firstLine="480"/>
    </w:pPr>
    <w:rPr>
      <w:rFonts w:ascii="Calibri" w:hAnsi="Calibri" w:cs="Times New Roman"/>
      <w:color w:val="000000"/>
      <w:kern w:val="0"/>
      <w:sz w:val="20"/>
      <w:szCs w:val="22"/>
      <w:lang w:eastAsia="en-US"/>
    </w:rPr>
  </w:style>
  <w:style w:type="paragraph" w:customStyle="1" w:styleId="CNTableHead">
    <w:name w:val="CN Table Head"/>
    <w:basedOn w:val="CNTableText"/>
    <w:qFormat/>
    <w:rsid w:val="00B6667F"/>
    <w:pPr>
      <w:jc w:val="center"/>
    </w:pPr>
    <w:rPr>
      <w:b/>
    </w:rPr>
  </w:style>
  <w:style w:type="paragraph" w:customStyle="1" w:styleId="CNTableText">
    <w:name w:val="CN Table Text"/>
    <w:basedOn w:val="aff3"/>
    <w:uiPriority w:val="99"/>
    <w:qFormat/>
    <w:rsid w:val="00B6667F"/>
    <w:pPr>
      <w:widowControl/>
      <w:autoSpaceDE w:val="0"/>
      <w:autoSpaceDN w:val="0"/>
      <w:snapToGrid w:val="0"/>
      <w:spacing w:beforeLines="50" w:after="200" w:line="252" w:lineRule="auto"/>
      <w:ind w:firstLineChars="200" w:firstLine="200"/>
      <w:jc w:val="left"/>
    </w:pPr>
    <w:rPr>
      <w:rFonts w:ascii="Arial" w:hAnsi="Arial"/>
      <w:kern w:val="0"/>
      <w:sz w:val="18"/>
      <w:szCs w:val="18"/>
      <w:lang w:eastAsia="en-US"/>
    </w:rPr>
  </w:style>
  <w:style w:type="paragraph" w:customStyle="1" w:styleId="120">
    <w:name w:val="1册标题2"/>
    <w:basedOn w:val="aff3"/>
    <w:next w:val="aff3"/>
    <w:uiPriority w:val="99"/>
    <w:qFormat/>
    <w:rsid w:val="00B6667F"/>
    <w:pPr>
      <w:widowControl/>
      <w:autoSpaceDE w:val="0"/>
      <w:autoSpaceDN w:val="0"/>
      <w:adjustRightInd w:val="0"/>
      <w:snapToGrid w:val="0"/>
      <w:spacing w:beforeLines="50" w:line="300" w:lineRule="auto"/>
      <w:ind w:firstLineChars="200" w:firstLine="200"/>
      <w:jc w:val="center"/>
      <w:outlineLvl w:val="1"/>
    </w:pPr>
    <w:rPr>
      <w:rFonts w:ascii="Arial" w:eastAsia="黑体" w:hAnsi="Arial"/>
      <w:bCs/>
      <w:kern w:val="0"/>
      <w:sz w:val="32"/>
      <w:szCs w:val="24"/>
      <w:lang w:eastAsia="en-US"/>
    </w:rPr>
  </w:style>
  <w:style w:type="paragraph" w:customStyle="1" w:styleId="CM137">
    <w:name w:val="CM137"/>
    <w:basedOn w:val="Default"/>
    <w:next w:val="Default"/>
    <w:qFormat/>
    <w:rsid w:val="00B6667F"/>
    <w:pPr>
      <w:spacing w:beforeLines="50" w:after="180"/>
    </w:pPr>
    <w:rPr>
      <w:rFonts w:ascii="EPKJJF+DFPHeiW5" w:eastAsia="EPKJJF+DFPHeiW5" w:hAnsi="Times New Roman" w:cs="EPKJJF+DFPHeiW5"/>
      <w:color w:val="auto"/>
    </w:rPr>
  </w:style>
  <w:style w:type="paragraph" w:customStyle="1" w:styleId="xl131">
    <w:name w:val="xl13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47">
    <w:name w:val="xl14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63">
    <w:name w:val="xl16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79">
    <w:name w:val="xl17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195">
    <w:name w:val="xl19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211">
    <w:name w:val="xl211"/>
    <w:basedOn w:val="aff3"/>
    <w:uiPriority w:val="99"/>
    <w:qFormat/>
    <w:rsid w:val="00B6667F"/>
    <w:pPr>
      <w:widowControl/>
      <w:pBdr>
        <w:top w:val="single" w:sz="4" w:space="0" w:color="auto"/>
        <w:bottom w:val="single" w:sz="4" w:space="0" w:color="auto"/>
        <w:right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afffffffff3">
    <w:name w:val="方案设计正文"/>
    <w:basedOn w:val="aff3"/>
    <w:link w:val="Charfff1"/>
    <w:qFormat/>
    <w:rsid w:val="00B6667F"/>
    <w:pPr>
      <w:widowControl/>
      <w:overflowPunct w:val="0"/>
      <w:autoSpaceDE w:val="0"/>
      <w:autoSpaceDN w:val="0"/>
      <w:adjustRightInd w:val="0"/>
      <w:snapToGrid w:val="0"/>
      <w:spacing w:after="120" w:line="300" w:lineRule="auto"/>
      <w:ind w:left="1" w:firstLineChars="200" w:firstLine="605"/>
      <w:jc w:val="left"/>
    </w:pPr>
    <w:rPr>
      <w:rFonts w:ascii="宋体" w:eastAsia="楷体" w:hAnsi="宋体"/>
      <w:color w:val="000000"/>
      <w:kern w:val="0"/>
      <w:sz w:val="24"/>
      <w:szCs w:val="22"/>
      <w:lang w:eastAsia="en-US"/>
    </w:rPr>
  </w:style>
  <w:style w:type="character" w:customStyle="1" w:styleId="Charfff1">
    <w:name w:val="方案设计正文 Char"/>
    <w:link w:val="afffffffff3"/>
    <w:qFormat/>
    <w:rsid w:val="00B6667F"/>
    <w:rPr>
      <w:rFonts w:ascii="宋体" w:eastAsia="楷体" w:hAnsi="宋体" w:cs="Times New Roman"/>
      <w:color w:val="000000"/>
      <w:kern w:val="0"/>
      <w:sz w:val="24"/>
      <w:lang w:eastAsia="en-US"/>
    </w:rPr>
  </w:style>
  <w:style w:type="paragraph" w:customStyle="1" w:styleId="afffffffff4">
    <w:name w:val="样式 题注 + 居中"/>
    <w:basedOn w:val="afffd"/>
    <w:uiPriority w:val="99"/>
    <w:qFormat/>
    <w:rsid w:val="00B6667F"/>
    <w:pPr>
      <w:keepNext/>
      <w:widowControl/>
      <w:snapToGrid/>
      <w:spacing w:line="252" w:lineRule="auto"/>
      <w:ind w:firstLineChars="50" w:firstLine="120"/>
      <w:jc w:val="left"/>
    </w:pPr>
    <w:rPr>
      <w:rFonts w:ascii="Cambria" w:eastAsia="黑体" w:hAnsi="Cambria" w:cs="Times New Roman"/>
      <w:b w:val="0"/>
      <w:caps/>
      <w:spacing w:val="10"/>
      <w:kern w:val="0"/>
      <w:sz w:val="18"/>
      <w:szCs w:val="18"/>
      <w:lang w:eastAsia="en-US"/>
    </w:rPr>
  </w:style>
  <w:style w:type="paragraph" w:customStyle="1" w:styleId="03">
    <w:name w:val="03三级标题"/>
    <w:basedOn w:val="00"/>
    <w:qFormat/>
    <w:rsid w:val="00B6667F"/>
    <w:pPr>
      <w:spacing w:beforeLines="80"/>
      <w:ind w:firstLineChars="0" w:firstLine="0"/>
    </w:pPr>
    <w:rPr>
      <w:rFonts w:eastAsia="汉仪中黑简"/>
      <w:color w:val="000080"/>
      <w:sz w:val="20"/>
    </w:rPr>
  </w:style>
  <w:style w:type="paragraph" w:customStyle="1" w:styleId="00">
    <w:name w:val="00内文"/>
    <w:basedOn w:val="aff3"/>
    <w:uiPriority w:val="99"/>
    <w:qFormat/>
    <w:rsid w:val="00B6667F"/>
    <w:pPr>
      <w:widowControl/>
      <w:autoSpaceDE w:val="0"/>
      <w:autoSpaceDN w:val="0"/>
      <w:adjustRightInd w:val="0"/>
      <w:snapToGrid w:val="0"/>
      <w:spacing w:beforeLines="50" w:after="200" w:line="252" w:lineRule="auto"/>
      <w:ind w:firstLineChars="200" w:firstLine="340"/>
      <w:jc w:val="left"/>
    </w:pPr>
    <w:rPr>
      <w:rFonts w:ascii="Arial" w:eastAsia="汉仪中等线简" w:hAnsi="Arial" w:cs="Arial"/>
      <w:bCs/>
      <w:kern w:val="0"/>
      <w:sz w:val="17"/>
      <w:szCs w:val="22"/>
      <w:lang w:eastAsia="en-US"/>
    </w:rPr>
  </w:style>
  <w:style w:type="paragraph" w:customStyle="1" w:styleId="xl146">
    <w:name w:val="xl14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62">
    <w:name w:val="xl16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78">
    <w:name w:val="xl17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194">
    <w:name w:val="xl19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10">
    <w:name w:val="xl210"/>
    <w:basedOn w:val="aff3"/>
    <w:uiPriority w:val="99"/>
    <w:qFormat/>
    <w:rsid w:val="00B6667F"/>
    <w:pPr>
      <w:widowControl/>
      <w:pBdr>
        <w:top w:val="single" w:sz="4" w:space="0" w:color="auto"/>
        <w:bottom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afffffffff5">
    <w:name w:val="灰底文字"/>
    <w:basedOn w:val="afffffffff6"/>
    <w:next w:val="210"/>
    <w:qFormat/>
    <w:rsid w:val="00B6667F"/>
    <w:pPr>
      <w:widowControl/>
      <w:shd w:val="pct10" w:color="auto" w:fill="FFFFFF"/>
      <w:ind w:left="1" w:firstLine="480"/>
      <w:jc w:val="center"/>
    </w:pPr>
    <w:rPr>
      <w:rFonts w:ascii="宋体" w:hAnsi="宋体" w:cs="Times New Roman"/>
      <w:color w:val="000000"/>
      <w:szCs w:val="22"/>
      <w:lang w:eastAsia="en-US"/>
    </w:rPr>
  </w:style>
  <w:style w:type="paragraph" w:customStyle="1" w:styleId="afffffffff6">
    <w:name w:val="正文居中"/>
    <w:basedOn w:val="aff3"/>
    <w:next w:val="aff3"/>
    <w:uiPriority w:val="99"/>
    <w:qFormat/>
    <w:rsid w:val="00B6667F"/>
    <w:pPr>
      <w:wordWrap w:val="0"/>
      <w:autoSpaceDE w:val="0"/>
      <w:autoSpaceDN w:val="0"/>
      <w:snapToGrid w:val="0"/>
      <w:spacing w:beforeLines="50" w:line="360" w:lineRule="auto"/>
      <w:ind w:firstLineChars="200" w:firstLine="200"/>
      <w:jc w:val="left"/>
    </w:pPr>
    <w:rPr>
      <w:rFonts w:cs="Arial"/>
      <w:kern w:val="0"/>
      <w:sz w:val="24"/>
      <w:szCs w:val="24"/>
    </w:rPr>
  </w:style>
  <w:style w:type="paragraph" w:customStyle="1" w:styleId="afffffffff7">
    <w:name w:val="图表"/>
    <w:basedOn w:val="aff3"/>
    <w:uiPriority w:val="99"/>
    <w:qFormat/>
    <w:rsid w:val="00B6667F"/>
    <w:pPr>
      <w:widowControl/>
      <w:autoSpaceDE w:val="0"/>
      <w:autoSpaceDN w:val="0"/>
      <w:adjustRightInd w:val="0"/>
      <w:snapToGrid w:val="0"/>
      <w:spacing w:beforeLines="50" w:after="200" w:line="360" w:lineRule="atLeast"/>
      <w:ind w:left="1" w:firstLineChars="200" w:firstLine="480"/>
      <w:jc w:val="left"/>
    </w:pPr>
    <w:rPr>
      <w:rFonts w:ascii="黑体" w:eastAsia="黑体" w:hAnsi="宋体"/>
      <w:color w:val="000000"/>
      <w:kern w:val="0"/>
      <w:sz w:val="30"/>
      <w:szCs w:val="22"/>
      <w:lang w:eastAsia="en-US"/>
    </w:rPr>
  </w:style>
  <w:style w:type="character" w:customStyle="1" w:styleId="Charfff2">
    <w:name w:val="图 Char"/>
    <w:qFormat/>
    <w:rsid w:val="00B6667F"/>
    <w:rPr>
      <w:rFonts w:ascii="宋体" w:eastAsia="宋体" w:hAnsi="宋体" w:cs="Times New Roman"/>
      <w:sz w:val="28"/>
      <w:szCs w:val="20"/>
    </w:rPr>
  </w:style>
  <w:style w:type="paragraph" w:customStyle="1" w:styleId="2ff1">
    <w:name w:val="样式 五号 首行缩进:  2 字符"/>
    <w:basedOn w:val="aff3"/>
    <w:uiPriority w:val="99"/>
    <w:qFormat/>
    <w:rsid w:val="00B6667F"/>
    <w:pPr>
      <w:autoSpaceDE w:val="0"/>
      <w:autoSpaceDN w:val="0"/>
      <w:snapToGrid w:val="0"/>
      <w:spacing w:beforeLines="50" w:afterLines="50" w:line="360" w:lineRule="auto"/>
      <w:ind w:firstLineChars="200" w:firstLine="200"/>
    </w:pPr>
    <w:rPr>
      <w:rFonts w:cs="宋体"/>
    </w:rPr>
  </w:style>
  <w:style w:type="paragraph" w:customStyle="1" w:styleId="arial122">
    <w:name w:val="arial122"/>
    <w:basedOn w:val="aff3"/>
    <w:uiPriority w:val="99"/>
    <w:qFormat/>
    <w:rsid w:val="00B6667F"/>
    <w:pPr>
      <w:widowControl/>
      <w:autoSpaceDE w:val="0"/>
      <w:autoSpaceDN w:val="0"/>
      <w:snapToGrid w:val="0"/>
      <w:spacing w:beforeAutospacing="1" w:after="100" w:afterAutospacing="1" w:line="360" w:lineRule="auto"/>
      <w:ind w:left="1" w:firstLineChars="200" w:firstLine="480"/>
      <w:jc w:val="left"/>
    </w:pPr>
    <w:rPr>
      <w:rFonts w:ascii="宋体" w:hAnsi="宋体"/>
      <w:color w:val="000000"/>
      <w:kern w:val="0"/>
      <w:sz w:val="24"/>
      <w:szCs w:val="22"/>
      <w:lang w:eastAsia="en-US"/>
    </w:rPr>
  </w:style>
  <w:style w:type="paragraph" w:customStyle="1" w:styleId="02">
    <w:name w:val="02二级标题"/>
    <w:basedOn w:val="03"/>
    <w:qFormat/>
    <w:rsid w:val="00B6667F"/>
    <w:rPr>
      <w:sz w:val="25"/>
    </w:rPr>
  </w:style>
  <w:style w:type="paragraph" w:customStyle="1" w:styleId="font7">
    <w:name w:val="font7"/>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4d">
    <w:name w:val="样式4"/>
    <w:basedOn w:val="42"/>
    <w:link w:val="4Char0"/>
    <w:qFormat/>
    <w:rsid w:val="00B6667F"/>
    <w:pPr>
      <w:keepNext w:val="0"/>
      <w:keepLines w:val="0"/>
      <w:tabs>
        <w:tab w:val="left" w:pos="0"/>
        <w:tab w:val="left" w:pos="851"/>
      </w:tabs>
      <w:autoSpaceDE w:val="0"/>
      <w:autoSpaceDN w:val="0"/>
      <w:snapToGrid w:val="0"/>
      <w:spacing w:beforeLines="50" w:before="50" w:after="72" w:line="360" w:lineRule="auto"/>
      <w:ind w:left="426"/>
    </w:pPr>
    <w:rPr>
      <w:rFonts w:ascii="Times New Roman" w:eastAsia="宋体" w:hAnsi="Times New Roman" w:cs="Times New Roman"/>
      <w:b w:val="0"/>
      <w:bCs w:val="0"/>
      <w:sz w:val="24"/>
      <w:szCs w:val="24"/>
    </w:rPr>
  </w:style>
  <w:style w:type="character" w:customStyle="1" w:styleId="4Char0">
    <w:name w:val="样式4 Char"/>
    <w:link w:val="4d"/>
    <w:uiPriority w:val="99"/>
    <w:qFormat/>
    <w:rsid w:val="00B6667F"/>
    <w:rPr>
      <w:rFonts w:ascii="Times New Roman" w:eastAsia="宋体" w:hAnsi="Times New Roman" w:cs="Times New Roman"/>
      <w:sz w:val="24"/>
      <w:szCs w:val="24"/>
    </w:rPr>
  </w:style>
  <w:style w:type="paragraph" w:customStyle="1" w:styleId="xl145">
    <w:name w:val="xl14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61">
    <w:name w:val="xl161"/>
    <w:basedOn w:val="aff3"/>
    <w:uiPriority w:val="99"/>
    <w:qFormat/>
    <w:rsid w:val="00B6667F"/>
    <w:pPr>
      <w:widowControl/>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77">
    <w:name w:val="xl177"/>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b/>
      <w:bCs/>
      <w:color w:val="FF0000"/>
      <w:kern w:val="0"/>
      <w:sz w:val="24"/>
      <w:szCs w:val="24"/>
    </w:rPr>
  </w:style>
  <w:style w:type="paragraph" w:customStyle="1" w:styleId="xl193">
    <w:name w:val="xl19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09">
    <w:name w:val="xl209"/>
    <w:basedOn w:val="aff3"/>
    <w:uiPriority w:val="99"/>
    <w:qFormat/>
    <w:rsid w:val="00B6667F"/>
    <w:pPr>
      <w:widowControl/>
      <w:pBdr>
        <w:top w:val="single" w:sz="4" w:space="0" w:color="auto"/>
        <w:left w:val="single" w:sz="4" w:space="0" w:color="auto"/>
        <w:bottom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HPTableTitle">
    <w:name w:val="HP_Table_Title"/>
    <w:basedOn w:val="aff3"/>
    <w:next w:val="aff3"/>
    <w:uiPriority w:val="99"/>
    <w:qFormat/>
    <w:rsid w:val="00B6667F"/>
    <w:pPr>
      <w:keepNext/>
      <w:keepLines/>
      <w:widowControl/>
      <w:autoSpaceDE w:val="0"/>
      <w:autoSpaceDN w:val="0"/>
      <w:snapToGrid w:val="0"/>
      <w:spacing w:after="60" w:line="360" w:lineRule="auto"/>
      <w:ind w:left="1" w:firstLineChars="200" w:firstLine="480"/>
      <w:jc w:val="left"/>
    </w:pPr>
    <w:rPr>
      <w:rFonts w:ascii="Arial" w:hAnsi="Arial"/>
      <w:b/>
      <w:color w:val="000000"/>
      <w:kern w:val="0"/>
      <w:sz w:val="18"/>
      <w:szCs w:val="22"/>
      <w:lang w:eastAsia="en-US"/>
    </w:rPr>
  </w:style>
  <w:style w:type="paragraph" w:customStyle="1" w:styleId="212">
    <w:name w:val="列表编号 21"/>
    <w:basedOn w:val="aff3"/>
    <w:uiPriority w:val="99"/>
    <w:qFormat/>
    <w:rsid w:val="00B6667F"/>
    <w:pPr>
      <w:tabs>
        <w:tab w:val="left" w:pos="780"/>
      </w:tabs>
      <w:autoSpaceDE w:val="0"/>
      <w:autoSpaceDN w:val="0"/>
      <w:snapToGrid w:val="0"/>
      <w:spacing w:beforeLines="50" w:line="360" w:lineRule="auto"/>
      <w:ind w:left="780" w:firstLineChars="200" w:hanging="360"/>
    </w:pPr>
    <w:rPr>
      <w:rFonts w:ascii="Calibri" w:hAnsi="Calibri" w:cs="黑体"/>
      <w:szCs w:val="22"/>
    </w:rPr>
  </w:style>
  <w:style w:type="paragraph" w:customStyle="1" w:styleId="afffffffff8">
    <w:name w:val="缺省文本"/>
    <w:basedOn w:val="aff3"/>
    <w:uiPriority w:val="99"/>
    <w:qFormat/>
    <w:rsid w:val="00B6667F"/>
    <w:pPr>
      <w:widowControl/>
      <w:autoSpaceDE w:val="0"/>
      <w:autoSpaceDN w:val="0"/>
      <w:snapToGrid w:val="0"/>
      <w:spacing w:beforeLines="50" w:after="200" w:line="360" w:lineRule="auto"/>
      <w:ind w:left="1" w:firstLineChars="200" w:firstLine="480"/>
      <w:jc w:val="left"/>
    </w:pPr>
    <w:rPr>
      <w:rFonts w:ascii="宋体" w:hAnsi="宋体"/>
      <w:color w:val="000000"/>
      <w:kern w:val="0"/>
      <w:sz w:val="24"/>
      <w:szCs w:val="22"/>
      <w:lang w:eastAsia="en-US"/>
    </w:rPr>
  </w:style>
  <w:style w:type="paragraph" w:customStyle="1" w:styleId="2Heading2HiddenHeading2CCBSh2heading22H2">
    <w:name w:val="样式 标题 2Heading 2 HiddenHeading 2 CCBSh2heading 2第一章 标题 2H2..."/>
    <w:basedOn w:val="24"/>
    <w:uiPriority w:val="99"/>
    <w:qFormat/>
    <w:rsid w:val="00B6667F"/>
    <w:pPr>
      <w:keepNext w:val="0"/>
      <w:keepLines w:val="0"/>
      <w:tabs>
        <w:tab w:val="left" w:pos="576"/>
      </w:tabs>
      <w:autoSpaceDE w:val="0"/>
      <w:autoSpaceDN w:val="0"/>
      <w:snapToGrid w:val="0"/>
      <w:spacing w:before="0" w:afterLines="50" w:after="10" w:line="413" w:lineRule="auto"/>
      <w:ind w:left="576" w:hanging="576"/>
    </w:pPr>
    <w:rPr>
      <w:rFonts w:ascii="宋体" w:eastAsia="宋体" w:hAnsi="宋体" w:cs="宋体"/>
      <w:spacing w:val="20"/>
      <w:sz w:val="21"/>
      <w:szCs w:val="20"/>
    </w:rPr>
  </w:style>
  <w:style w:type="paragraph" w:customStyle="1" w:styleId="2ff2">
    <w:name w:val="正文首行缩进2"/>
    <w:basedOn w:val="aff3"/>
    <w:uiPriority w:val="99"/>
    <w:qFormat/>
    <w:rsid w:val="00B6667F"/>
    <w:pPr>
      <w:autoSpaceDE w:val="0"/>
      <w:autoSpaceDN w:val="0"/>
      <w:snapToGrid w:val="0"/>
      <w:spacing w:beforeLines="50" w:line="360" w:lineRule="auto"/>
      <w:ind w:firstLineChars="200" w:firstLine="560"/>
    </w:pPr>
    <w:rPr>
      <w:sz w:val="28"/>
      <w:szCs w:val="22"/>
    </w:rPr>
  </w:style>
  <w:style w:type="paragraph" w:customStyle="1" w:styleId="ParaCharCharCharCharCharCharChar">
    <w:name w:val="默认段落字体 Para Char Char Char Char Char Char Char"/>
    <w:basedOn w:val="aff3"/>
    <w:uiPriority w:val="99"/>
    <w:qFormat/>
    <w:rsid w:val="00B6667F"/>
    <w:pPr>
      <w:autoSpaceDE w:val="0"/>
      <w:autoSpaceDN w:val="0"/>
      <w:snapToGrid w:val="0"/>
      <w:spacing w:beforeLines="50"/>
      <w:ind w:firstLineChars="200" w:firstLine="200"/>
    </w:pPr>
    <w:rPr>
      <w:rFonts w:ascii="Tahoma" w:hAnsi="Tahoma"/>
      <w:sz w:val="24"/>
    </w:rPr>
  </w:style>
  <w:style w:type="paragraph" w:customStyle="1" w:styleId="xl144">
    <w:name w:val="xl144"/>
    <w:basedOn w:val="aff3"/>
    <w:uiPriority w:val="99"/>
    <w:qFormat/>
    <w:rsid w:val="00B6667F"/>
    <w:pPr>
      <w:widowControl/>
      <w:shd w:val="clear" w:color="000000" w:fill="FFFFFF"/>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60">
    <w:name w:val="xl16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76">
    <w:name w:val="xl176"/>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2">
    <w:name w:val="xl19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208">
    <w:name w:val="xl20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1Char11CharChar1Char1CharChar1C">
    <w:name w:val="样式 纯文本纯文本1纯文本 Char11纯文本 Char Char1纯文本 Char1 Char Char1纯文本 C..."/>
    <w:basedOn w:val="18"/>
    <w:uiPriority w:val="99"/>
    <w:qFormat/>
    <w:rsid w:val="00B6667F"/>
    <w:rPr>
      <w:rFonts w:cs="宋体"/>
      <w:sz w:val="24"/>
    </w:rPr>
  </w:style>
  <w:style w:type="paragraph" w:customStyle="1" w:styleId="afffffffff9">
    <w:name w:val="目录名"/>
    <w:basedOn w:val="aff3"/>
    <w:next w:val="1c"/>
    <w:uiPriority w:val="99"/>
    <w:qFormat/>
    <w:rsid w:val="00B6667F"/>
    <w:pPr>
      <w:widowControl/>
      <w:autoSpaceDE w:val="0"/>
      <w:autoSpaceDN w:val="0"/>
      <w:snapToGrid w:val="0"/>
      <w:spacing w:beforeLines="50" w:after="200" w:line="360" w:lineRule="auto"/>
      <w:ind w:firstLineChars="200" w:firstLine="200"/>
      <w:jc w:val="center"/>
    </w:pPr>
    <w:rPr>
      <w:rFonts w:ascii="宋体" w:hAnsi="宋体"/>
      <w:b/>
      <w:color w:val="000000"/>
      <w:spacing w:val="20"/>
      <w:kern w:val="0"/>
      <w:sz w:val="36"/>
      <w:szCs w:val="22"/>
      <w:lang w:eastAsia="en-US"/>
    </w:rPr>
  </w:style>
  <w:style w:type="paragraph" w:customStyle="1" w:styleId="p15">
    <w:name w:val="p15"/>
    <w:basedOn w:val="aff3"/>
    <w:uiPriority w:val="99"/>
    <w:qFormat/>
    <w:rsid w:val="00B6667F"/>
    <w:pPr>
      <w:widowControl/>
      <w:autoSpaceDE w:val="0"/>
      <w:autoSpaceDN w:val="0"/>
      <w:snapToGrid w:val="0"/>
      <w:spacing w:beforeLines="50" w:after="200" w:line="360" w:lineRule="auto"/>
      <w:ind w:firstLineChars="200" w:firstLine="200"/>
      <w:jc w:val="left"/>
    </w:pPr>
    <w:rPr>
      <w:rFonts w:ascii="Cambria" w:hAnsi="Cambria"/>
      <w:kern w:val="0"/>
      <w:sz w:val="24"/>
      <w:szCs w:val="24"/>
      <w:lang w:eastAsia="en-US"/>
    </w:rPr>
  </w:style>
  <w:style w:type="paragraph" w:customStyle="1" w:styleId="05">
    <w:name w:val="05突出文字"/>
    <w:basedOn w:val="aff3"/>
    <w:uiPriority w:val="99"/>
    <w:qFormat/>
    <w:rsid w:val="00B6667F"/>
    <w:pPr>
      <w:widowControl/>
      <w:autoSpaceDE w:val="0"/>
      <w:autoSpaceDN w:val="0"/>
      <w:adjustRightInd w:val="0"/>
      <w:snapToGrid w:val="0"/>
      <w:spacing w:beforeLines="50" w:after="200" w:line="252" w:lineRule="auto"/>
      <w:ind w:firstLineChars="200" w:firstLine="340"/>
      <w:jc w:val="left"/>
    </w:pPr>
    <w:rPr>
      <w:rFonts w:ascii="Arial" w:eastAsia="汉仪中黑简" w:hAnsi="Arial" w:cs="Arial"/>
      <w:bCs/>
      <w:kern w:val="0"/>
      <w:sz w:val="17"/>
      <w:szCs w:val="22"/>
      <w:lang w:eastAsia="en-US"/>
    </w:rPr>
  </w:style>
  <w:style w:type="paragraph" w:customStyle="1" w:styleId="2H2UNDERRUBRIK1-2Underrubrik1prop2sect12H21sect">
    <w:name w:val="样式 标题 2H2UNDERRUBRIK 1-2Underrubrik1prop2sect 1.2H21sect ..."/>
    <w:basedOn w:val="24"/>
    <w:uiPriority w:val="99"/>
    <w:qFormat/>
    <w:rsid w:val="00B6667F"/>
    <w:pPr>
      <w:keepNext w:val="0"/>
      <w:keepLines w:val="0"/>
      <w:tabs>
        <w:tab w:val="left" w:pos="284"/>
      </w:tabs>
      <w:autoSpaceDE w:val="0"/>
      <w:autoSpaceDN w:val="0"/>
      <w:adjustRightInd w:val="0"/>
      <w:snapToGrid w:val="0"/>
      <w:spacing w:before="400" w:after="200" w:line="360" w:lineRule="auto"/>
    </w:pPr>
    <w:rPr>
      <w:rFonts w:ascii="宋体" w:eastAsia="宋体" w:hAnsi="宋体" w:cs="Times New Roman"/>
      <w:caps/>
      <w:color w:val="000000"/>
      <w:kern w:val="0"/>
      <w:sz w:val="24"/>
      <w:szCs w:val="20"/>
      <w:lang w:eastAsia="en-US"/>
    </w:rPr>
  </w:style>
  <w:style w:type="paragraph" w:customStyle="1" w:styleId="000">
    <w:name w:val="00内文项目符"/>
    <w:basedOn w:val="00"/>
    <w:uiPriority w:val="99"/>
    <w:qFormat/>
    <w:rsid w:val="00B6667F"/>
    <w:pPr>
      <w:tabs>
        <w:tab w:val="left" w:pos="300"/>
        <w:tab w:val="left" w:pos="425"/>
        <w:tab w:val="left" w:pos="760"/>
      </w:tabs>
      <w:spacing w:line="300" w:lineRule="exact"/>
      <w:ind w:left="425" w:firstLineChars="0" w:hanging="425"/>
    </w:pPr>
    <w:rPr>
      <w:szCs w:val="21"/>
    </w:rPr>
  </w:style>
  <w:style w:type="paragraph" w:customStyle="1" w:styleId="afffffffffa">
    <w:name w:val="表格内文字"/>
    <w:basedOn w:val="aff3"/>
    <w:uiPriority w:val="99"/>
    <w:qFormat/>
    <w:rsid w:val="00B6667F"/>
    <w:pPr>
      <w:widowControl/>
      <w:autoSpaceDE w:val="0"/>
      <w:autoSpaceDN w:val="0"/>
      <w:snapToGrid w:val="0"/>
      <w:spacing w:beforeLines="50" w:after="200" w:line="300" w:lineRule="atLeast"/>
      <w:ind w:firstLineChars="200" w:firstLine="200"/>
      <w:jc w:val="left"/>
    </w:pPr>
    <w:rPr>
      <w:rFonts w:ascii="Cambria" w:hAnsi="Cambria"/>
      <w:kern w:val="0"/>
      <w:sz w:val="18"/>
      <w:szCs w:val="24"/>
      <w:lang w:eastAsia="en-US"/>
    </w:rPr>
  </w:style>
  <w:style w:type="paragraph" w:customStyle="1" w:styleId="2ff3">
    <w:name w:val="列出段落2"/>
    <w:basedOn w:val="aff3"/>
    <w:uiPriority w:val="99"/>
    <w:qFormat/>
    <w:rsid w:val="00B6667F"/>
    <w:pPr>
      <w:autoSpaceDE w:val="0"/>
      <w:autoSpaceDN w:val="0"/>
      <w:snapToGrid w:val="0"/>
      <w:spacing w:beforeLines="50" w:line="360" w:lineRule="auto"/>
      <w:ind w:firstLineChars="200" w:firstLine="420"/>
    </w:pPr>
    <w:rPr>
      <w:rFonts w:ascii="Calibri" w:hAnsi="Calibri"/>
      <w:szCs w:val="22"/>
    </w:rPr>
  </w:style>
  <w:style w:type="paragraph" w:customStyle="1" w:styleId="xl143">
    <w:name w:val="xl14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59">
    <w:name w:val="xl159"/>
    <w:basedOn w:val="aff3"/>
    <w:uiPriority w:val="99"/>
    <w:qFormat/>
    <w:rsid w:val="00B6667F"/>
    <w:pPr>
      <w:widowControl/>
      <w:shd w:val="clear" w:color="000000" w:fill="D9D9D9"/>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75">
    <w:name w:val="xl17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1">
    <w:name w:val="xl19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07">
    <w:name w:val="xl20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001">
    <w:name w:val="00大标题"/>
    <w:basedOn w:val="aff3"/>
    <w:uiPriority w:val="99"/>
    <w:qFormat/>
    <w:rsid w:val="00B6667F"/>
    <w:pPr>
      <w:widowControl/>
      <w:autoSpaceDE w:val="0"/>
      <w:autoSpaceDN w:val="0"/>
      <w:adjustRightInd w:val="0"/>
      <w:snapToGrid w:val="0"/>
      <w:spacing w:beforeLines="50" w:after="200" w:line="252" w:lineRule="auto"/>
      <w:ind w:firstLineChars="200" w:firstLine="200"/>
      <w:jc w:val="left"/>
    </w:pPr>
    <w:rPr>
      <w:rFonts w:ascii="Arial" w:eastAsia="汉仪大黑简" w:hAnsi="Arial" w:cs="Arial"/>
      <w:bCs/>
      <w:color w:val="000080"/>
      <w:spacing w:val="-20"/>
      <w:kern w:val="0"/>
      <w:sz w:val="56"/>
      <w:szCs w:val="22"/>
      <w:lang w:eastAsia="en-US"/>
    </w:rPr>
  </w:style>
  <w:style w:type="paragraph" w:customStyle="1" w:styleId="itemlist">
    <w:name w:val="itemlist"/>
    <w:basedOn w:val="aff3"/>
    <w:uiPriority w:val="99"/>
    <w:qFormat/>
    <w:rsid w:val="00B6667F"/>
    <w:pPr>
      <w:widowControl/>
      <w:autoSpaceDE w:val="0"/>
      <w:autoSpaceDN w:val="0"/>
      <w:snapToGrid w:val="0"/>
      <w:spacing w:beforeAutospacing="1" w:after="100" w:afterAutospacing="1" w:line="360" w:lineRule="auto"/>
      <w:ind w:firstLineChars="200" w:firstLine="200"/>
      <w:jc w:val="left"/>
    </w:pPr>
    <w:rPr>
      <w:rFonts w:ascii="宋体" w:hAnsi="宋体" w:cs="宋体"/>
      <w:kern w:val="0"/>
      <w:sz w:val="24"/>
      <w:szCs w:val="24"/>
    </w:rPr>
  </w:style>
  <w:style w:type="paragraph" w:customStyle="1" w:styleId="4H4">
    <w:name w:val="样式 标题 4H4 + 宋体"/>
    <w:basedOn w:val="42"/>
    <w:uiPriority w:val="99"/>
    <w:qFormat/>
    <w:rsid w:val="00B6667F"/>
    <w:pPr>
      <w:keepNext w:val="0"/>
      <w:keepLines w:val="0"/>
      <w:tabs>
        <w:tab w:val="left" w:pos="0"/>
        <w:tab w:val="left" w:pos="852"/>
      </w:tabs>
      <w:autoSpaceDE w:val="0"/>
      <w:autoSpaceDN w:val="0"/>
      <w:snapToGrid w:val="0"/>
      <w:spacing w:beforeLines="50" w:before="50" w:after="120" w:line="360" w:lineRule="auto"/>
      <w:ind w:left="1418"/>
    </w:pPr>
    <w:rPr>
      <w:rFonts w:ascii="宋体" w:eastAsia="宋体" w:hAnsi="宋体" w:cs="Times New Roman"/>
      <w:b w:val="0"/>
      <w:bCs w:val="0"/>
      <w:caps/>
      <w:color w:val="000000"/>
      <w:spacing w:val="2"/>
      <w:sz w:val="22"/>
      <w:szCs w:val="20"/>
      <w:lang w:eastAsia="en-US"/>
    </w:rPr>
  </w:style>
  <w:style w:type="paragraph" w:customStyle="1" w:styleId="xl142">
    <w:name w:val="xl142"/>
    <w:basedOn w:val="aff3"/>
    <w:uiPriority w:val="99"/>
    <w:qFormat/>
    <w:rsid w:val="00B6667F"/>
    <w:pPr>
      <w:widowControl/>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58">
    <w:name w:val="xl15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74">
    <w:name w:val="xl17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0">
    <w:name w:val="xl19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6">
    <w:name w:val="xl20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p16">
    <w:name w:val="p16"/>
    <w:basedOn w:val="aff3"/>
    <w:uiPriority w:val="99"/>
    <w:qFormat/>
    <w:rsid w:val="00B6667F"/>
    <w:pPr>
      <w:widowControl/>
      <w:tabs>
        <w:tab w:val="left" w:pos="824"/>
      </w:tabs>
      <w:autoSpaceDE w:val="0"/>
      <w:autoSpaceDN w:val="0"/>
      <w:snapToGrid w:val="0"/>
      <w:spacing w:beforeLines="50" w:after="200" w:line="360" w:lineRule="auto"/>
      <w:ind w:firstLineChars="200" w:firstLine="200"/>
      <w:jc w:val="left"/>
    </w:pPr>
    <w:rPr>
      <w:rFonts w:ascii="Cambria" w:hAnsi="Cambria"/>
      <w:kern w:val="0"/>
      <w:sz w:val="24"/>
      <w:szCs w:val="24"/>
      <w:lang w:eastAsia="en-US"/>
    </w:rPr>
  </w:style>
  <w:style w:type="paragraph" w:customStyle="1" w:styleId="2ff4">
    <w:name w:val="正文缩进2字符"/>
    <w:uiPriority w:val="99"/>
    <w:qFormat/>
    <w:rsid w:val="00B6667F"/>
    <w:pPr>
      <w:spacing w:line="300" w:lineRule="auto"/>
      <w:ind w:firstLineChars="200" w:firstLine="200"/>
      <w:jc w:val="both"/>
    </w:pPr>
    <w:rPr>
      <w:rFonts w:ascii="Times New Roman" w:eastAsia="宋体" w:hAnsi="Times New Roman" w:cs="Times New Roman"/>
      <w:kern w:val="0"/>
      <w:sz w:val="20"/>
      <w:szCs w:val="24"/>
    </w:rPr>
  </w:style>
  <w:style w:type="paragraph" w:customStyle="1" w:styleId="CNTableTextCentered">
    <w:name w:val="CN Table Text Centered"/>
    <w:basedOn w:val="CNTableText"/>
    <w:uiPriority w:val="99"/>
    <w:qFormat/>
    <w:rsid w:val="00B6667F"/>
    <w:pPr>
      <w:jc w:val="center"/>
    </w:pPr>
  </w:style>
  <w:style w:type="paragraph" w:customStyle="1" w:styleId="4H4bulletblbbL44thlevel4heading4PIM44hea">
    <w:name w:val="样式 标题 4H4第三层条bulletblbbL44th level4heading 4PIM 44hea..."/>
    <w:basedOn w:val="42"/>
    <w:uiPriority w:val="99"/>
    <w:qFormat/>
    <w:rsid w:val="00B6667F"/>
    <w:pPr>
      <w:keepNext w:val="0"/>
      <w:keepLines w:val="0"/>
      <w:tabs>
        <w:tab w:val="left" w:pos="0"/>
        <w:tab w:val="left" w:pos="864"/>
      </w:tabs>
      <w:autoSpaceDE w:val="0"/>
      <w:autoSpaceDN w:val="0"/>
      <w:snapToGrid w:val="0"/>
      <w:spacing w:before="50" w:after="72" w:line="240" w:lineRule="auto"/>
      <w:ind w:left="426"/>
    </w:pPr>
    <w:rPr>
      <w:rFonts w:ascii="宋体" w:eastAsia="宋体" w:hAnsi="宋体" w:cs="宋体"/>
      <w:b w:val="0"/>
      <w:bCs w:val="0"/>
      <w:sz w:val="30"/>
      <w:szCs w:val="20"/>
    </w:rPr>
  </w:style>
  <w:style w:type="paragraph" w:customStyle="1" w:styleId="xl141">
    <w:name w:val="xl14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57">
    <w:name w:val="xl15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73">
    <w:name w:val="xl17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9">
    <w:name w:val="xl18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C01060"/>
      <w:kern w:val="0"/>
      <w:sz w:val="24"/>
      <w:szCs w:val="24"/>
    </w:rPr>
  </w:style>
  <w:style w:type="paragraph" w:customStyle="1" w:styleId="xl205">
    <w:name w:val="xl20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afffffffffb">
    <w:name w:val="正文项目"/>
    <w:basedOn w:val="aff3"/>
    <w:uiPriority w:val="99"/>
    <w:qFormat/>
    <w:rsid w:val="00B6667F"/>
    <w:pPr>
      <w:tabs>
        <w:tab w:val="left" w:pos="420"/>
      </w:tabs>
      <w:autoSpaceDE w:val="0"/>
      <w:autoSpaceDN w:val="0"/>
      <w:snapToGrid w:val="0"/>
      <w:spacing w:beforeLines="50" w:afterLines="50" w:line="360" w:lineRule="auto"/>
      <w:ind w:leftChars="200" w:left="200" w:firstLineChars="200" w:firstLine="200"/>
    </w:pPr>
    <w:rPr>
      <w:sz w:val="24"/>
      <w:szCs w:val="24"/>
    </w:rPr>
  </w:style>
  <w:style w:type="paragraph" w:customStyle="1" w:styleId="3fb">
    <w:name w:val="列出段落3"/>
    <w:basedOn w:val="aff3"/>
    <w:uiPriority w:val="99"/>
    <w:qFormat/>
    <w:rsid w:val="00B6667F"/>
    <w:pPr>
      <w:autoSpaceDE w:val="0"/>
      <w:autoSpaceDN w:val="0"/>
      <w:snapToGrid w:val="0"/>
      <w:spacing w:beforeLines="50" w:line="360" w:lineRule="auto"/>
      <w:ind w:firstLineChars="200" w:firstLine="420"/>
    </w:pPr>
    <w:rPr>
      <w:rFonts w:ascii="Calibri" w:hAnsi="Calibri" w:cs="黑体"/>
      <w:szCs w:val="22"/>
    </w:rPr>
  </w:style>
  <w:style w:type="paragraph" w:customStyle="1" w:styleId="Tabletext">
    <w:name w:val="Tabletext"/>
    <w:basedOn w:val="aff3"/>
    <w:uiPriority w:val="99"/>
    <w:qFormat/>
    <w:rsid w:val="00B6667F"/>
    <w:pPr>
      <w:keepLines/>
      <w:widowControl/>
      <w:autoSpaceDE w:val="0"/>
      <w:autoSpaceDN w:val="0"/>
      <w:snapToGrid w:val="0"/>
      <w:spacing w:beforeLines="50" w:after="120" w:line="240" w:lineRule="atLeast"/>
      <w:ind w:left="1" w:firstLineChars="200" w:firstLine="480"/>
      <w:jc w:val="left"/>
    </w:pPr>
    <w:rPr>
      <w:rFonts w:ascii="宋体" w:hAnsi="宋体"/>
      <w:color w:val="000000"/>
      <w:kern w:val="0"/>
      <w:sz w:val="20"/>
      <w:szCs w:val="22"/>
      <w:lang w:eastAsia="en-US"/>
    </w:rPr>
  </w:style>
  <w:style w:type="paragraph" w:customStyle="1" w:styleId="afffffffffc">
    <w:name w:val="图表题注"/>
    <w:basedOn w:val="afffd"/>
    <w:next w:val="aff3"/>
    <w:uiPriority w:val="99"/>
    <w:qFormat/>
    <w:rsid w:val="00B6667F"/>
    <w:pPr>
      <w:keepNext/>
      <w:widowControl/>
      <w:snapToGrid/>
      <w:spacing w:after="200" w:line="252" w:lineRule="auto"/>
      <w:ind w:firstLineChars="50" w:firstLine="120"/>
    </w:pPr>
    <w:rPr>
      <w:rFonts w:ascii="Cambria" w:eastAsia="黑体" w:hAnsi="Cambria" w:cs="Times New Roman"/>
      <w:b w:val="0"/>
      <w:caps/>
      <w:spacing w:val="10"/>
      <w:kern w:val="0"/>
      <w:szCs w:val="18"/>
    </w:rPr>
  </w:style>
  <w:style w:type="paragraph" w:customStyle="1" w:styleId="Cell">
    <w:name w:val="Cell"/>
    <w:basedOn w:val="aff3"/>
    <w:uiPriority w:val="99"/>
    <w:qFormat/>
    <w:rsid w:val="00B6667F"/>
    <w:pPr>
      <w:widowControl/>
      <w:autoSpaceDE w:val="0"/>
      <w:autoSpaceDN w:val="0"/>
      <w:snapToGrid w:val="0"/>
      <w:spacing w:after="60" w:line="360" w:lineRule="auto"/>
      <w:ind w:left="1" w:firstLineChars="200" w:firstLine="480"/>
      <w:jc w:val="left"/>
    </w:pPr>
    <w:rPr>
      <w:rFonts w:ascii="Arial" w:hAnsi="Arial"/>
      <w:color w:val="000000"/>
      <w:kern w:val="0"/>
      <w:sz w:val="20"/>
      <w:szCs w:val="22"/>
      <w:lang w:eastAsia="en-US"/>
    </w:rPr>
  </w:style>
  <w:style w:type="paragraph" w:customStyle="1" w:styleId="1ffc">
    <w:name w:val="普通(网站)1"/>
    <w:basedOn w:val="17"/>
    <w:next w:val="aff3"/>
    <w:uiPriority w:val="99"/>
    <w:qFormat/>
    <w:rsid w:val="00B6667F"/>
    <w:pPr>
      <w:keepNext w:val="0"/>
      <w:keepLines w:val="0"/>
      <w:tabs>
        <w:tab w:val="left" w:pos="360"/>
        <w:tab w:val="left" w:pos="3828"/>
      </w:tabs>
      <w:adjustRightInd w:val="0"/>
      <w:snapToGrid w:val="0"/>
      <w:spacing w:beforeLines="100" w:before="0" w:afterLines="50"/>
      <w:ind w:left="0" w:firstLineChars="152" w:firstLine="365"/>
      <w:jc w:val="both"/>
      <w:outlineLvl w:val="9"/>
    </w:pPr>
    <w:rPr>
      <w:rFonts w:ascii="宋体" w:hAnsi="宋体" w:cs="Times New Roman"/>
      <w:b w:val="0"/>
      <w:kern w:val="2"/>
      <w:szCs w:val="24"/>
    </w:rPr>
  </w:style>
  <w:style w:type="paragraph" w:customStyle="1" w:styleId="font18">
    <w:name w:val="font18"/>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xl140">
    <w:name w:val="xl14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56">
    <w:name w:val="xl15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72">
    <w:name w:val="xl17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88">
    <w:name w:val="xl18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4">
    <w:name w:val="xl20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afffffffffd">
    <w:name w:val="列表（符号二级）（绿盟科技）"/>
    <w:basedOn w:val="affffffff2"/>
    <w:uiPriority w:val="99"/>
    <w:qFormat/>
    <w:rsid w:val="00B6667F"/>
    <w:pPr>
      <w:ind w:left="1260" w:firstLine="0"/>
    </w:pPr>
  </w:style>
  <w:style w:type="paragraph" w:customStyle="1" w:styleId="xl130">
    <w:name w:val="xl13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FigureCaption">
    <w:name w:val="Figure Caption"/>
    <w:basedOn w:val="aff3"/>
    <w:uiPriority w:val="99"/>
    <w:qFormat/>
    <w:rsid w:val="00B6667F"/>
    <w:pPr>
      <w:widowControl/>
      <w:tabs>
        <w:tab w:val="left" w:pos="1800"/>
      </w:tabs>
      <w:autoSpaceDE w:val="0"/>
      <w:autoSpaceDN w:val="0"/>
      <w:snapToGrid w:val="0"/>
      <w:spacing w:after="240" w:line="252" w:lineRule="auto"/>
      <w:ind w:firstLineChars="200" w:firstLine="200"/>
      <w:jc w:val="center"/>
    </w:pPr>
    <w:rPr>
      <w:rFonts w:ascii="Arial" w:hAnsi="Arial"/>
      <w:b/>
      <w:color w:val="000000"/>
      <w:kern w:val="0"/>
      <w:sz w:val="22"/>
      <w:szCs w:val="22"/>
      <w:lang w:eastAsia="en-US"/>
    </w:rPr>
  </w:style>
  <w:style w:type="paragraph" w:customStyle="1" w:styleId="TableSmHeadingRight">
    <w:name w:val="Table_Sm_Heading_Right"/>
    <w:basedOn w:val="TableSmHeading"/>
    <w:qFormat/>
    <w:rsid w:val="00B6667F"/>
    <w:pPr>
      <w:jc w:val="right"/>
    </w:pPr>
  </w:style>
  <w:style w:type="paragraph" w:customStyle="1" w:styleId="TableSmHeading">
    <w:name w:val="Table_Sm_Heading"/>
    <w:basedOn w:val="aff3"/>
    <w:uiPriority w:val="99"/>
    <w:qFormat/>
    <w:rsid w:val="00B6667F"/>
    <w:pPr>
      <w:keepNext/>
      <w:keepLines/>
      <w:widowControl/>
      <w:autoSpaceDE w:val="0"/>
      <w:autoSpaceDN w:val="0"/>
      <w:snapToGrid w:val="0"/>
      <w:spacing w:after="40" w:line="360" w:lineRule="auto"/>
      <w:ind w:left="1" w:firstLineChars="200" w:firstLine="480"/>
      <w:jc w:val="left"/>
    </w:pPr>
    <w:rPr>
      <w:rFonts w:ascii="Arial" w:hAnsi="Arial"/>
      <w:b/>
      <w:color w:val="000000"/>
      <w:kern w:val="0"/>
      <w:sz w:val="16"/>
      <w:szCs w:val="22"/>
      <w:lang w:eastAsia="en-US"/>
    </w:rPr>
  </w:style>
  <w:style w:type="paragraph" w:customStyle="1" w:styleId="1Char11CharChar1Char1CharChar1C0">
    <w:name w:val="样式 样式 纯文本纯文本1纯文本 Char11纯文本 Char Char1纯文本 Char1 Char Char1纯文本 C....."/>
    <w:basedOn w:val="1Char11CharChar1Char1CharChar1C"/>
    <w:uiPriority w:val="99"/>
    <w:qFormat/>
    <w:rsid w:val="00B6667F"/>
    <w:pPr>
      <w:ind w:firstLine="480"/>
    </w:pPr>
  </w:style>
  <w:style w:type="paragraph" w:customStyle="1" w:styleId="afffffffffe">
    <w:name w:val="目录"/>
    <w:basedOn w:val="affffd"/>
    <w:uiPriority w:val="99"/>
    <w:qFormat/>
    <w:rsid w:val="00B6667F"/>
    <w:pPr>
      <w:widowControl/>
      <w:spacing w:after="240"/>
      <w:outlineLvl w:val="9"/>
    </w:pPr>
    <w:rPr>
      <w:rFonts w:ascii="Helvetica" w:hAnsi="Helvetica" w:cs="Times New Roman"/>
      <w:spacing w:val="10"/>
      <w:kern w:val="20"/>
      <w:sz w:val="40"/>
      <w:szCs w:val="36"/>
      <w:lang w:eastAsia="en-US"/>
    </w:rPr>
  </w:style>
  <w:style w:type="paragraph" w:customStyle="1" w:styleId="font17">
    <w:name w:val="font17"/>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xl139">
    <w:name w:val="xl13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55">
    <w:name w:val="xl15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71">
    <w:name w:val="xl171"/>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7">
    <w:name w:val="xl18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3">
    <w:name w:val="xl20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19">
    <w:name w:val="xl21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TableMedium">
    <w:name w:val="Table_Medium"/>
    <w:basedOn w:val="aff3"/>
    <w:uiPriority w:val="99"/>
    <w:qFormat/>
    <w:rsid w:val="00B6667F"/>
    <w:pPr>
      <w:widowControl/>
      <w:autoSpaceDE w:val="0"/>
      <w:autoSpaceDN w:val="0"/>
      <w:snapToGrid w:val="0"/>
      <w:spacing w:after="40" w:line="360" w:lineRule="auto"/>
      <w:ind w:left="1" w:firstLineChars="200" w:firstLine="480"/>
      <w:jc w:val="left"/>
    </w:pPr>
    <w:rPr>
      <w:rFonts w:ascii="Arial" w:hAnsi="Arial"/>
      <w:color w:val="000000"/>
      <w:kern w:val="0"/>
      <w:sz w:val="18"/>
      <w:szCs w:val="22"/>
      <w:lang w:eastAsia="en-US"/>
    </w:rPr>
  </w:style>
  <w:style w:type="paragraph" w:customStyle="1" w:styleId="1ffd">
    <w:name w:val="标题1"/>
    <w:basedOn w:val="210"/>
    <w:next w:val="210"/>
    <w:uiPriority w:val="99"/>
    <w:qFormat/>
    <w:rsid w:val="00B6667F"/>
    <w:pPr>
      <w:widowControl/>
      <w:ind w:left="200" w:firstLineChars="0" w:firstLine="0"/>
    </w:pPr>
    <w:rPr>
      <w:bCs/>
      <w:lang w:eastAsia="en-US"/>
    </w:rPr>
  </w:style>
  <w:style w:type="paragraph" w:customStyle="1" w:styleId="p0">
    <w:name w:val="p0"/>
    <w:basedOn w:val="aff3"/>
    <w:uiPriority w:val="99"/>
    <w:qFormat/>
    <w:rsid w:val="00B6667F"/>
    <w:pPr>
      <w:widowControl/>
      <w:autoSpaceDE w:val="0"/>
      <w:autoSpaceDN w:val="0"/>
      <w:snapToGrid w:val="0"/>
      <w:spacing w:beforeLines="50" w:after="200" w:line="252" w:lineRule="auto"/>
      <w:ind w:firstLineChars="200" w:firstLine="200"/>
      <w:jc w:val="left"/>
    </w:pPr>
    <w:rPr>
      <w:rFonts w:ascii="Cambria" w:hAnsi="Cambria"/>
      <w:kern w:val="0"/>
      <w:sz w:val="22"/>
      <w:szCs w:val="21"/>
      <w:lang w:eastAsia="en-US"/>
    </w:rPr>
  </w:style>
  <w:style w:type="paragraph" w:customStyle="1" w:styleId="xl129">
    <w:name w:val="xl12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textAlignment w:val="bottom"/>
    </w:pPr>
    <w:rPr>
      <w:rFonts w:ascii="宋体" w:hAnsi="宋体" w:cs="宋体"/>
      <w:kern w:val="0"/>
      <w:sz w:val="24"/>
      <w:szCs w:val="24"/>
    </w:rPr>
  </w:style>
  <w:style w:type="paragraph" w:customStyle="1" w:styleId="1ffe">
    <w:name w:val="正文1"/>
    <w:basedOn w:val="aff3"/>
    <w:link w:val="1Char0"/>
    <w:qFormat/>
    <w:rsid w:val="00B6667F"/>
    <w:pPr>
      <w:autoSpaceDE w:val="0"/>
      <w:autoSpaceDN w:val="0"/>
      <w:adjustRightInd w:val="0"/>
      <w:snapToGrid w:val="0"/>
      <w:spacing w:beforeLines="50" w:line="360" w:lineRule="auto"/>
      <w:ind w:firstLineChars="200" w:firstLine="560"/>
    </w:pPr>
    <w:rPr>
      <w:rFonts w:ascii="宋体" w:hAnsi="宋体"/>
      <w:sz w:val="28"/>
      <w:szCs w:val="28"/>
    </w:rPr>
  </w:style>
  <w:style w:type="character" w:customStyle="1" w:styleId="1Char0">
    <w:name w:val="正文1 Char"/>
    <w:link w:val="1ffe"/>
    <w:qFormat/>
    <w:rsid w:val="00B6667F"/>
    <w:rPr>
      <w:rFonts w:ascii="宋体" w:eastAsia="宋体" w:hAnsi="宋体" w:cs="Times New Roman"/>
      <w:sz w:val="28"/>
      <w:szCs w:val="28"/>
    </w:rPr>
  </w:style>
  <w:style w:type="paragraph" w:customStyle="1" w:styleId="GB231215">
    <w:name w:val="样式 楷体_GB2312 小四 行距: 1.5 倍行距"/>
    <w:basedOn w:val="aff3"/>
    <w:uiPriority w:val="99"/>
    <w:qFormat/>
    <w:rsid w:val="00B6667F"/>
    <w:pPr>
      <w:widowControl/>
      <w:autoSpaceDE w:val="0"/>
      <w:autoSpaceDN w:val="0"/>
      <w:snapToGrid w:val="0"/>
      <w:spacing w:beforeLines="50" w:after="200" w:line="360" w:lineRule="auto"/>
      <w:ind w:left="1" w:firstLineChars="200" w:firstLine="480"/>
      <w:jc w:val="left"/>
    </w:pPr>
    <w:rPr>
      <w:rFonts w:ascii="楷体_GB2312" w:eastAsia="楷体_GB2312" w:hAnsi="宋体"/>
      <w:color w:val="000000"/>
      <w:kern w:val="0"/>
      <w:sz w:val="24"/>
      <w:szCs w:val="22"/>
      <w:lang w:eastAsia="en-US"/>
    </w:rPr>
  </w:style>
  <w:style w:type="paragraph" w:customStyle="1" w:styleId="04">
    <w:name w:val="04四级标题"/>
    <w:basedOn w:val="00"/>
    <w:uiPriority w:val="99"/>
    <w:qFormat/>
    <w:rsid w:val="00B6667F"/>
    <w:pPr>
      <w:spacing w:beforeLines="25"/>
    </w:pPr>
    <w:rPr>
      <w:rFonts w:eastAsia="汉仪中黑简"/>
      <w:bCs w:val="0"/>
      <w:color w:val="000080"/>
    </w:rPr>
  </w:style>
  <w:style w:type="paragraph" w:customStyle="1" w:styleId="2GB2312">
    <w:name w:val="样式 正文首行缩进 2 + 仿宋_GB2312"/>
    <w:basedOn w:val="210"/>
    <w:uiPriority w:val="99"/>
    <w:qFormat/>
    <w:rsid w:val="00B6667F"/>
    <w:pPr>
      <w:widowControl/>
      <w:ind w:firstLineChars="200" w:firstLine="200"/>
    </w:pPr>
    <w:rPr>
      <w:bCs/>
      <w:lang w:eastAsia="en-US"/>
    </w:rPr>
  </w:style>
  <w:style w:type="paragraph" w:customStyle="1" w:styleId="font16">
    <w:name w:val="font16"/>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8">
    <w:name w:val="xl13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54">
    <w:name w:val="xl15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70">
    <w:name w:val="xl17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6">
    <w:name w:val="xl186"/>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C01060"/>
      <w:kern w:val="0"/>
      <w:sz w:val="24"/>
      <w:szCs w:val="24"/>
    </w:rPr>
  </w:style>
  <w:style w:type="paragraph" w:customStyle="1" w:styleId="xl202">
    <w:name w:val="xl202"/>
    <w:basedOn w:val="aff3"/>
    <w:uiPriority w:val="99"/>
    <w:qFormat/>
    <w:rsid w:val="00B6667F"/>
    <w:pPr>
      <w:widowControl/>
      <w:shd w:val="clear" w:color="000000" w:fill="FFC0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218">
    <w:name w:val="xl21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b/>
      <w:bCs/>
      <w:kern w:val="0"/>
      <w:sz w:val="36"/>
      <w:szCs w:val="36"/>
    </w:rPr>
  </w:style>
  <w:style w:type="paragraph" w:customStyle="1" w:styleId="CharChar1CharCharCharCharCharChar1">
    <w:name w:val="Char Char1 Char Char Char Char Char Char1"/>
    <w:basedOn w:val="aff3"/>
    <w:uiPriority w:val="99"/>
    <w:qFormat/>
    <w:rsid w:val="00B6667F"/>
    <w:pPr>
      <w:widowControl/>
      <w:autoSpaceDE w:val="0"/>
      <w:autoSpaceDN w:val="0"/>
      <w:adjustRightInd w:val="0"/>
      <w:snapToGrid w:val="0"/>
      <w:spacing w:beforeLines="50" w:after="200" w:line="360" w:lineRule="auto"/>
      <w:ind w:firstLineChars="200" w:firstLine="601"/>
      <w:jc w:val="left"/>
    </w:pPr>
    <w:rPr>
      <w:rFonts w:ascii="宋体" w:hAnsi="宋体"/>
      <w:color w:val="000000"/>
      <w:kern w:val="0"/>
      <w:sz w:val="24"/>
      <w:szCs w:val="32"/>
      <w:lang w:eastAsia="en-US"/>
    </w:rPr>
  </w:style>
  <w:style w:type="paragraph" w:customStyle="1" w:styleId="Char2a">
    <w:name w:val="Char2"/>
    <w:basedOn w:val="aff3"/>
    <w:uiPriority w:val="99"/>
    <w:qFormat/>
    <w:rsid w:val="00B6667F"/>
    <w:pPr>
      <w:widowControl/>
      <w:autoSpaceDE w:val="0"/>
      <w:autoSpaceDN w:val="0"/>
      <w:snapToGrid w:val="0"/>
      <w:spacing w:beforeLines="50" w:after="200" w:line="252" w:lineRule="auto"/>
      <w:ind w:firstLineChars="200" w:firstLine="200"/>
      <w:jc w:val="left"/>
    </w:pPr>
    <w:rPr>
      <w:rFonts w:ascii="Cambria" w:hAnsi="Cambria"/>
      <w:kern w:val="0"/>
      <w:sz w:val="22"/>
      <w:szCs w:val="24"/>
      <w:lang w:eastAsia="en-US"/>
    </w:rPr>
  </w:style>
  <w:style w:type="paragraph" w:customStyle="1" w:styleId="affffffffff">
    <w:name w:val="插图（绿盟科技）"/>
    <w:next w:val="aff3"/>
    <w:uiPriority w:val="99"/>
    <w:qFormat/>
    <w:rsid w:val="00B6667F"/>
    <w:pPr>
      <w:spacing w:beforeLines="25"/>
      <w:jc w:val="center"/>
    </w:pPr>
    <w:rPr>
      <w:rFonts w:ascii="Arial" w:eastAsia="宋体" w:hAnsi="Arial" w:cs="Times New Roman"/>
      <w:kern w:val="0"/>
      <w:sz w:val="20"/>
      <w:szCs w:val="21"/>
    </w:rPr>
  </w:style>
  <w:style w:type="paragraph" w:customStyle="1" w:styleId="TOCHeading1">
    <w:name w:val="TOC Heading 1"/>
    <w:basedOn w:val="17"/>
    <w:next w:val="aff3"/>
    <w:uiPriority w:val="99"/>
    <w:qFormat/>
    <w:rsid w:val="00B6667F"/>
    <w:pPr>
      <w:keepNext w:val="0"/>
      <w:keepLines w:val="0"/>
      <w:tabs>
        <w:tab w:val="left" w:pos="3828"/>
      </w:tabs>
      <w:adjustRightInd w:val="0"/>
      <w:snapToGrid w:val="0"/>
      <w:spacing w:before="0" w:afterLines="50" w:line="276" w:lineRule="auto"/>
      <w:ind w:left="432" w:hanging="432"/>
      <w:outlineLvl w:val="9"/>
    </w:pPr>
    <w:rPr>
      <w:rFonts w:ascii="Cambria" w:hAnsi="Cambria" w:cs="Times New Roman"/>
      <w:color w:val="385B86"/>
      <w:kern w:val="0"/>
      <w:sz w:val="28"/>
      <w:szCs w:val="28"/>
    </w:rPr>
  </w:style>
  <w:style w:type="paragraph" w:customStyle="1" w:styleId="font19">
    <w:name w:val="font19"/>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2H2UNDERRUBRIK1-2Underrubrik1prop2sect12H21sect1">
    <w:name w:val="样式 标题 2H2UNDERRUBRIK 1-2Underrubrik1prop2sect 1.2H21sect ...1"/>
    <w:basedOn w:val="24"/>
    <w:uiPriority w:val="99"/>
    <w:qFormat/>
    <w:rsid w:val="00B6667F"/>
    <w:pPr>
      <w:keepNext w:val="0"/>
      <w:keepLines w:val="0"/>
      <w:tabs>
        <w:tab w:val="left" w:pos="284"/>
      </w:tabs>
      <w:autoSpaceDE w:val="0"/>
      <w:autoSpaceDN w:val="0"/>
      <w:adjustRightInd w:val="0"/>
      <w:snapToGrid w:val="0"/>
      <w:spacing w:before="400" w:after="200" w:line="360" w:lineRule="auto"/>
    </w:pPr>
    <w:rPr>
      <w:rFonts w:ascii="宋体" w:eastAsia="宋体" w:hAnsi="宋体" w:cs="Times New Roman"/>
      <w:caps/>
      <w:color w:val="000000"/>
      <w:kern w:val="0"/>
      <w:sz w:val="24"/>
      <w:szCs w:val="20"/>
      <w:lang w:eastAsia="en-US"/>
    </w:rPr>
  </w:style>
  <w:style w:type="paragraph" w:customStyle="1" w:styleId="font15">
    <w:name w:val="font15"/>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b/>
      <w:bCs/>
      <w:color w:val="000000"/>
      <w:kern w:val="0"/>
      <w:sz w:val="18"/>
      <w:szCs w:val="18"/>
    </w:rPr>
  </w:style>
  <w:style w:type="paragraph" w:customStyle="1" w:styleId="xl137">
    <w:name w:val="xl13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53">
    <w:name w:val="xl15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69">
    <w:name w:val="xl16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5">
    <w:name w:val="xl18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color w:val="C01060"/>
      <w:kern w:val="0"/>
      <w:sz w:val="24"/>
      <w:szCs w:val="24"/>
    </w:rPr>
  </w:style>
  <w:style w:type="paragraph" w:customStyle="1" w:styleId="xl201">
    <w:name w:val="xl20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217">
    <w:name w:val="xl217"/>
    <w:basedOn w:val="aff3"/>
    <w:uiPriority w:val="99"/>
    <w:qFormat/>
    <w:rsid w:val="00B6667F"/>
    <w:pPr>
      <w:widowControl/>
      <w:pBdr>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affffffffff0">
    <w:name w:val="应急正文"/>
    <w:basedOn w:val="aff3"/>
    <w:link w:val="Charfff3"/>
    <w:uiPriority w:val="99"/>
    <w:qFormat/>
    <w:rsid w:val="00B6667F"/>
    <w:pPr>
      <w:autoSpaceDE w:val="0"/>
      <w:autoSpaceDN w:val="0"/>
      <w:snapToGrid w:val="0"/>
      <w:spacing w:beforeLines="50" w:line="360" w:lineRule="auto"/>
      <w:ind w:firstLineChars="200" w:firstLine="480"/>
    </w:pPr>
    <w:rPr>
      <w:rFonts w:ascii="宋体" w:hAnsi="宋体"/>
      <w:sz w:val="28"/>
      <w:szCs w:val="24"/>
    </w:rPr>
  </w:style>
  <w:style w:type="paragraph" w:customStyle="1" w:styleId="2ff5">
    <w:name w:val="符号2"/>
    <w:link w:val="2Char5"/>
    <w:qFormat/>
    <w:rsid w:val="00B6667F"/>
    <w:pPr>
      <w:spacing w:line="360" w:lineRule="auto"/>
      <w:ind w:left="770" w:hanging="420"/>
      <w:contextualSpacing/>
    </w:pPr>
    <w:rPr>
      <w:rFonts w:ascii="Calibri" w:eastAsia="宋体" w:hAnsi="Calibri" w:cs="Times New Roman"/>
      <w:kern w:val="0"/>
      <w:sz w:val="24"/>
      <w:szCs w:val="24"/>
    </w:rPr>
  </w:style>
  <w:style w:type="character" w:customStyle="1" w:styleId="2Char5">
    <w:name w:val="符号2 Char"/>
    <w:link w:val="2ff5"/>
    <w:qFormat/>
    <w:rsid w:val="00B6667F"/>
    <w:rPr>
      <w:rFonts w:ascii="Calibri" w:eastAsia="宋体" w:hAnsi="Calibri" w:cs="Times New Roman"/>
      <w:kern w:val="0"/>
      <w:sz w:val="24"/>
      <w:szCs w:val="24"/>
    </w:rPr>
  </w:style>
  <w:style w:type="character" w:customStyle="1" w:styleId="ORDOS-1Char">
    <w:name w:val="ORDOS-正文项目列表1 Char"/>
    <w:link w:val="ORDOS-1"/>
    <w:qFormat/>
    <w:locked/>
    <w:rsid w:val="00B6667F"/>
    <w:rPr>
      <w:rFonts w:ascii="宋体" w:hAnsi="宋体"/>
      <w:b/>
      <w:sz w:val="24"/>
      <w:szCs w:val="24"/>
    </w:rPr>
  </w:style>
  <w:style w:type="paragraph" w:customStyle="1" w:styleId="ORDOS-1">
    <w:name w:val="ORDOS-正文项目列表1"/>
    <w:basedOn w:val="aff3"/>
    <w:link w:val="ORDOS-1Char"/>
    <w:qFormat/>
    <w:rsid w:val="00B6667F"/>
    <w:pPr>
      <w:autoSpaceDE w:val="0"/>
      <w:autoSpaceDN w:val="0"/>
      <w:snapToGrid w:val="0"/>
      <w:spacing w:beforeLines="50" w:afterLines="50" w:line="360" w:lineRule="auto"/>
      <w:ind w:firstLineChars="200" w:firstLine="482"/>
    </w:pPr>
    <w:rPr>
      <w:rFonts w:ascii="宋体" w:eastAsiaTheme="minorEastAsia" w:hAnsi="宋体" w:cstheme="minorBidi"/>
      <w:b/>
      <w:sz w:val="24"/>
      <w:szCs w:val="24"/>
    </w:rPr>
  </w:style>
  <w:style w:type="paragraph" w:customStyle="1" w:styleId="2120">
    <w:name w:val="正文首行缩进 212"/>
    <w:basedOn w:val="aff3"/>
    <w:uiPriority w:val="99"/>
    <w:qFormat/>
    <w:rsid w:val="00B6667F"/>
    <w:pPr>
      <w:autoSpaceDE w:val="0"/>
      <w:autoSpaceDN w:val="0"/>
      <w:snapToGrid w:val="0"/>
      <w:spacing w:beforeLines="50" w:line="360" w:lineRule="auto"/>
      <w:ind w:firstLineChars="177" w:firstLine="425"/>
      <w:jc w:val="left"/>
    </w:pPr>
    <w:rPr>
      <w:rFonts w:ascii="宋体" w:hAnsi="宋体" w:hint="eastAsia"/>
      <w:bCs/>
      <w:color w:val="000000"/>
      <w:kern w:val="0"/>
      <w:sz w:val="28"/>
      <w:szCs w:val="24"/>
    </w:rPr>
  </w:style>
  <w:style w:type="paragraph" w:customStyle="1" w:styleId="320">
    <w:name w:val="列出段落32"/>
    <w:basedOn w:val="aff3"/>
    <w:uiPriority w:val="99"/>
    <w:qFormat/>
    <w:rsid w:val="00B6667F"/>
    <w:pPr>
      <w:autoSpaceDE w:val="0"/>
      <w:autoSpaceDN w:val="0"/>
      <w:snapToGrid w:val="0"/>
      <w:spacing w:beforeLines="50" w:line="360" w:lineRule="auto"/>
      <w:ind w:firstLineChars="200" w:firstLine="420"/>
    </w:pPr>
    <w:rPr>
      <w:rFonts w:ascii="Calibri" w:hAnsi="Calibri" w:cs="黑体"/>
      <w:szCs w:val="22"/>
    </w:rPr>
  </w:style>
  <w:style w:type="paragraph" w:customStyle="1" w:styleId="121">
    <w:name w:val="日期12"/>
    <w:basedOn w:val="aff3"/>
    <w:next w:val="aff3"/>
    <w:uiPriority w:val="99"/>
    <w:qFormat/>
    <w:rsid w:val="00B6667F"/>
    <w:pPr>
      <w:autoSpaceDE w:val="0"/>
      <w:autoSpaceDN w:val="0"/>
      <w:snapToGrid w:val="0"/>
      <w:spacing w:beforeLines="50" w:line="360" w:lineRule="auto"/>
      <w:ind w:leftChars="2500" w:left="100" w:firstLineChars="200" w:firstLine="200"/>
    </w:pPr>
    <w:rPr>
      <w:kern w:val="0"/>
      <w:sz w:val="20"/>
    </w:rPr>
  </w:style>
  <w:style w:type="paragraph" w:customStyle="1" w:styleId="312">
    <w:name w:val="正文文本缩进 312"/>
    <w:basedOn w:val="aff3"/>
    <w:uiPriority w:val="99"/>
    <w:qFormat/>
    <w:rsid w:val="00B6667F"/>
    <w:pPr>
      <w:autoSpaceDE w:val="0"/>
      <w:autoSpaceDN w:val="0"/>
      <w:snapToGrid w:val="0"/>
      <w:spacing w:beforeLines="50" w:after="120" w:line="360" w:lineRule="auto"/>
      <w:ind w:leftChars="200" w:left="420" w:firstLineChars="200" w:firstLine="200"/>
    </w:pPr>
    <w:rPr>
      <w:rFonts w:ascii="宋体" w:hAnsi="宋体" w:hint="eastAsia"/>
      <w:color w:val="000000"/>
      <w:kern w:val="0"/>
      <w:sz w:val="24"/>
      <w:lang w:eastAsia="en-US"/>
    </w:rPr>
  </w:style>
  <w:style w:type="paragraph" w:customStyle="1" w:styleId="122">
    <w:name w:val="正文文本缩进12"/>
    <w:basedOn w:val="aff3"/>
    <w:uiPriority w:val="99"/>
    <w:qFormat/>
    <w:rsid w:val="00B6667F"/>
    <w:pPr>
      <w:autoSpaceDE w:val="0"/>
      <w:autoSpaceDN w:val="0"/>
      <w:snapToGrid w:val="0"/>
      <w:spacing w:beforeLines="50" w:after="120" w:line="360" w:lineRule="auto"/>
      <w:ind w:leftChars="200" w:left="420" w:firstLineChars="200" w:firstLine="200"/>
    </w:pPr>
    <w:rPr>
      <w:rFonts w:ascii="Calibri" w:hAnsi="Calibri" w:cs="黑体"/>
      <w:szCs w:val="22"/>
    </w:rPr>
  </w:style>
  <w:style w:type="paragraph" w:customStyle="1" w:styleId="124">
    <w:name w:val="列表12"/>
    <w:basedOn w:val="aff3"/>
    <w:uiPriority w:val="99"/>
    <w:qFormat/>
    <w:rsid w:val="00B6667F"/>
    <w:pPr>
      <w:autoSpaceDE w:val="0"/>
      <w:autoSpaceDN w:val="0"/>
      <w:snapToGrid w:val="0"/>
      <w:spacing w:beforeLines="50" w:line="360" w:lineRule="auto"/>
      <w:ind w:left="200" w:hangingChars="200" w:hanging="200"/>
    </w:pPr>
    <w:rPr>
      <w:rFonts w:ascii="Calibri" w:hAnsi="Calibri" w:cs="黑体"/>
      <w:szCs w:val="22"/>
    </w:rPr>
  </w:style>
  <w:style w:type="paragraph" w:customStyle="1" w:styleId="125">
    <w:name w:val="无间隔12"/>
    <w:uiPriority w:val="99"/>
    <w:qFormat/>
    <w:rsid w:val="00B6667F"/>
    <w:pPr>
      <w:widowControl w:val="0"/>
      <w:jc w:val="both"/>
    </w:pPr>
    <w:rPr>
      <w:rFonts w:ascii="仿宋_GB2312" w:eastAsia="仿宋_GB2312" w:hAnsi="Times New Roman" w:cs="Times New Roman" w:hint="eastAsia"/>
      <w:kern w:val="0"/>
      <w:sz w:val="20"/>
      <w:szCs w:val="24"/>
    </w:rPr>
  </w:style>
  <w:style w:type="paragraph" w:customStyle="1" w:styleId="126">
    <w:name w:val="正文首行缩进12"/>
    <w:basedOn w:val="afff3"/>
    <w:uiPriority w:val="99"/>
    <w:qFormat/>
    <w:rsid w:val="00B6667F"/>
    <w:pPr>
      <w:autoSpaceDE w:val="0"/>
      <w:autoSpaceDN w:val="0"/>
      <w:spacing w:beforeLines="50" w:line="360" w:lineRule="auto"/>
      <w:ind w:firstLineChars="100" w:firstLine="100"/>
    </w:pPr>
  </w:style>
  <w:style w:type="paragraph" w:customStyle="1" w:styleId="TOC12">
    <w:name w:val="TOC 标题12"/>
    <w:basedOn w:val="17"/>
    <w:next w:val="aff3"/>
    <w:uiPriority w:val="99"/>
    <w:qFormat/>
    <w:rsid w:val="00B6667F"/>
    <w:pPr>
      <w:keepNext w:val="0"/>
      <w:keepLines w:val="0"/>
      <w:tabs>
        <w:tab w:val="left" w:pos="284"/>
        <w:tab w:val="left" w:pos="1134"/>
        <w:tab w:val="left" w:pos="3828"/>
      </w:tabs>
      <w:adjustRightInd w:val="0"/>
      <w:snapToGrid w:val="0"/>
      <w:spacing w:before="0" w:afterLines="50" w:line="276" w:lineRule="auto"/>
      <w:ind w:left="0" w:firstLine="0"/>
      <w:outlineLvl w:val="9"/>
    </w:pPr>
    <w:rPr>
      <w:rFonts w:ascii="Cambria" w:hAnsi="Cambria" w:cs="Times New Roman"/>
      <w:color w:val="365F90"/>
      <w:kern w:val="0"/>
      <w:sz w:val="28"/>
      <w:szCs w:val="28"/>
    </w:rPr>
  </w:style>
  <w:style w:type="paragraph" w:customStyle="1" w:styleId="2121">
    <w:name w:val="列表编号 212"/>
    <w:basedOn w:val="aff3"/>
    <w:uiPriority w:val="99"/>
    <w:qFormat/>
    <w:rsid w:val="00B6667F"/>
    <w:pPr>
      <w:tabs>
        <w:tab w:val="left" w:pos="780"/>
      </w:tabs>
      <w:autoSpaceDE w:val="0"/>
      <w:autoSpaceDN w:val="0"/>
      <w:snapToGrid w:val="0"/>
      <w:spacing w:beforeLines="50" w:line="360" w:lineRule="auto"/>
      <w:ind w:left="780" w:firstLineChars="200" w:hanging="360"/>
    </w:pPr>
    <w:rPr>
      <w:rFonts w:ascii="Calibri" w:hAnsi="Calibri" w:cs="黑体"/>
      <w:szCs w:val="22"/>
    </w:rPr>
  </w:style>
  <w:style w:type="paragraph" w:customStyle="1" w:styleId="2122">
    <w:name w:val="正文文本缩进 212"/>
    <w:basedOn w:val="aff3"/>
    <w:uiPriority w:val="99"/>
    <w:qFormat/>
    <w:rsid w:val="00B6667F"/>
    <w:pPr>
      <w:autoSpaceDE w:val="0"/>
      <w:autoSpaceDN w:val="0"/>
      <w:snapToGrid w:val="0"/>
      <w:spacing w:beforeLines="50" w:after="120" w:line="480" w:lineRule="auto"/>
      <w:ind w:leftChars="200" w:left="420" w:firstLineChars="200" w:firstLine="200"/>
    </w:pPr>
    <w:rPr>
      <w:rFonts w:ascii="宋体" w:hAnsi="宋体" w:hint="eastAsia"/>
      <w:color w:val="000000"/>
      <w:kern w:val="0"/>
      <w:sz w:val="24"/>
      <w:szCs w:val="18"/>
      <w:lang w:eastAsia="en-US"/>
    </w:rPr>
  </w:style>
  <w:style w:type="paragraph" w:customStyle="1" w:styleId="127">
    <w:name w:val="明显引用12"/>
    <w:basedOn w:val="aff3"/>
    <w:next w:val="aff3"/>
    <w:uiPriority w:val="99"/>
    <w:qFormat/>
    <w:rsid w:val="00B6667F"/>
    <w:pPr>
      <w:pBdr>
        <w:bottom w:val="single" w:sz="4" w:space="4" w:color="4F81BD"/>
      </w:pBdr>
      <w:autoSpaceDE w:val="0"/>
      <w:autoSpaceDN w:val="0"/>
      <w:snapToGrid w:val="0"/>
      <w:spacing w:after="280" w:line="360" w:lineRule="auto"/>
      <w:ind w:left="936" w:right="936" w:firstLineChars="200" w:firstLine="200"/>
    </w:pPr>
    <w:rPr>
      <w:rFonts w:ascii="Cambria" w:hAnsi="Cambria"/>
      <w:caps/>
      <w:color w:val="622423"/>
      <w:spacing w:val="5"/>
      <w:kern w:val="0"/>
      <w:sz w:val="20"/>
      <w:lang w:eastAsia="en-US"/>
    </w:rPr>
  </w:style>
  <w:style w:type="paragraph" w:customStyle="1" w:styleId="128">
    <w:name w:val="批注主题12"/>
    <w:basedOn w:val="afff1"/>
    <w:next w:val="afff1"/>
    <w:uiPriority w:val="99"/>
    <w:qFormat/>
    <w:rsid w:val="00B6667F"/>
    <w:pPr>
      <w:autoSpaceDE w:val="0"/>
      <w:autoSpaceDN w:val="0"/>
      <w:snapToGrid w:val="0"/>
      <w:spacing w:beforeLines="50" w:line="360" w:lineRule="auto"/>
      <w:ind w:firstLineChars="200" w:firstLine="200"/>
    </w:pPr>
    <w:rPr>
      <w:rFonts w:hint="eastAsia"/>
      <w:b/>
      <w:bCs/>
      <w:kern w:val="0"/>
      <w:sz w:val="20"/>
    </w:rPr>
  </w:style>
  <w:style w:type="paragraph" w:customStyle="1" w:styleId="129">
    <w:name w:val="普通(网站)12"/>
    <w:basedOn w:val="17"/>
    <w:next w:val="aff3"/>
    <w:uiPriority w:val="99"/>
    <w:qFormat/>
    <w:rsid w:val="00B6667F"/>
    <w:pPr>
      <w:keepNext w:val="0"/>
      <w:keepLines w:val="0"/>
      <w:tabs>
        <w:tab w:val="left" w:pos="360"/>
        <w:tab w:val="left" w:pos="3828"/>
      </w:tabs>
      <w:adjustRightInd w:val="0"/>
      <w:snapToGrid w:val="0"/>
      <w:spacing w:beforeLines="100" w:before="0" w:afterLines="50"/>
      <w:ind w:left="0" w:firstLineChars="152" w:firstLine="365"/>
      <w:jc w:val="both"/>
      <w:outlineLvl w:val="9"/>
    </w:pPr>
    <w:rPr>
      <w:rFonts w:ascii="宋体" w:hAnsi="宋体" w:cs="Times New Roman"/>
      <w:b w:val="0"/>
      <w:kern w:val="2"/>
      <w:szCs w:val="24"/>
    </w:rPr>
  </w:style>
  <w:style w:type="paragraph" w:customStyle="1" w:styleId="12a">
    <w:name w:val="纯文本12"/>
    <w:basedOn w:val="aff3"/>
    <w:uiPriority w:val="99"/>
    <w:qFormat/>
    <w:rsid w:val="00B6667F"/>
    <w:pPr>
      <w:autoSpaceDE w:val="0"/>
      <w:autoSpaceDN w:val="0"/>
      <w:snapToGrid w:val="0"/>
      <w:spacing w:beforeLines="50" w:line="360" w:lineRule="auto"/>
      <w:ind w:firstLineChars="200" w:firstLine="200"/>
    </w:pPr>
    <w:rPr>
      <w:rFonts w:ascii="宋体" w:hAnsi="宋体" w:hint="eastAsia"/>
      <w:kern w:val="0"/>
      <w:sz w:val="28"/>
    </w:rPr>
  </w:style>
  <w:style w:type="paragraph" w:customStyle="1" w:styleId="12b">
    <w:name w:val="注释标题12"/>
    <w:basedOn w:val="aff3"/>
    <w:next w:val="aff3"/>
    <w:uiPriority w:val="99"/>
    <w:qFormat/>
    <w:rsid w:val="00B6667F"/>
    <w:pPr>
      <w:autoSpaceDE w:val="0"/>
      <w:autoSpaceDN w:val="0"/>
      <w:snapToGrid w:val="0"/>
      <w:spacing w:beforeLines="50" w:line="360" w:lineRule="auto"/>
      <w:ind w:firstLineChars="200" w:firstLine="200"/>
      <w:jc w:val="center"/>
    </w:pPr>
    <w:rPr>
      <w:rFonts w:ascii="宋体" w:hAnsi="宋体" w:hint="eastAsia"/>
      <w:color w:val="000000"/>
      <w:kern w:val="0"/>
      <w:sz w:val="24"/>
      <w:lang w:eastAsia="en-US"/>
    </w:rPr>
  </w:style>
  <w:style w:type="paragraph" w:customStyle="1" w:styleId="12c">
    <w:name w:val="文档结构图12"/>
    <w:basedOn w:val="aff3"/>
    <w:uiPriority w:val="99"/>
    <w:qFormat/>
    <w:rsid w:val="00B6667F"/>
    <w:pPr>
      <w:autoSpaceDE w:val="0"/>
      <w:autoSpaceDN w:val="0"/>
      <w:snapToGrid w:val="0"/>
      <w:spacing w:beforeLines="50" w:line="360" w:lineRule="auto"/>
      <w:ind w:firstLineChars="200" w:firstLine="200"/>
    </w:pPr>
    <w:rPr>
      <w:rFonts w:ascii="宋体" w:hAnsi="Calibri" w:cs="黑体"/>
      <w:sz w:val="18"/>
      <w:szCs w:val="18"/>
    </w:rPr>
  </w:style>
  <w:style w:type="character" w:customStyle="1" w:styleId="HTML12">
    <w:name w:val="HTML 代码12"/>
    <w:qFormat/>
    <w:rsid w:val="00B6667F"/>
    <w:rPr>
      <w:rFonts w:ascii="宋体" w:eastAsia="宋体" w:hAnsi="宋体" w:cs="宋体" w:hint="eastAsia"/>
      <w:sz w:val="24"/>
      <w:szCs w:val="24"/>
    </w:rPr>
  </w:style>
  <w:style w:type="character" w:customStyle="1" w:styleId="12d">
    <w:name w:val="不明显强调12"/>
    <w:qFormat/>
    <w:rsid w:val="00B6667F"/>
    <w:rPr>
      <w:i/>
      <w:iCs/>
    </w:rPr>
  </w:style>
  <w:style w:type="character" w:customStyle="1" w:styleId="12e">
    <w:name w:val="不明显参考12"/>
    <w:qFormat/>
    <w:rsid w:val="00B6667F"/>
    <w:rPr>
      <w:rFonts w:ascii="Calibri" w:eastAsia="宋体" w:hAnsi="Calibri" w:cs="Times New Roman" w:hint="default"/>
      <w:i/>
      <w:iCs/>
      <w:color w:val="622423"/>
    </w:rPr>
  </w:style>
  <w:style w:type="character" w:customStyle="1" w:styleId="12f">
    <w:name w:val="批注引用12"/>
    <w:qFormat/>
    <w:rsid w:val="00B6667F"/>
    <w:rPr>
      <w:sz w:val="21"/>
      <w:szCs w:val="21"/>
    </w:rPr>
  </w:style>
  <w:style w:type="character" w:customStyle="1" w:styleId="12f0">
    <w:name w:val="书籍标题12"/>
    <w:qFormat/>
    <w:rsid w:val="00B6667F"/>
    <w:rPr>
      <w:caps/>
      <w:color w:val="622423"/>
      <w:spacing w:val="5"/>
      <w:u w:color="622423"/>
    </w:rPr>
  </w:style>
  <w:style w:type="character" w:customStyle="1" w:styleId="12f1">
    <w:name w:val="明显强调12"/>
    <w:qFormat/>
    <w:rsid w:val="00B6667F"/>
    <w:rPr>
      <w:i/>
      <w:iCs/>
      <w:caps/>
      <w:spacing w:val="10"/>
      <w:sz w:val="20"/>
      <w:szCs w:val="20"/>
    </w:rPr>
  </w:style>
  <w:style w:type="character" w:customStyle="1" w:styleId="12f2">
    <w:name w:val="页码12"/>
    <w:qFormat/>
    <w:rsid w:val="00B6667F"/>
  </w:style>
  <w:style w:type="character" w:customStyle="1" w:styleId="12f3">
    <w:name w:val="明显参考12"/>
    <w:qFormat/>
    <w:rsid w:val="00B6667F"/>
    <w:rPr>
      <w:rFonts w:ascii="Calibri" w:eastAsia="宋体" w:hAnsi="Calibri" w:cs="Times New Roman" w:hint="default"/>
      <w:b/>
      <w:bCs/>
      <w:i/>
      <w:iCs/>
      <w:color w:val="622423"/>
    </w:rPr>
  </w:style>
  <w:style w:type="character" w:customStyle="1" w:styleId="Char2b">
    <w:name w:val="标题 Char2"/>
    <w:uiPriority w:val="10"/>
    <w:qFormat/>
    <w:rsid w:val="00B6667F"/>
    <w:rPr>
      <w:rFonts w:ascii="Cambria" w:hAnsi="Cambria" w:cs="Times New Roman" w:hint="default"/>
      <w:b/>
      <w:bCs/>
      <w:kern w:val="2"/>
      <w:sz w:val="32"/>
      <w:szCs w:val="32"/>
    </w:rPr>
  </w:style>
  <w:style w:type="character" w:customStyle="1" w:styleId="Char2c">
    <w:name w:val="副标题 Char2"/>
    <w:uiPriority w:val="11"/>
    <w:qFormat/>
    <w:rsid w:val="00B6667F"/>
    <w:rPr>
      <w:rFonts w:ascii="Cambria" w:hAnsi="Cambria" w:cs="Times New Roman" w:hint="default"/>
      <w:b/>
      <w:bCs/>
      <w:kern w:val="28"/>
      <w:sz w:val="32"/>
      <w:szCs w:val="32"/>
    </w:rPr>
  </w:style>
  <w:style w:type="paragraph" w:customStyle="1" w:styleId="CharChar1CharCharCharCharCharChar3">
    <w:name w:val="Char Char1 Char Char Char Char Char Char3"/>
    <w:basedOn w:val="aff3"/>
    <w:uiPriority w:val="99"/>
    <w:qFormat/>
    <w:rsid w:val="00B6667F"/>
    <w:pPr>
      <w:widowControl/>
      <w:autoSpaceDE w:val="0"/>
      <w:autoSpaceDN w:val="0"/>
      <w:snapToGrid w:val="0"/>
      <w:spacing w:after="160" w:line="240" w:lineRule="exact"/>
      <w:ind w:firstLineChars="200" w:firstLine="200"/>
      <w:jc w:val="center"/>
    </w:pPr>
    <w:rPr>
      <w:rFonts w:ascii="黑体" w:eastAsia="黑体" w:hAnsi="Verdana"/>
      <w:kern w:val="0"/>
      <w:sz w:val="36"/>
      <w:szCs w:val="36"/>
    </w:rPr>
  </w:style>
  <w:style w:type="paragraph" w:customStyle="1" w:styleId="1fff">
    <w:name w:val="样式1"/>
    <w:basedOn w:val="42"/>
    <w:link w:val="1Char3"/>
    <w:qFormat/>
    <w:rsid w:val="00B6667F"/>
    <w:pPr>
      <w:keepNext w:val="0"/>
      <w:keepLines w:val="0"/>
      <w:tabs>
        <w:tab w:val="left" w:pos="0"/>
        <w:tab w:val="left" w:pos="851"/>
      </w:tabs>
      <w:autoSpaceDE w:val="0"/>
      <w:autoSpaceDN w:val="0"/>
      <w:snapToGrid w:val="0"/>
      <w:spacing w:before="50"/>
    </w:pPr>
    <w:rPr>
      <w:rFonts w:ascii="Arial" w:eastAsia="宋体" w:hAnsi="Arial" w:cs="Times New Roman"/>
      <w:b w:val="0"/>
      <w:bCs w:val="0"/>
      <w:sz w:val="24"/>
      <w:szCs w:val="24"/>
    </w:rPr>
  </w:style>
  <w:style w:type="character" w:customStyle="1" w:styleId="1Char3">
    <w:name w:val="样式1 Char"/>
    <w:link w:val="1fff"/>
    <w:qFormat/>
    <w:rsid w:val="00B6667F"/>
    <w:rPr>
      <w:rFonts w:ascii="Arial" w:eastAsia="宋体" w:hAnsi="Arial" w:cs="Times New Roman"/>
      <w:sz w:val="24"/>
      <w:szCs w:val="24"/>
    </w:rPr>
  </w:style>
  <w:style w:type="character" w:customStyle="1" w:styleId="titleblack14px1">
    <w:name w:val="titleblack14px1"/>
    <w:qFormat/>
    <w:rsid w:val="00B6667F"/>
    <w:rPr>
      <w:b/>
      <w:bCs/>
      <w:color w:val="000000"/>
      <w:sz w:val="21"/>
      <w:szCs w:val="21"/>
    </w:rPr>
  </w:style>
  <w:style w:type="paragraph" w:customStyle="1" w:styleId="tableheading">
    <w:name w:val="tableheading"/>
    <w:basedOn w:val="aff3"/>
    <w:uiPriority w:val="99"/>
    <w:qFormat/>
    <w:rsid w:val="00B6667F"/>
    <w:pPr>
      <w:widowControl/>
      <w:autoSpaceDE w:val="0"/>
      <w:autoSpaceDN w:val="0"/>
      <w:snapToGrid w:val="0"/>
      <w:spacing w:beforeAutospacing="1" w:after="100" w:afterAutospacing="1" w:line="240" w:lineRule="atLeast"/>
      <w:ind w:firstLineChars="200" w:firstLine="200"/>
      <w:jc w:val="left"/>
    </w:pPr>
    <w:rPr>
      <w:rFonts w:ascii="宋体" w:hAnsi="宋体" w:cs="宋体"/>
      <w:kern w:val="0"/>
      <w:sz w:val="18"/>
      <w:szCs w:val="18"/>
    </w:rPr>
  </w:style>
  <w:style w:type="paragraph" w:customStyle="1" w:styleId="tabletext0">
    <w:name w:val="tabletext"/>
    <w:basedOn w:val="aff3"/>
    <w:uiPriority w:val="99"/>
    <w:qFormat/>
    <w:rsid w:val="00B6667F"/>
    <w:pPr>
      <w:widowControl/>
      <w:autoSpaceDE w:val="0"/>
      <w:autoSpaceDN w:val="0"/>
      <w:snapToGrid w:val="0"/>
      <w:spacing w:beforeAutospacing="1" w:after="100" w:afterAutospacing="1" w:line="240" w:lineRule="atLeast"/>
      <w:ind w:firstLineChars="200" w:firstLine="200"/>
      <w:jc w:val="left"/>
    </w:pPr>
    <w:rPr>
      <w:rFonts w:ascii="宋体" w:hAnsi="宋体" w:cs="宋体"/>
      <w:kern w:val="0"/>
      <w:sz w:val="18"/>
      <w:szCs w:val="18"/>
    </w:rPr>
  </w:style>
  <w:style w:type="paragraph" w:customStyle="1" w:styleId="arial">
    <w:name w:val="arial"/>
    <w:basedOn w:val="aff3"/>
    <w:uiPriority w:val="99"/>
    <w:qFormat/>
    <w:rsid w:val="00B6667F"/>
    <w:pPr>
      <w:widowControl/>
      <w:autoSpaceDE w:val="0"/>
      <w:autoSpaceDN w:val="0"/>
      <w:snapToGrid w:val="0"/>
      <w:spacing w:beforeAutospacing="1" w:after="100" w:afterAutospacing="1" w:line="240" w:lineRule="atLeast"/>
      <w:ind w:firstLineChars="200" w:firstLine="200"/>
      <w:jc w:val="left"/>
    </w:pPr>
    <w:rPr>
      <w:rFonts w:ascii="宋体" w:hAnsi="宋体" w:cs="宋体"/>
      <w:kern w:val="0"/>
      <w:sz w:val="18"/>
      <w:szCs w:val="18"/>
    </w:rPr>
  </w:style>
  <w:style w:type="paragraph" w:customStyle="1" w:styleId="xl26">
    <w:name w:val="xl26"/>
    <w:basedOn w:val="aff3"/>
    <w:uiPriority w:val="99"/>
    <w:qFormat/>
    <w:rsid w:val="00B6667F"/>
    <w:pPr>
      <w:widowControl/>
      <w:autoSpaceDE w:val="0"/>
      <w:autoSpaceDN w:val="0"/>
      <w:snapToGrid w:val="0"/>
      <w:spacing w:beforeAutospacing="1" w:after="100" w:afterAutospacing="1"/>
      <w:ind w:firstLineChars="200" w:firstLine="200"/>
      <w:jc w:val="left"/>
    </w:pPr>
    <w:rPr>
      <w:rFonts w:ascii="Helv" w:hAnsi="Helv"/>
      <w:kern w:val="0"/>
      <w:sz w:val="20"/>
    </w:rPr>
  </w:style>
  <w:style w:type="paragraph" w:customStyle="1" w:styleId="66">
    <w:name w:val="样式 段后: 6 磅"/>
    <w:basedOn w:val="aff3"/>
    <w:uiPriority w:val="99"/>
    <w:qFormat/>
    <w:rsid w:val="00B6667F"/>
    <w:pPr>
      <w:autoSpaceDE w:val="0"/>
      <w:autoSpaceDN w:val="0"/>
      <w:adjustRightInd w:val="0"/>
      <w:snapToGrid w:val="0"/>
      <w:spacing w:line="360" w:lineRule="auto"/>
      <w:ind w:left="567" w:firstLineChars="200" w:firstLine="200"/>
    </w:pPr>
    <w:rPr>
      <w:rFonts w:ascii="宋体" w:cs="宋体"/>
      <w:snapToGrid w:val="0"/>
      <w:kern w:val="0"/>
      <w:sz w:val="24"/>
      <w:szCs w:val="24"/>
    </w:rPr>
  </w:style>
  <w:style w:type="character" w:customStyle="1" w:styleId="style3">
    <w:name w:val="style3"/>
    <w:qFormat/>
    <w:rsid w:val="00B6667F"/>
  </w:style>
  <w:style w:type="paragraph" w:customStyle="1" w:styleId="BodyText1">
    <w:name w:val="Body Text1"/>
    <w:basedOn w:val="aff3"/>
    <w:uiPriority w:val="99"/>
    <w:qFormat/>
    <w:rsid w:val="00B6667F"/>
    <w:pPr>
      <w:autoSpaceDE w:val="0"/>
      <w:autoSpaceDN w:val="0"/>
      <w:snapToGrid w:val="0"/>
      <w:spacing w:line="0" w:lineRule="atLeast"/>
      <w:ind w:firstLineChars="200" w:firstLine="200"/>
    </w:pPr>
    <w:rPr>
      <w:b/>
      <w:spacing w:val="-10"/>
      <w:szCs w:val="24"/>
    </w:rPr>
  </w:style>
  <w:style w:type="paragraph" w:customStyle="1" w:styleId="TerminalDisplay">
    <w:name w:val="Terminal Display"/>
    <w:basedOn w:val="aff3"/>
    <w:next w:val="aff3"/>
    <w:uiPriority w:val="99"/>
    <w:qFormat/>
    <w:rsid w:val="00B6667F"/>
    <w:pPr>
      <w:autoSpaceDE w:val="0"/>
      <w:autoSpaceDN w:val="0"/>
      <w:adjustRightInd w:val="0"/>
      <w:snapToGrid w:val="0"/>
      <w:ind w:firstLineChars="200" w:firstLine="200"/>
      <w:jc w:val="left"/>
    </w:pPr>
    <w:rPr>
      <w:rFonts w:ascii="Courier New" w:hAnsi="Courier New"/>
      <w:kern w:val="0"/>
      <w:sz w:val="24"/>
      <w:szCs w:val="24"/>
    </w:rPr>
  </w:style>
  <w:style w:type="paragraph" w:customStyle="1" w:styleId="affffffffff1">
    <w:name w:val="表格文字"/>
    <w:basedOn w:val="afff3"/>
    <w:link w:val="affffffffff2"/>
    <w:qFormat/>
    <w:rsid w:val="00B6667F"/>
    <w:pPr>
      <w:tabs>
        <w:tab w:val="left" w:pos="780"/>
      </w:tabs>
      <w:autoSpaceDE w:val="0"/>
      <w:autoSpaceDN w:val="0"/>
      <w:spacing w:after="0" w:line="360" w:lineRule="auto"/>
      <w:ind w:firstLineChars="200" w:firstLine="420"/>
    </w:pPr>
    <w:rPr>
      <w:rFonts w:eastAsia="楷体_GB2312"/>
    </w:rPr>
  </w:style>
  <w:style w:type="character" w:customStyle="1" w:styleId="affffffffff2">
    <w:name w:val="表格文字 字符"/>
    <w:link w:val="affffffffff1"/>
    <w:qFormat/>
    <w:rsid w:val="00B6667F"/>
    <w:rPr>
      <w:rFonts w:ascii="Times New Roman" w:eastAsia="楷体_GB2312" w:hAnsi="Times New Roman" w:cs="Times New Roman"/>
      <w:szCs w:val="20"/>
    </w:rPr>
  </w:style>
  <w:style w:type="paragraph" w:customStyle="1" w:styleId="newtext">
    <w:name w:val="newtext"/>
    <w:basedOn w:val="aff3"/>
    <w:uiPriority w:val="99"/>
    <w:qFormat/>
    <w:rsid w:val="00B6667F"/>
    <w:pPr>
      <w:widowControl/>
      <w:autoSpaceDE w:val="0"/>
      <w:autoSpaceDN w:val="0"/>
      <w:snapToGrid w:val="0"/>
      <w:spacing w:beforeAutospacing="1" w:after="100" w:afterAutospacing="1" w:line="400" w:lineRule="atLeast"/>
      <w:ind w:firstLineChars="200" w:firstLine="560"/>
      <w:jc w:val="left"/>
    </w:pPr>
    <w:rPr>
      <w:rFonts w:ascii="宋体" w:hAnsi="宋体" w:cs="宋体"/>
      <w:kern w:val="0"/>
      <w:sz w:val="28"/>
      <w:szCs w:val="28"/>
    </w:rPr>
  </w:style>
  <w:style w:type="paragraph" w:customStyle="1" w:styleId="NotesHeading">
    <w:name w:val="Notes Heading"/>
    <w:next w:val="NotesTextCharChar"/>
    <w:uiPriority w:val="99"/>
    <w:qFormat/>
    <w:rsid w:val="00B6667F"/>
    <w:pPr>
      <w:keepNext/>
      <w:pBdr>
        <w:top w:val="single" w:sz="8" w:space="5" w:color="auto"/>
      </w:pBdr>
      <w:tabs>
        <w:tab w:val="left" w:pos="760"/>
      </w:tabs>
      <w:snapToGrid w:val="0"/>
      <w:spacing w:before="80" w:after="80"/>
      <w:ind w:left="1701"/>
    </w:pPr>
    <w:rPr>
      <w:rFonts w:ascii="Arial" w:eastAsia="黑体" w:hAnsi="Arial" w:cs="Times New Roman"/>
      <w:kern w:val="0"/>
      <w:szCs w:val="20"/>
    </w:rPr>
  </w:style>
  <w:style w:type="paragraph" w:customStyle="1" w:styleId="CharCharCharChar">
    <w:name w:val="Char Char Char Char"/>
    <w:basedOn w:val="aff3"/>
    <w:uiPriority w:val="99"/>
    <w:qFormat/>
    <w:rsid w:val="00B6667F"/>
    <w:pPr>
      <w:tabs>
        <w:tab w:val="left" w:pos="420"/>
      </w:tabs>
      <w:autoSpaceDE w:val="0"/>
      <w:autoSpaceDN w:val="0"/>
      <w:snapToGrid w:val="0"/>
      <w:ind w:left="420" w:firstLineChars="200" w:hanging="420"/>
    </w:pPr>
    <w:rPr>
      <w:rFonts w:ascii="Tahoma" w:hAnsi="Tahoma"/>
      <w:sz w:val="24"/>
    </w:rPr>
  </w:style>
  <w:style w:type="paragraph" w:customStyle="1" w:styleId="20505">
    <w:name w:val="样式 首行缩进:  2 字符 段前: 0.5 行 段后: 0.5 行"/>
    <w:basedOn w:val="aff3"/>
    <w:uiPriority w:val="99"/>
    <w:qFormat/>
    <w:rsid w:val="00B6667F"/>
    <w:pPr>
      <w:autoSpaceDE w:val="0"/>
      <w:autoSpaceDN w:val="0"/>
      <w:snapToGrid w:val="0"/>
      <w:spacing w:beforeLines="50" w:afterLines="50"/>
      <w:ind w:firstLineChars="200" w:firstLine="420"/>
      <w:jc w:val="left"/>
    </w:pPr>
    <w:rPr>
      <w:sz w:val="24"/>
      <w:szCs w:val="24"/>
    </w:rPr>
  </w:style>
  <w:style w:type="paragraph" w:customStyle="1" w:styleId="affffffffff3">
    <w:name w:val="小标题"/>
    <w:basedOn w:val="aff3"/>
    <w:uiPriority w:val="99"/>
    <w:qFormat/>
    <w:rsid w:val="00B6667F"/>
    <w:pPr>
      <w:autoSpaceDE w:val="0"/>
      <w:autoSpaceDN w:val="0"/>
      <w:snapToGrid w:val="0"/>
      <w:spacing w:line="360" w:lineRule="auto"/>
      <w:ind w:firstLineChars="200" w:firstLine="200"/>
    </w:pPr>
    <w:rPr>
      <w:rFonts w:eastAsia="黑体"/>
      <w:b/>
      <w:bCs/>
      <w:sz w:val="28"/>
      <w:szCs w:val="24"/>
      <w:bdr w:val="single" w:sz="4" w:space="0" w:color="auto"/>
    </w:rPr>
  </w:style>
  <w:style w:type="paragraph" w:customStyle="1" w:styleId="2ff6">
    <w:name w:val="样式2"/>
    <w:basedOn w:val="6"/>
    <w:link w:val="2Char6"/>
    <w:qFormat/>
    <w:rsid w:val="00B6667F"/>
    <w:pPr>
      <w:keepNext w:val="0"/>
      <w:keepLines w:val="0"/>
      <w:autoSpaceDE w:val="0"/>
      <w:autoSpaceDN w:val="0"/>
      <w:snapToGrid w:val="0"/>
      <w:spacing w:before="0"/>
    </w:pPr>
    <w:rPr>
      <w:rFonts w:ascii="Arial" w:eastAsia="仿宋" w:hAnsi="Arial" w:cs="Times New Roman"/>
      <w:bCs w:val="0"/>
    </w:rPr>
  </w:style>
  <w:style w:type="character" w:customStyle="1" w:styleId="2Char6">
    <w:name w:val="样式2 Char"/>
    <w:link w:val="2ff6"/>
    <w:qFormat/>
    <w:rsid w:val="00B6667F"/>
    <w:rPr>
      <w:rFonts w:ascii="Arial" w:eastAsia="仿宋" w:hAnsi="Arial" w:cs="Times New Roman"/>
      <w:b/>
      <w:sz w:val="24"/>
      <w:szCs w:val="24"/>
    </w:rPr>
  </w:style>
  <w:style w:type="character" w:customStyle="1" w:styleId="CharChar0">
    <w:name w:val="Char Char"/>
    <w:qFormat/>
    <w:rsid w:val="00B6667F"/>
    <w:rPr>
      <w:rFonts w:eastAsia="宋体"/>
      <w:b/>
      <w:bCs/>
      <w:kern w:val="2"/>
      <w:sz w:val="32"/>
      <w:szCs w:val="32"/>
      <w:lang w:val="en-US" w:eastAsia="zh-CN" w:bidi="ar-SA"/>
    </w:rPr>
  </w:style>
  <w:style w:type="paragraph" w:customStyle="1" w:styleId="Char120">
    <w:name w:val="Char12"/>
    <w:basedOn w:val="aff3"/>
    <w:uiPriority w:val="99"/>
    <w:qFormat/>
    <w:rsid w:val="00B6667F"/>
    <w:pPr>
      <w:autoSpaceDE w:val="0"/>
      <w:autoSpaceDN w:val="0"/>
      <w:snapToGrid w:val="0"/>
      <w:ind w:firstLineChars="200" w:firstLine="480"/>
    </w:pPr>
  </w:style>
  <w:style w:type="paragraph" w:customStyle="1" w:styleId="Char1CharCharChar">
    <w:name w:val="Char1 Char Char Char"/>
    <w:basedOn w:val="aff3"/>
    <w:uiPriority w:val="99"/>
    <w:qFormat/>
    <w:rsid w:val="00B6667F"/>
    <w:pPr>
      <w:autoSpaceDE w:val="0"/>
      <w:autoSpaceDN w:val="0"/>
      <w:snapToGrid w:val="0"/>
      <w:ind w:firstLineChars="200" w:firstLine="200"/>
    </w:pPr>
    <w:rPr>
      <w:szCs w:val="24"/>
    </w:rPr>
  </w:style>
  <w:style w:type="paragraph" w:customStyle="1" w:styleId="CharCharCharCharCharChar">
    <w:name w:val="Char Char Char Char Char Char"/>
    <w:basedOn w:val="aff3"/>
    <w:uiPriority w:val="99"/>
    <w:qFormat/>
    <w:rsid w:val="00B6667F"/>
    <w:pPr>
      <w:autoSpaceDE w:val="0"/>
      <w:autoSpaceDN w:val="0"/>
      <w:snapToGrid w:val="0"/>
      <w:ind w:firstLineChars="200" w:firstLine="200"/>
    </w:pPr>
    <w:rPr>
      <w:rFonts w:ascii="Tahoma" w:hAnsi="Tahoma"/>
      <w:sz w:val="24"/>
    </w:rPr>
  </w:style>
  <w:style w:type="paragraph" w:customStyle="1" w:styleId="Char1CharCharChar2">
    <w:name w:val="Char1 Char Char Char2"/>
    <w:basedOn w:val="aff3"/>
    <w:uiPriority w:val="99"/>
    <w:qFormat/>
    <w:rsid w:val="00B6667F"/>
    <w:pPr>
      <w:autoSpaceDE w:val="0"/>
      <w:autoSpaceDN w:val="0"/>
      <w:snapToGrid w:val="0"/>
      <w:ind w:firstLineChars="200" w:firstLine="200"/>
    </w:pPr>
    <w:rPr>
      <w:szCs w:val="24"/>
    </w:rPr>
  </w:style>
  <w:style w:type="paragraph" w:customStyle="1" w:styleId="affffffffff4">
    <w:name w:val="普通段落"/>
    <w:uiPriority w:val="99"/>
    <w:qFormat/>
    <w:rsid w:val="00B6667F"/>
    <w:pPr>
      <w:widowControl w:val="0"/>
      <w:adjustRightInd w:val="0"/>
      <w:ind w:firstLineChars="200" w:firstLine="560"/>
      <w:jc w:val="both"/>
    </w:pPr>
    <w:rPr>
      <w:rFonts w:ascii="Times New Roman" w:eastAsia="宋体" w:hAnsi="Times New Roman" w:cs="Times New Roman"/>
      <w:kern w:val="0"/>
      <w:sz w:val="28"/>
      <w:szCs w:val="20"/>
    </w:rPr>
  </w:style>
  <w:style w:type="paragraph" w:customStyle="1" w:styleId="ParaCharCharCharCharCharCharCharChar">
    <w:name w:val="默认段落字体 Para Char Char Char Char Char Char Char Char"/>
    <w:basedOn w:val="aff3"/>
    <w:uiPriority w:val="99"/>
    <w:qFormat/>
    <w:rsid w:val="00B6667F"/>
    <w:pPr>
      <w:autoSpaceDE w:val="0"/>
      <w:autoSpaceDN w:val="0"/>
      <w:snapToGrid w:val="0"/>
      <w:ind w:firstLineChars="200" w:firstLine="200"/>
    </w:pPr>
    <w:rPr>
      <w:szCs w:val="21"/>
    </w:rPr>
  </w:style>
  <w:style w:type="paragraph" w:customStyle="1" w:styleId="InfoBlue">
    <w:name w:val="InfoBlue"/>
    <w:basedOn w:val="aff3"/>
    <w:next w:val="afff3"/>
    <w:uiPriority w:val="99"/>
    <w:qFormat/>
    <w:rsid w:val="00B6667F"/>
    <w:pPr>
      <w:autoSpaceDE w:val="0"/>
      <w:autoSpaceDN w:val="0"/>
      <w:snapToGrid w:val="0"/>
      <w:spacing w:after="120" w:line="420" w:lineRule="exact"/>
      <w:ind w:firstLineChars="200" w:firstLine="200"/>
      <w:jc w:val="center"/>
    </w:pPr>
    <w:rPr>
      <w:b/>
      <w:iCs/>
      <w:snapToGrid w:val="0"/>
      <w:color w:val="000000"/>
      <w:kern w:val="0"/>
      <w:szCs w:val="21"/>
    </w:rPr>
  </w:style>
  <w:style w:type="paragraph" w:customStyle="1" w:styleId="Char40">
    <w:name w:val="Char4"/>
    <w:basedOn w:val="aff3"/>
    <w:uiPriority w:val="99"/>
    <w:qFormat/>
    <w:rsid w:val="00B6667F"/>
    <w:pPr>
      <w:autoSpaceDE w:val="0"/>
      <w:autoSpaceDN w:val="0"/>
      <w:snapToGrid w:val="0"/>
      <w:ind w:firstLineChars="200" w:firstLine="200"/>
    </w:pPr>
    <w:rPr>
      <w:rFonts w:ascii="Tahoma" w:hAnsi="Tahoma"/>
      <w:sz w:val="24"/>
    </w:rPr>
  </w:style>
  <w:style w:type="paragraph" w:customStyle="1" w:styleId="tty80">
    <w:name w:val="tty80"/>
    <w:basedOn w:val="aff3"/>
    <w:uiPriority w:val="99"/>
    <w:qFormat/>
    <w:rsid w:val="00B6667F"/>
    <w:pPr>
      <w:widowControl/>
      <w:overflowPunct w:val="0"/>
      <w:autoSpaceDE w:val="0"/>
      <w:autoSpaceDN w:val="0"/>
      <w:adjustRightInd w:val="0"/>
      <w:snapToGrid w:val="0"/>
      <w:ind w:firstLineChars="200" w:firstLine="200"/>
      <w:jc w:val="left"/>
      <w:textAlignment w:val="baseline"/>
    </w:pPr>
    <w:rPr>
      <w:rFonts w:ascii="Courier New" w:hAnsi="Courier New"/>
      <w:kern w:val="0"/>
      <w:sz w:val="20"/>
    </w:rPr>
  </w:style>
  <w:style w:type="character" w:customStyle="1" w:styleId="affffffffff5">
    <w:name w:val="消息标题号"/>
    <w:qFormat/>
    <w:rsid w:val="00B6667F"/>
    <w:rPr>
      <w:b/>
      <w:sz w:val="18"/>
    </w:rPr>
  </w:style>
  <w:style w:type="paragraph" w:customStyle="1" w:styleId="msolistparagraph0">
    <w:name w:val="msolistparagraph"/>
    <w:basedOn w:val="aff3"/>
    <w:qFormat/>
    <w:rsid w:val="00B6667F"/>
    <w:pPr>
      <w:autoSpaceDE w:val="0"/>
      <w:autoSpaceDN w:val="0"/>
      <w:snapToGrid w:val="0"/>
      <w:ind w:firstLineChars="200" w:firstLine="420"/>
    </w:pPr>
    <w:rPr>
      <w:szCs w:val="24"/>
    </w:rPr>
  </w:style>
  <w:style w:type="paragraph" w:customStyle="1" w:styleId="CharChar1CharCharCharCharCharCharCharChar">
    <w:name w:val="Char Char1 Char Char Char Char Char Char Char Char"/>
    <w:basedOn w:val="aff3"/>
    <w:uiPriority w:val="99"/>
    <w:qFormat/>
    <w:rsid w:val="00B6667F"/>
    <w:pPr>
      <w:widowControl/>
      <w:autoSpaceDE w:val="0"/>
      <w:autoSpaceDN w:val="0"/>
      <w:snapToGrid w:val="0"/>
      <w:spacing w:after="160" w:line="240" w:lineRule="exact"/>
      <w:ind w:firstLineChars="200" w:firstLine="200"/>
      <w:jc w:val="left"/>
    </w:pPr>
  </w:style>
  <w:style w:type="character" w:customStyle="1" w:styleId="affffffffff6">
    <w:name w:val="样式 宋体 小四"/>
    <w:qFormat/>
    <w:rsid w:val="00B6667F"/>
    <w:rPr>
      <w:rFonts w:ascii="宋体" w:hAnsi="宋体"/>
      <w:sz w:val="21"/>
      <w:szCs w:val="21"/>
    </w:rPr>
  </w:style>
  <w:style w:type="paragraph" w:customStyle="1" w:styleId="782">
    <w:name w:val="样式 段前: 7.8 磅 首行缩进:  2 字符"/>
    <w:basedOn w:val="aff3"/>
    <w:uiPriority w:val="99"/>
    <w:qFormat/>
    <w:rsid w:val="00B6667F"/>
    <w:pPr>
      <w:autoSpaceDE w:val="0"/>
      <w:autoSpaceDN w:val="0"/>
      <w:snapToGrid w:val="0"/>
      <w:spacing w:line="360" w:lineRule="atLeast"/>
      <w:ind w:firstLineChars="200" w:firstLine="480"/>
    </w:pPr>
    <w:rPr>
      <w:rFonts w:cs="宋体"/>
      <w:szCs w:val="21"/>
    </w:rPr>
  </w:style>
  <w:style w:type="paragraph" w:customStyle="1" w:styleId="TimesNewRoman">
    <w:name w:val="样式 样式 宋体 小四 + Times New Roman 小四"/>
    <w:basedOn w:val="782"/>
    <w:uiPriority w:val="99"/>
    <w:qFormat/>
    <w:rsid w:val="00B6667F"/>
  </w:style>
  <w:style w:type="paragraph" w:customStyle="1" w:styleId="148052">
    <w:name w:val="样式 样式 宋体 小三 黑色 首行缩进:  1.48 厘米 + 左侧:  0.5 字符 首行缩进:  2 字符"/>
    <w:basedOn w:val="aff3"/>
    <w:uiPriority w:val="99"/>
    <w:qFormat/>
    <w:rsid w:val="00B6667F"/>
    <w:pPr>
      <w:autoSpaceDE w:val="0"/>
      <w:autoSpaceDN w:val="0"/>
      <w:snapToGrid w:val="0"/>
      <w:spacing w:line="340" w:lineRule="atLeast"/>
      <w:ind w:leftChars="50" w:left="105" w:firstLineChars="200" w:firstLine="336"/>
    </w:pPr>
    <w:rPr>
      <w:rFonts w:ascii="宋体" w:hAnsi="宋体" w:cs="宋体"/>
      <w:color w:val="000000"/>
      <w:kern w:val="0"/>
      <w:szCs w:val="21"/>
    </w:rPr>
  </w:style>
  <w:style w:type="paragraph" w:customStyle="1" w:styleId="074">
    <w:name w:val="样式 宋体 小四 首行缩进:  0.74 厘米"/>
    <w:basedOn w:val="aff3"/>
    <w:uiPriority w:val="99"/>
    <w:qFormat/>
    <w:rsid w:val="00B6667F"/>
    <w:pPr>
      <w:autoSpaceDE w:val="0"/>
      <w:autoSpaceDN w:val="0"/>
      <w:snapToGrid w:val="0"/>
      <w:spacing w:line="340" w:lineRule="atLeast"/>
      <w:ind w:firstLineChars="200" w:firstLine="420"/>
    </w:pPr>
    <w:rPr>
      <w:rFonts w:ascii="宋体" w:hAnsi="宋体" w:cs="宋体"/>
    </w:rPr>
  </w:style>
  <w:style w:type="paragraph" w:customStyle="1" w:styleId="affffffffff7">
    <w:name w:val="样式 (西文) 宋体 小四"/>
    <w:basedOn w:val="aff3"/>
    <w:link w:val="Charfff4"/>
    <w:qFormat/>
    <w:rsid w:val="00B6667F"/>
    <w:pPr>
      <w:autoSpaceDE w:val="0"/>
      <w:autoSpaceDN w:val="0"/>
      <w:snapToGrid w:val="0"/>
      <w:spacing w:line="340" w:lineRule="atLeast"/>
      <w:ind w:firstLineChars="200" w:firstLine="200"/>
    </w:pPr>
    <w:rPr>
      <w:rFonts w:ascii="宋体" w:hAnsi="宋体"/>
      <w:bCs/>
    </w:rPr>
  </w:style>
  <w:style w:type="character" w:customStyle="1" w:styleId="Charfff4">
    <w:name w:val="样式 (西文) 宋体 小四 Char"/>
    <w:link w:val="affffffffff7"/>
    <w:qFormat/>
    <w:rsid w:val="00B6667F"/>
    <w:rPr>
      <w:rFonts w:ascii="宋体" w:eastAsia="宋体" w:hAnsi="宋体" w:cs="Times New Roman"/>
      <w:bCs/>
      <w:szCs w:val="20"/>
    </w:rPr>
  </w:style>
  <w:style w:type="paragraph" w:customStyle="1" w:styleId="78">
    <w:name w:val="样式 段前: 7.8 磅"/>
    <w:basedOn w:val="aff3"/>
    <w:uiPriority w:val="99"/>
    <w:qFormat/>
    <w:rsid w:val="00B6667F"/>
    <w:pPr>
      <w:autoSpaceDE w:val="0"/>
      <w:autoSpaceDN w:val="0"/>
      <w:snapToGrid w:val="0"/>
      <w:ind w:firstLineChars="200" w:firstLine="200"/>
    </w:pPr>
    <w:rPr>
      <w:rFonts w:cs="宋体"/>
    </w:rPr>
  </w:style>
  <w:style w:type="paragraph" w:customStyle="1" w:styleId="1fff0">
    <w:name w:val="样式 宋体 小四1"/>
    <w:basedOn w:val="aff3"/>
    <w:link w:val="1Char4"/>
    <w:qFormat/>
    <w:rsid w:val="00B6667F"/>
    <w:pPr>
      <w:autoSpaceDE w:val="0"/>
      <w:autoSpaceDN w:val="0"/>
      <w:adjustRightInd w:val="0"/>
      <w:snapToGrid w:val="0"/>
      <w:spacing w:line="340" w:lineRule="atLeast"/>
      <w:ind w:firstLineChars="200" w:firstLine="200"/>
      <w:jc w:val="left"/>
    </w:pPr>
    <w:rPr>
      <w:rFonts w:ascii="宋体" w:hAnsi="宋体"/>
      <w:kern w:val="0"/>
    </w:rPr>
  </w:style>
  <w:style w:type="character" w:customStyle="1" w:styleId="1Char4">
    <w:name w:val="样式 宋体 小四1 Char"/>
    <w:link w:val="1fff0"/>
    <w:qFormat/>
    <w:rsid w:val="00B6667F"/>
    <w:rPr>
      <w:rFonts w:ascii="宋体" w:eastAsia="宋体" w:hAnsi="宋体" w:cs="Times New Roman"/>
      <w:kern w:val="0"/>
      <w:szCs w:val="20"/>
    </w:rPr>
  </w:style>
  <w:style w:type="paragraph" w:customStyle="1" w:styleId="affffffffff8">
    <w:name w:val="样式 宋体 小四 左"/>
    <w:basedOn w:val="aff3"/>
    <w:uiPriority w:val="99"/>
    <w:qFormat/>
    <w:rsid w:val="00B6667F"/>
    <w:pPr>
      <w:autoSpaceDE w:val="0"/>
      <w:autoSpaceDN w:val="0"/>
      <w:snapToGrid w:val="0"/>
      <w:spacing w:line="340" w:lineRule="atLeast"/>
      <w:ind w:firstLineChars="200" w:firstLine="200"/>
      <w:jc w:val="left"/>
    </w:pPr>
    <w:rPr>
      <w:rFonts w:ascii="宋体" w:hAnsi="宋体" w:cs="宋体"/>
      <w:kern w:val="0"/>
    </w:rPr>
  </w:style>
  <w:style w:type="paragraph" w:customStyle="1" w:styleId="780">
    <w:name w:val="样式 宋体 段前: 7.8 磅"/>
    <w:basedOn w:val="aff3"/>
    <w:uiPriority w:val="99"/>
    <w:qFormat/>
    <w:rsid w:val="00B6667F"/>
    <w:pPr>
      <w:autoSpaceDE w:val="0"/>
      <w:autoSpaceDN w:val="0"/>
      <w:snapToGrid w:val="0"/>
      <w:spacing w:line="340" w:lineRule="atLeast"/>
      <w:ind w:firstLineChars="200" w:firstLine="200"/>
    </w:pPr>
    <w:rPr>
      <w:rFonts w:ascii="宋体" w:hAnsi="宋体" w:cs="宋体"/>
    </w:rPr>
  </w:style>
  <w:style w:type="paragraph" w:customStyle="1" w:styleId="affffffffff9">
    <w:name w:val="样式 样式 (西文) 宋体 小四 + 加粗"/>
    <w:basedOn w:val="affffffffff7"/>
    <w:link w:val="Charfff5"/>
    <w:qFormat/>
    <w:rsid w:val="00B6667F"/>
    <w:rPr>
      <w:b/>
    </w:rPr>
  </w:style>
  <w:style w:type="character" w:customStyle="1" w:styleId="Charfff5">
    <w:name w:val="样式 样式 (西文) 宋体 小四 + 加粗 Char"/>
    <w:link w:val="affffffffff9"/>
    <w:qFormat/>
    <w:rsid w:val="00B6667F"/>
    <w:rPr>
      <w:rFonts w:ascii="宋体" w:eastAsia="宋体" w:hAnsi="宋体" w:cs="Times New Roman"/>
      <w:b/>
      <w:bCs/>
      <w:szCs w:val="20"/>
    </w:rPr>
  </w:style>
  <w:style w:type="paragraph" w:customStyle="1" w:styleId="CharCharCharCharCharCharChar">
    <w:name w:val="Char Char Char Char Char Char Char"/>
    <w:basedOn w:val="affff"/>
    <w:uiPriority w:val="99"/>
    <w:qFormat/>
    <w:rsid w:val="00B6667F"/>
    <w:pPr>
      <w:snapToGrid/>
      <w:spacing w:line="240" w:lineRule="auto"/>
    </w:pPr>
    <w:rPr>
      <w:rFonts w:ascii="Tahoma" w:hAnsi="Tahoma" w:cs="Times New Roman"/>
    </w:rPr>
  </w:style>
  <w:style w:type="paragraph" w:customStyle="1" w:styleId="affffffffffa">
    <w:name w:val="（平台）正文内容"/>
    <w:basedOn w:val="aff3"/>
    <w:link w:val="Charfff6"/>
    <w:qFormat/>
    <w:rsid w:val="00B6667F"/>
    <w:pPr>
      <w:autoSpaceDE w:val="0"/>
      <w:autoSpaceDN w:val="0"/>
      <w:snapToGrid w:val="0"/>
      <w:spacing w:line="360" w:lineRule="auto"/>
      <w:ind w:firstLineChars="200" w:firstLine="560"/>
    </w:pPr>
    <w:rPr>
      <w:rFonts w:ascii="宋体" w:hAnsi="宋体"/>
      <w:bCs/>
      <w:color w:val="000000"/>
      <w:sz w:val="28"/>
      <w:szCs w:val="28"/>
    </w:rPr>
  </w:style>
  <w:style w:type="character" w:customStyle="1" w:styleId="Charfff6">
    <w:name w:val="（平台）正文内容 Char"/>
    <w:link w:val="affffffffffa"/>
    <w:qFormat/>
    <w:rsid w:val="00B6667F"/>
    <w:rPr>
      <w:rFonts w:ascii="宋体" w:eastAsia="宋体" w:hAnsi="宋体" w:cs="Times New Roman"/>
      <w:bCs/>
      <w:color w:val="000000"/>
      <w:sz w:val="28"/>
      <w:szCs w:val="28"/>
    </w:rPr>
  </w:style>
  <w:style w:type="character" w:customStyle="1" w:styleId="Char2d">
    <w:name w:val="批注文字 Char2"/>
    <w:uiPriority w:val="99"/>
    <w:qFormat/>
    <w:rsid w:val="00B6667F"/>
    <w:rPr>
      <w:rFonts w:ascii="Calibri" w:eastAsia="宋体" w:hAnsi="Calibri" w:cs="黑体"/>
    </w:rPr>
  </w:style>
  <w:style w:type="paragraph" w:customStyle="1" w:styleId="2ff7">
    <w:name w:val="正文缩进2"/>
    <w:basedOn w:val="aff3"/>
    <w:uiPriority w:val="99"/>
    <w:qFormat/>
    <w:rsid w:val="00B6667F"/>
    <w:pPr>
      <w:widowControl/>
      <w:autoSpaceDE w:val="0"/>
      <w:autoSpaceDN w:val="0"/>
      <w:snapToGrid w:val="0"/>
      <w:spacing w:beforeLines="50" w:before="156" w:line="360" w:lineRule="auto"/>
      <w:ind w:firstLineChars="200" w:firstLine="480"/>
    </w:pPr>
    <w:rPr>
      <w:kern w:val="0"/>
      <w:sz w:val="24"/>
    </w:rPr>
  </w:style>
  <w:style w:type="paragraph" w:customStyle="1" w:styleId="affffffffffb">
    <w:name w:val="_正文"/>
    <w:basedOn w:val="aff3"/>
    <w:link w:val="Charfff7"/>
    <w:qFormat/>
    <w:rsid w:val="00B6667F"/>
    <w:pPr>
      <w:autoSpaceDE w:val="0"/>
      <w:autoSpaceDN w:val="0"/>
      <w:snapToGrid w:val="0"/>
      <w:spacing w:line="360" w:lineRule="auto"/>
      <w:ind w:firstLineChars="200" w:firstLine="200"/>
    </w:pPr>
    <w:rPr>
      <w:sz w:val="24"/>
      <w:szCs w:val="24"/>
    </w:rPr>
  </w:style>
  <w:style w:type="character" w:customStyle="1" w:styleId="Charfff7">
    <w:name w:val="_正文 Char"/>
    <w:link w:val="affffffffffb"/>
    <w:qFormat/>
    <w:rsid w:val="00B6667F"/>
    <w:rPr>
      <w:rFonts w:ascii="Times New Roman" w:eastAsia="宋体" w:hAnsi="Times New Roman" w:cs="Times New Roman"/>
      <w:sz w:val="24"/>
      <w:szCs w:val="24"/>
    </w:rPr>
  </w:style>
  <w:style w:type="paragraph" w:customStyle="1" w:styleId="affffffffffc">
    <w:name w:val="常规正文"/>
    <w:basedOn w:val="aff3"/>
    <w:uiPriority w:val="99"/>
    <w:qFormat/>
    <w:rsid w:val="00B6667F"/>
    <w:pPr>
      <w:autoSpaceDE w:val="0"/>
      <w:autoSpaceDN w:val="0"/>
      <w:snapToGrid w:val="0"/>
      <w:spacing w:line="360" w:lineRule="auto"/>
      <w:ind w:firstLineChars="200" w:firstLine="200"/>
    </w:pPr>
    <w:rPr>
      <w:sz w:val="24"/>
      <w:szCs w:val="24"/>
    </w:rPr>
  </w:style>
  <w:style w:type="paragraph" w:customStyle="1" w:styleId="2110">
    <w:name w:val="正文首行缩进 211"/>
    <w:basedOn w:val="aff3"/>
    <w:uiPriority w:val="99"/>
    <w:qFormat/>
    <w:rsid w:val="00B6667F"/>
    <w:pPr>
      <w:autoSpaceDE w:val="0"/>
      <w:autoSpaceDN w:val="0"/>
      <w:snapToGrid w:val="0"/>
      <w:spacing w:beforeLines="50" w:line="360" w:lineRule="auto"/>
      <w:ind w:firstLineChars="177" w:firstLine="425"/>
      <w:jc w:val="left"/>
    </w:pPr>
    <w:rPr>
      <w:rFonts w:ascii="宋体" w:hAnsi="宋体" w:hint="eastAsia"/>
      <w:bCs/>
      <w:color w:val="000000"/>
      <w:kern w:val="0"/>
      <w:sz w:val="28"/>
      <w:szCs w:val="24"/>
    </w:rPr>
  </w:style>
  <w:style w:type="paragraph" w:customStyle="1" w:styleId="311">
    <w:name w:val="列出段落31"/>
    <w:basedOn w:val="aff3"/>
    <w:uiPriority w:val="99"/>
    <w:qFormat/>
    <w:rsid w:val="00B6667F"/>
    <w:pPr>
      <w:autoSpaceDE w:val="0"/>
      <w:autoSpaceDN w:val="0"/>
      <w:snapToGrid w:val="0"/>
      <w:spacing w:beforeLines="50" w:line="360" w:lineRule="auto"/>
      <w:ind w:firstLineChars="200" w:firstLine="420"/>
    </w:pPr>
    <w:rPr>
      <w:rFonts w:ascii="Calibri" w:hAnsi="Calibri" w:cs="黑体"/>
      <w:szCs w:val="22"/>
    </w:rPr>
  </w:style>
  <w:style w:type="paragraph" w:customStyle="1" w:styleId="111">
    <w:name w:val="日期11"/>
    <w:basedOn w:val="aff3"/>
    <w:next w:val="aff3"/>
    <w:uiPriority w:val="99"/>
    <w:qFormat/>
    <w:rsid w:val="00B6667F"/>
    <w:pPr>
      <w:autoSpaceDE w:val="0"/>
      <w:autoSpaceDN w:val="0"/>
      <w:snapToGrid w:val="0"/>
      <w:spacing w:beforeLines="50" w:line="360" w:lineRule="auto"/>
      <w:ind w:leftChars="2500" w:left="100" w:firstLineChars="200" w:firstLine="200"/>
    </w:pPr>
    <w:rPr>
      <w:kern w:val="0"/>
      <w:sz w:val="20"/>
    </w:rPr>
  </w:style>
  <w:style w:type="paragraph" w:customStyle="1" w:styleId="3110">
    <w:name w:val="正文文本缩进 311"/>
    <w:basedOn w:val="aff3"/>
    <w:uiPriority w:val="99"/>
    <w:qFormat/>
    <w:rsid w:val="00B6667F"/>
    <w:pPr>
      <w:autoSpaceDE w:val="0"/>
      <w:autoSpaceDN w:val="0"/>
      <w:snapToGrid w:val="0"/>
      <w:spacing w:beforeLines="50" w:after="120" w:line="360" w:lineRule="auto"/>
      <w:ind w:leftChars="200" w:left="420" w:firstLineChars="200" w:firstLine="200"/>
    </w:pPr>
    <w:rPr>
      <w:rFonts w:ascii="宋体" w:hAnsi="宋体" w:hint="eastAsia"/>
      <w:color w:val="000000"/>
      <w:kern w:val="0"/>
      <w:sz w:val="24"/>
      <w:lang w:eastAsia="en-US"/>
    </w:rPr>
  </w:style>
  <w:style w:type="paragraph" w:customStyle="1" w:styleId="112">
    <w:name w:val="正文文本缩进11"/>
    <w:basedOn w:val="aff3"/>
    <w:uiPriority w:val="99"/>
    <w:qFormat/>
    <w:rsid w:val="00B6667F"/>
    <w:pPr>
      <w:autoSpaceDE w:val="0"/>
      <w:autoSpaceDN w:val="0"/>
      <w:snapToGrid w:val="0"/>
      <w:spacing w:beforeLines="50" w:after="120" w:line="360" w:lineRule="auto"/>
      <w:ind w:leftChars="200" w:left="420" w:firstLineChars="200" w:firstLine="200"/>
    </w:pPr>
    <w:rPr>
      <w:rFonts w:ascii="Calibri" w:hAnsi="Calibri" w:cs="黑体"/>
      <w:szCs w:val="22"/>
    </w:rPr>
  </w:style>
  <w:style w:type="paragraph" w:customStyle="1" w:styleId="113">
    <w:name w:val="列表11"/>
    <w:basedOn w:val="aff3"/>
    <w:uiPriority w:val="99"/>
    <w:qFormat/>
    <w:rsid w:val="00B6667F"/>
    <w:pPr>
      <w:autoSpaceDE w:val="0"/>
      <w:autoSpaceDN w:val="0"/>
      <w:snapToGrid w:val="0"/>
      <w:spacing w:beforeLines="50" w:line="360" w:lineRule="auto"/>
      <w:ind w:left="200" w:hangingChars="200" w:hanging="200"/>
    </w:pPr>
    <w:rPr>
      <w:rFonts w:ascii="Calibri" w:hAnsi="Calibri" w:cs="黑体"/>
      <w:szCs w:val="22"/>
    </w:rPr>
  </w:style>
  <w:style w:type="paragraph" w:customStyle="1" w:styleId="114">
    <w:name w:val="无间隔11"/>
    <w:uiPriority w:val="99"/>
    <w:qFormat/>
    <w:rsid w:val="00B6667F"/>
    <w:pPr>
      <w:widowControl w:val="0"/>
      <w:jc w:val="both"/>
    </w:pPr>
    <w:rPr>
      <w:rFonts w:ascii="仿宋_GB2312" w:eastAsia="仿宋_GB2312" w:hAnsi="Times New Roman" w:cs="Times New Roman" w:hint="eastAsia"/>
      <w:kern w:val="0"/>
      <w:sz w:val="20"/>
      <w:szCs w:val="24"/>
    </w:rPr>
  </w:style>
  <w:style w:type="paragraph" w:customStyle="1" w:styleId="115">
    <w:name w:val="正文首行缩进11"/>
    <w:basedOn w:val="afff3"/>
    <w:uiPriority w:val="99"/>
    <w:qFormat/>
    <w:rsid w:val="00B6667F"/>
    <w:pPr>
      <w:autoSpaceDE w:val="0"/>
      <w:autoSpaceDN w:val="0"/>
      <w:spacing w:beforeLines="50" w:line="360" w:lineRule="auto"/>
      <w:ind w:firstLineChars="100" w:firstLine="100"/>
    </w:pPr>
  </w:style>
  <w:style w:type="paragraph" w:customStyle="1" w:styleId="TOC11">
    <w:name w:val="TOC 标题11"/>
    <w:basedOn w:val="17"/>
    <w:next w:val="aff3"/>
    <w:uiPriority w:val="99"/>
    <w:qFormat/>
    <w:rsid w:val="00B6667F"/>
    <w:pPr>
      <w:keepNext w:val="0"/>
      <w:keepLines w:val="0"/>
      <w:tabs>
        <w:tab w:val="left" w:pos="284"/>
        <w:tab w:val="left" w:pos="1134"/>
        <w:tab w:val="left" w:pos="3828"/>
      </w:tabs>
      <w:adjustRightInd w:val="0"/>
      <w:snapToGrid w:val="0"/>
      <w:spacing w:before="0" w:afterLines="50" w:line="276" w:lineRule="auto"/>
      <w:ind w:left="0" w:firstLine="0"/>
      <w:outlineLvl w:val="9"/>
    </w:pPr>
    <w:rPr>
      <w:rFonts w:ascii="Cambria" w:hAnsi="Cambria" w:cs="Times New Roman"/>
      <w:color w:val="365F90"/>
      <w:kern w:val="0"/>
      <w:sz w:val="28"/>
      <w:szCs w:val="28"/>
    </w:rPr>
  </w:style>
  <w:style w:type="paragraph" w:customStyle="1" w:styleId="2111">
    <w:name w:val="列表编号 211"/>
    <w:basedOn w:val="aff3"/>
    <w:uiPriority w:val="99"/>
    <w:qFormat/>
    <w:rsid w:val="00B6667F"/>
    <w:pPr>
      <w:tabs>
        <w:tab w:val="left" w:pos="780"/>
      </w:tabs>
      <w:autoSpaceDE w:val="0"/>
      <w:autoSpaceDN w:val="0"/>
      <w:snapToGrid w:val="0"/>
      <w:spacing w:beforeLines="50" w:line="360" w:lineRule="auto"/>
      <w:ind w:left="780" w:firstLineChars="200" w:hanging="360"/>
    </w:pPr>
    <w:rPr>
      <w:rFonts w:ascii="Calibri" w:hAnsi="Calibri" w:cs="黑体"/>
      <w:szCs w:val="22"/>
    </w:rPr>
  </w:style>
  <w:style w:type="paragraph" w:customStyle="1" w:styleId="2112">
    <w:name w:val="正文文本缩进 211"/>
    <w:basedOn w:val="aff3"/>
    <w:uiPriority w:val="99"/>
    <w:qFormat/>
    <w:rsid w:val="00B6667F"/>
    <w:pPr>
      <w:autoSpaceDE w:val="0"/>
      <w:autoSpaceDN w:val="0"/>
      <w:snapToGrid w:val="0"/>
      <w:spacing w:beforeLines="50" w:after="120" w:line="480" w:lineRule="auto"/>
      <w:ind w:leftChars="200" w:left="420" w:firstLineChars="200" w:firstLine="200"/>
    </w:pPr>
    <w:rPr>
      <w:rFonts w:ascii="宋体" w:hAnsi="宋体" w:hint="eastAsia"/>
      <w:color w:val="000000"/>
      <w:kern w:val="0"/>
      <w:sz w:val="24"/>
      <w:szCs w:val="18"/>
      <w:lang w:eastAsia="en-US"/>
    </w:rPr>
  </w:style>
  <w:style w:type="paragraph" w:customStyle="1" w:styleId="116">
    <w:name w:val="明显引用11"/>
    <w:basedOn w:val="aff3"/>
    <w:next w:val="aff3"/>
    <w:uiPriority w:val="99"/>
    <w:qFormat/>
    <w:rsid w:val="00B6667F"/>
    <w:pPr>
      <w:pBdr>
        <w:bottom w:val="single" w:sz="4" w:space="4" w:color="4F81BD"/>
      </w:pBdr>
      <w:autoSpaceDE w:val="0"/>
      <w:autoSpaceDN w:val="0"/>
      <w:snapToGrid w:val="0"/>
      <w:spacing w:after="280" w:line="360" w:lineRule="auto"/>
      <w:ind w:left="936" w:right="936" w:firstLineChars="200" w:firstLine="200"/>
    </w:pPr>
    <w:rPr>
      <w:rFonts w:ascii="Cambria" w:hAnsi="Cambria"/>
      <w:caps/>
      <w:color w:val="622423"/>
      <w:spacing w:val="5"/>
      <w:kern w:val="0"/>
      <w:sz w:val="20"/>
      <w:lang w:eastAsia="en-US"/>
    </w:rPr>
  </w:style>
  <w:style w:type="paragraph" w:customStyle="1" w:styleId="117">
    <w:name w:val="批注主题11"/>
    <w:basedOn w:val="afff1"/>
    <w:next w:val="afff1"/>
    <w:uiPriority w:val="99"/>
    <w:qFormat/>
    <w:rsid w:val="00B6667F"/>
    <w:pPr>
      <w:autoSpaceDE w:val="0"/>
      <w:autoSpaceDN w:val="0"/>
      <w:snapToGrid w:val="0"/>
      <w:spacing w:beforeLines="50" w:line="360" w:lineRule="auto"/>
      <w:ind w:firstLineChars="200" w:firstLine="200"/>
    </w:pPr>
    <w:rPr>
      <w:rFonts w:hint="eastAsia"/>
      <w:b/>
      <w:bCs/>
      <w:kern w:val="0"/>
      <w:sz w:val="20"/>
    </w:rPr>
  </w:style>
  <w:style w:type="paragraph" w:customStyle="1" w:styleId="118">
    <w:name w:val="普通(网站)11"/>
    <w:basedOn w:val="17"/>
    <w:next w:val="aff3"/>
    <w:uiPriority w:val="99"/>
    <w:qFormat/>
    <w:rsid w:val="00B6667F"/>
    <w:pPr>
      <w:keepNext w:val="0"/>
      <w:keepLines w:val="0"/>
      <w:tabs>
        <w:tab w:val="left" w:pos="360"/>
        <w:tab w:val="left" w:pos="3828"/>
      </w:tabs>
      <w:adjustRightInd w:val="0"/>
      <w:snapToGrid w:val="0"/>
      <w:spacing w:beforeLines="100" w:before="0" w:afterLines="50"/>
      <w:ind w:left="0" w:firstLineChars="152" w:firstLine="365"/>
      <w:jc w:val="both"/>
      <w:outlineLvl w:val="9"/>
    </w:pPr>
    <w:rPr>
      <w:rFonts w:ascii="宋体" w:hAnsi="宋体" w:cs="Times New Roman"/>
      <w:b w:val="0"/>
      <w:kern w:val="2"/>
      <w:szCs w:val="24"/>
    </w:rPr>
  </w:style>
  <w:style w:type="paragraph" w:customStyle="1" w:styleId="119">
    <w:name w:val="纯文本11"/>
    <w:basedOn w:val="aff3"/>
    <w:uiPriority w:val="99"/>
    <w:qFormat/>
    <w:rsid w:val="00B6667F"/>
    <w:pPr>
      <w:autoSpaceDE w:val="0"/>
      <w:autoSpaceDN w:val="0"/>
      <w:snapToGrid w:val="0"/>
      <w:spacing w:beforeLines="50" w:line="360" w:lineRule="auto"/>
      <w:ind w:firstLineChars="200" w:firstLine="200"/>
    </w:pPr>
    <w:rPr>
      <w:rFonts w:ascii="宋体" w:hAnsi="宋体" w:hint="eastAsia"/>
      <w:kern w:val="0"/>
      <w:sz w:val="28"/>
    </w:rPr>
  </w:style>
  <w:style w:type="paragraph" w:customStyle="1" w:styleId="11a">
    <w:name w:val="注释标题11"/>
    <w:basedOn w:val="aff3"/>
    <w:next w:val="aff3"/>
    <w:uiPriority w:val="99"/>
    <w:qFormat/>
    <w:rsid w:val="00B6667F"/>
    <w:pPr>
      <w:autoSpaceDE w:val="0"/>
      <w:autoSpaceDN w:val="0"/>
      <w:snapToGrid w:val="0"/>
      <w:spacing w:beforeLines="50" w:line="360" w:lineRule="auto"/>
      <w:ind w:firstLineChars="200" w:firstLine="200"/>
      <w:jc w:val="center"/>
    </w:pPr>
    <w:rPr>
      <w:rFonts w:ascii="宋体" w:hAnsi="宋体" w:hint="eastAsia"/>
      <w:color w:val="000000"/>
      <w:kern w:val="0"/>
      <w:sz w:val="24"/>
      <w:lang w:eastAsia="en-US"/>
    </w:rPr>
  </w:style>
  <w:style w:type="paragraph" w:customStyle="1" w:styleId="11b">
    <w:name w:val="文档结构图11"/>
    <w:basedOn w:val="aff3"/>
    <w:uiPriority w:val="99"/>
    <w:qFormat/>
    <w:rsid w:val="00B6667F"/>
    <w:pPr>
      <w:autoSpaceDE w:val="0"/>
      <w:autoSpaceDN w:val="0"/>
      <w:snapToGrid w:val="0"/>
      <w:spacing w:beforeLines="50" w:line="360" w:lineRule="auto"/>
      <w:ind w:firstLineChars="200" w:firstLine="200"/>
    </w:pPr>
    <w:rPr>
      <w:rFonts w:ascii="宋体" w:hAnsi="Calibri" w:cs="黑体"/>
      <w:sz w:val="18"/>
      <w:szCs w:val="18"/>
    </w:rPr>
  </w:style>
  <w:style w:type="character" w:customStyle="1" w:styleId="HTML11">
    <w:name w:val="HTML 代码11"/>
    <w:qFormat/>
    <w:rsid w:val="00B6667F"/>
    <w:rPr>
      <w:rFonts w:ascii="宋体" w:eastAsia="宋体" w:hAnsi="宋体" w:cs="宋体" w:hint="eastAsia"/>
      <w:sz w:val="24"/>
      <w:szCs w:val="24"/>
    </w:rPr>
  </w:style>
  <w:style w:type="character" w:customStyle="1" w:styleId="11c">
    <w:name w:val="不明显强调11"/>
    <w:qFormat/>
    <w:rsid w:val="00B6667F"/>
    <w:rPr>
      <w:i/>
      <w:iCs/>
    </w:rPr>
  </w:style>
  <w:style w:type="character" w:customStyle="1" w:styleId="11d">
    <w:name w:val="不明显参考11"/>
    <w:qFormat/>
    <w:rsid w:val="00B6667F"/>
    <w:rPr>
      <w:rFonts w:ascii="Calibri" w:eastAsia="宋体" w:hAnsi="Calibri" w:cs="Times New Roman" w:hint="default"/>
      <w:i/>
      <w:iCs/>
      <w:color w:val="622423"/>
    </w:rPr>
  </w:style>
  <w:style w:type="character" w:customStyle="1" w:styleId="11e">
    <w:name w:val="批注引用11"/>
    <w:qFormat/>
    <w:rsid w:val="00B6667F"/>
    <w:rPr>
      <w:sz w:val="21"/>
      <w:szCs w:val="21"/>
    </w:rPr>
  </w:style>
  <w:style w:type="character" w:customStyle="1" w:styleId="11f">
    <w:name w:val="书籍标题11"/>
    <w:qFormat/>
    <w:rsid w:val="00B6667F"/>
    <w:rPr>
      <w:caps/>
      <w:color w:val="622423"/>
      <w:spacing w:val="5"/>
      <w:u w:color="622423"/>
    </w:rPr>
  </w:style>
  <w:style w:type="character" w:customStyle="1" w:styleId="11f0">
    <w:name w:val="明显强调11"/>
    <w:qFormat/>
    <w:rsid w:val="00B6667F"/>
    <w:rPr>
      <w:i/>
      <w:iCs/>
      <w:caps/>
      <w:spacing w:val="10"/>
      <w:sz w:val="20"/>
      <w:szCs w:val="20"/>
    </w:rPr>
  </w:style>
  <w:style w:type="character" w:customStyle="1" w:styleId="11f1">
    <w:name w:val="页码11"/>
    <w:qFormat/>
    <w:rsid w:val="00B6667F"/>
  </w:style>
  <w:style w:type="character" w:customStyle="1" w:styleId="11f2">
    <w:name w:val="明显参考11"/>
    <w:qFormat/>
    <w:rsid w:val="00B6667F"/>
    <w:rPr>
      <w:rFonts w:ascii="Calibri" w:eastAsia="宋体" w:hAnsi="Calibri" w:cs="Times New Roman" w:hint="default"/>
      <w:b/>
      <w:bCs/>
      <w:i/>
      <w:iCs/>
      <w:color w:val="622423"/>
    </w:rPr>
  </w:style>
  <w:style w:type="paragraph" w:customStyle="1" w:styleId="CharChar1CharCharCharCharCharChar2">
    <w:name w:val="Char Char1 Char Char Char Char Char Char2"/>
    <w:basedOn w:val="aff3"/>
    <w:uiPriority w:val="99"/>
    <w:qFormat/>
    <w:rsid w:val="00B6667F"/>
    <w:pPr>
      <w:widowControl/>
      <w:autoSpaceDE w:val="0"/>
      <w:autoSpaceDN w:val="0"/>
      <w:snapToGrid w:val="0"/>
      <w:spacing w:after="160" w:line="240" w:lineRule="exact"/>
      <w:ind w:firstLineChars="200" w:firstLine="200"/>
      <w:jc w:val="center"/>
    </w:pPr>
    <w:rPr>
      <w:rFonts w:ascii="黑体" w:eastAsia="黑体" w:hAnsi="Verdana"/>
      <w:kern w:val="0"/>
      <w:sz w:val="36"/>
      <w:szCs w:val="36"/>
    </w:rPr>
  </w:style>
  <w:style w:type="paragraph" w:customStyle="1" w:styleId="Char110">
    <w:name w:val="Char11"/>
    <w:basedOn w:val="aff3"/>
    <w:uiPriority w:val="99"/>
    <w:qFormat/>
    <w:rsid w:val="00B6667F"/>
    <w:pPr>
      <w:autoSpaceDE w:val="0"/>
      <w:autoSpaceDN w:val="0"/>
      <w:snapToGrid w:val="0"/>
      <w:ind w:firstLineChars="200" w:firstLine="480"/>
    </w:pPr>
  </w:style>
  <w:style w:type="paragraph" w:customStyle="1" w:styleId="Char1CharCharChar1">
    <w:name w:val="Char1 Char Char Char1"/>
    <w:basedOn w:val="aff3"/>
    <w:uiPriority w:val="99"/>
    <w:qFormat/>
    <w:rsid w:val="00B6667F"/>
    <w:pPr>
      <w:autoSpaceDE w:val="0"/>
      <w:autoSpaceDN w:val="0"/>
      <w:snapToGrid w:val="0"/>
      <w:ind w:firstLineChars="200" w:firstLine="200"/>
    </w:pPr>
    <w:rPr>
      <w:szCs w:val="24"/>
    </w:rPr>
  </w:style>
  <w:style w:type="paragraph" w:customStyle="1" w:styleId="Char33">
    <w:name w:val="Char3"/>
    <w:basedOn w:val="aff3"/>
    <w:uiPriority w:val="99"/>
    <w:qFormat/>
    <w:rsid w:val="00B6667F"/>
    <w:pPr>
      <w:autoSpaceDE w:val="0"/>
      <w:autoSpaceDN w:val="0"/>
      <w:snapToGrid w:val="0"/>
      <w:ind w:firstLineChars="200" w:firstLine="200"/>
    </w:pPr>
    <w:rPr>
      <w:rFonts w:ascii="Tahoma" w:hAnsi="Tahoma"/>
      <w:sz w:val="24"/>
    </w:rPr>
  </w:style>
  <w:style w:type="paragraph" w:customStyle="1" w:styleId="4e">
    <w:name w:val="列出段落4"/>
    <w:basedOn w:val="aff3"/>
    <w:uiPriority w:val="99"/>
    <w:qFormat/>
    <w:rsid w:val="00B6667F"/>
    <w:pPr>
      <w:autoSpaceDE w:val="0"/>
      <w:autoSpaceDN w:val="0"/>
      <w:snapToGrid w:val="0"/>
      <w:spacing w:beforeLines="50" w:before="156" w:line="360" w:lineRule="auto"/>
      <w:ind w:firstLineChars="200" w:firstLine="420"/>
    </w:pPr>
    <w:rPr>
      <w:rFonts w:ascii="Calibri" w:hAnsi="Calibri" w:cs="黑体"/>
      <w:szCs w:val="22"/>
    </w:rPr>
  </w:style>
  <w:style w:type="paragraph" w:styleId="affffffffffd">
    <w:name w:val="No Spacing"/>
    <w:uiPriority w:val="1"/>
    <w:qFormat/>
    <w:rsid w:val="00B6667F"/>
    <w:pPr>
      <w:widowControl w:val="0"/>
      <w:ind w:firstLineChars="200" w:firstLine="200"/>
      <w:jc w:val="both"/>
    </w:pPr>
    <w:rPr>
      <w:rFonts w:ascii="Calibri" w:eastAsia="宋体" w:hAnsi="Calibri" w:cs="Times New Roman"/>
      <w:sz w:val="28"/>
    </w:rPr>
  </w:style>
  <w:style w:type="paragraph" w:customStyle="1" w:styleId="affffffffffe">
    <w:name w:val="图位"/>
    <w:basedOn w:val="aff3"/>
    <w:uiPriority w:val="99"/>
    <w:qFormat/>
    <w:rsid w:val="00B6667F"/>
    <w:pPr>
      <w:widowControl/>
      <w:tabs>
        <w:tab w:val="left" w:pos="1247"/>
      </w:tabs>
      <w:autoSpaceDE w:val="0"/>
      <w:autoSpaceDN w:val="0"/>
      <w:snapToGrid w:val="0"/>
      <w:spacing w:line="288" w:lineRule="auto"/>
      <w:ind w:left="1247" w:firstLineChars="200" w:firstLine="200"/>
      <w:jc w:val="left"/>
    </w:pPr>
    <w:rPr>
      <w:rFonts w:ascii="Arial" w:hAnsi="Arial"/>
      <w:kern w:val="0"/>
      <w:szCs w:val="21"/>
      <w:lang w:val="pt-BR" w:eastAsia="en-US"/>
    </w:rPr>
  </w:style>
  <w:style w:type="paragraph" w:customStyle="1" w:styleId="Body1">
    <w:name w:val="Body1!"/>
    <w:basedOn w:val="aff3"/>
    <w:link w:val="Body1Char"/>
    <w:qFormat/>
    <w:rsid w:val="00B6667F"/>
    <w:pPr>
      <w:widowControl/>
      <w:tabs>
        <w:tab w:val="left" w:pos="1247"/>
      </w:tabs>
      <w:autoSpaceDE w:val="0"/>
      <w:autoSpaceDN w:val="0"/>
      <w:snapToGrid w:val="0"/>
      <w:spacing w:line="288" w:lineRule="auto"/>
      <w:ind w:left="1247" w:firstLineChars="200" w:firstLine="200"/>
    </w:pPr>
    <w:rPr>
      <w:rFonts w:ascii="Arial" w:hAnsi="Arial"/>
      <w:kern w:val="0"/>
      <w:szCs w:val="21"/>
      <w:lang w:eastAsia="en-US"/>
    </w:rPr>
  </w:style>
  <w:style w:type="character" w:customStyle="1" w:styleId="Body1Char">
    <w:name w:val="Body1! Char"/>
    <w:link w:val="Body1"/>
    <w:qFormat/>
    <w:rsid w:val="00B6667F"/>
    <w:rPr>
      <w:rFonts w:ascii="Arial" w:eastAsia="宋体" w:hAnsi="Arial" w:cs="Times New Roman"/>
      <w:kern w:val="0"/>
      <w:szCs w:val="21"/>
      <w:lang w:eastAsia="en-US"/>
    </w:rPr>
  </w:style>
  <w:style w:type="paragraph" w:customStyle="1" w:styleId="787815">
    <w:name w:val="普通正文 样式 宋体 小四 段前: 7.8 磅 段后: 7.8 磅 行距: 1.5 倍行距"/>
    <w:basedOn w:val="aff3"/>
    <w:uiPriority w:val="99"/>
    <w:qFormat/>
    <w:rsid w:val="00B6667F"/>
    <w:pPr>
      <w:autoSpaceDE w:val="0"/>
      <w:autoSpaceDN w:val="0"/>
      <w:snapToGrid w:val="0"/>
      <w:spacing w:after="156" w:line="360" w:lineRule="auto"/>
      <w:ind w:firstLineChars="200" w:firstLine="480"/>
    </w:pPr>
    <w:rPr>
      <w:rFonts w:ascii="宋体" w:hAnsi="宋体" w:cs="宋体"/>
      <w:sz w:val="24"/>
    </w:rPr>
  </w:style>
  <w:style w:type="paragraph" w:customStyle="1" w:styleId="afffffffffff">
    <w:name w:val="居中小四"/>
    <w:basedOn w:val="afffd"/>
    <w:link w:val="Charfff8"/>
    <w:qFormat/>
    <w:rsid w:val="00B6667F"/>
    <w:pPr>
      <w:keepNext/>
      <w:snapToGrid/>
      <w:ind w:firstLineChars="50" w:firstLine="120"/>
    </w:pPr>
    <w:rPr>
      <w:rFonts w:ascii="宋体" w:eastAsia="黑体" w:hAnsi="宋体" w:cs="Times New Roman"/>
      <w:b w:val="0"/>
      <w:kern w:val="0"/>
    </w:rPr>
  </w:style>
  <w:style w:type="character" w:customStyle="1" w:styleId="Charfff8">
    <w:name w:val="居中小四 Char"/>
    <w:link w:val="afffffffffff"/>
    <w:qFormat/>
    <w:rsid w:val="00B6667F"/>
    <w:rPr>
      <w:rFonts w:ascii="宋体" w:eastAsia="黑体" w:hAnsi="宋体" w:cs="Times New Roman"/>
      <w:kern w:val="0"/>
      <w:szCs w:val="24"/>
    </w:rPr>
  </w:style>
  <w:style w:type="paragraph" w:customStyle="1" w:styleId="xl220">
    <w:name w:val="xl22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Autospacing="1" w:after="100" w:afterAutospacing="1"/>
      <w:ind w:firstLineChars="200" w:firstLine="200"/>
      <w:jc w:val="left"/>
    </w:pPr>
    <w:rPr>
      <w:rFonts w:ascii="宋体" w:hAnsi="宋体" w:cs="宋体"/>
      <w:kern w:val="0"/>
      <w:sz w:val="20"/>
    </w:rPr>
  </w:style>
  <w:style w:type="paragraph" w:customStyle="1" w:styleId="ae">
    <w:name w:val="小标题样式"/>
    <w:basedOn w:val="aff3"/>
    <w:link w:val="Charfff9"/>
    <w:uiPriority w:val="99"/>
    <w:qFormat/>
    <w:rsid w:val="00B6667F"/>
    <w:pPr>
      <w:numPr>
        <w:numId w:val="11"/>
      </w:numPr>
      <w:tabs>
        <w:tab w:val="left" w:pos="0"/>
        <w:tab w:val="left" w:pos="567"/>
        <w:tab w:val="left" w:pos="1276"/>
      </w:tabs>
      <w:suppressAutoHyphens/>
      <w:autoSpaceDE w:val="0"/>
      <w:autoSpaceDN w:val="0"/>
      <w:snapToGrid w:val="0"/>
      <w:spacing w:line="360" w:lineRule="auto"/>
      <w:ind w:firstLineChars="200" w:firstLine="200"/>
      <w:jc w:val="left"/>
    </w:pPr>
    <w:rPr>
      <w:kern w:val="0"/>
      <w:sz w:val="28"/>
      <w:szCs w:val="24"/>
    </w:rPr>
  </w:style>
  <w:style w:type="character" w:customStyle="1" w:styleId="Charfff9">
    <w:name w:val="小标题样式 Char"/>
    <w:link w:val="ae"/>
    <w:uiPriority w:val="99"/>
    <w:qFormat/>
    <w:rsid w:val="00B6667F"/>
    <w:rPr>
      <w:rFonts w:ascii="Times New Roman" w:eastAsia="宋体" w:hAnsi="Times New Roman" w:cs="Times New Roman"/>
      <w:kern w:val="0"/>
      <w:sz w:val="28"/>
      <w:szCs w:val="24"/>
    </w:rPr>
  </w:style>
  <w:style w:type="paragraph" w:customStyle="1" w:styleId="3fc">
    <w:name w:val="标题3"/>
    <w:basedOn w:val="aff3"/>
    <w:next w:val="2ff2"/>
    <w:uiPriority w:val="99"/>
    <w:qFormat/>
    <w:rsid w:val="00B6667F"/>
    <w:pPr>
      <w:autoSpaceDE w:val="0"/>
      <w:autoSpaceDN w:val="0"/>
      <w:snapToGrid w:val="0"/>
      <w:spacing w:line="360" w:lineRule="auto"/>
      <w:ind w:firstLineChars="200" w:firstLine="200"/>
      <w:outlineLvl w:val="2"/>
    </w:pPr>
    <w:rPr>
      <w:rFonts w:eastAsia="仿宋"/>
      <w:b/>
      <w:sz w:val="32"/>
      <w:szCs w:val="22"/>
    </w:rPr>
  </w:style>
  <w:style w:type="paragraph" w:customStyle="1" w:styleId="NormalIndent1">
    <w:name w:val="Normal Indent1"/>
    <w:basedOn w:val="aff3"/>
    <w:uiPriority w:val="99"/>
    <w:qFormat/>
    <w:rsid w:val="00B6667F"/>
    <w:pPr>
      <w:autoSpaceDE w:val="0"/>
      <w:autoSpaceDN w:val="0"/>
      <w:snapToGrid w:val="0"/>
      <w:ind w:firstLineChars="200" w:firstLine="480"/>
    </w:pPr>
    <w:rPr>
      <w:sz w:val="24"/>
      <w:szCs w:val="22"/>
    </w:rPr>
  </w:style>
  <w:style w:type="character" w:customStyle="1" w:styleId="fontred1">
    <w:name w:val="fontred1"/>
    <w:qFormat/>
    <w:rsid w:val="00B6667F"/>
  </w:style>
  <w:style w:type="paragraph" w:customStyle="1" w:styleId="style10">
    <w:name w:val="style10"/>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kern w:val="0"/>
      <w:sz w:val="24"/>
      <w:szCs w:val="24"/>
    </w:rPr>
  </w:style>
  <w:style w:type="character" w:customStyle="1" w:styleId="msonormal00">
    <w:name w:val="msonormal0"/>
    <w:qFormat/>
    <w:rsid w:val="00B6667F"/>
  </w:style>
  <w:style w:type="paragraph" w:customStyle="1" w:styleId="0777815">
    <w:name w:val="样式 宋体 小四 首行缩进:  0.77 厘米 段前: 7.8 磅 行距: 1.5 倍行距"/>
    <w:basedOn w:val="aff3"/>
    <w:uiPriority w:val="99"/>
    <w:qFormat/>
    <w:rsid w:val="00B6667F"/>
    <w:pPr>
      <w:autoSpaceDE w:val="0"/>
      <w:autoSpaceDN w:val="0"/>
      <w:snapToGrid w:val="0"/>
      <w:spacing w:line="360" w:lineRule="auto"/>
      <w:ind w:firstLineChars="200" w:firstLine="437"/>
    </w:pPr>
    <w:rPr>
      <w:rFonts w:ascii="宋体" w:hAnsi="宋体"/>
      <w:sz w:val="24"/>
    </w:rPr>
  </w:style>
  <w:style w:type="paragraph" w:customStyle="1" w:styleId="GB2312266">
    <w:name w:val="样式 标准正文 + 仿宋_GB2312 四号 自动设置 首行缩进:  2 字符 段前: 6 磅 段后: 6 磅 行距..."/>
    <w:basedOn w:val="afffffe"/>
    <w:uiPriority w:val="99"/>
    <w:qFormat/>
    <w:rsid w:val="00B6667F"/>
    <w:pPr>
      <w:spacing w:before="120" w:after="120" w:line="240" w:lineRule="auto"/>
      <w:ind w:firstLine="560"/>
    </w:pPr>
    <w:rPr>
      <w:rFonts w:ascii="仿宋_GB2312" w:hAnsi="宋体" w:cs="宋体"/>
      <w:color w:val="auto"/>
      <w:sz w:val="21"/>
    </w:rPr>
  </w:style>
  <w:style w:type="paragraph" w:customStyle="1" w:styleId="GB2312662">
    <w:name w:val="样式 仿宋_GB2312 四号 段前: 6 磅 段后: 6 磅2"/>
    <w:basedOn w:val="aff3"/>
    <w:uiPriority w:val="99"/>
    <w:qFormat/>
    <w:rsid w:val="00B6667F"/>
    <w:pPr>
      <w:autoSpaceDE w:val="0"/>
      <w:autoSpaceDN w:val="0"/>
      <w:snapToGrid w:val="0"/>
      <w:spacing w:after="120"/>
      <w:ind w:firstLineChars="200" w:firstLine="200"/>
    </w:pPr>
    <w:rPr>
      <w:rFonts w:ascii="仿宋_GB2312" w:cs="宋体"/>
    </w:rPr>
  </w:style>
  <w:style w:type="paragraph" w:customStyle="1" w:styleId="2Char7">
    <w:name w:val="样式 正文首行缩进 + 首行缩进:  2 字符 Char"/>
    <w:basedOn w:val="affffe"/>
    <w:uiPriority w:val="99"/>
    <w:qFormat/>
    <w:rsid w:val="00B6667F"/>
    <w:pPr>
      <w:spacing w:line="300" w:lineRule="auto"/>
      <w:ind w:firstLine="200"/>
    </w:pPr>
    <w:rPr>
      <w:rFonts w:ascii="Times New Roman" w:hAnsi="Times New Roman" w:cs="宋体"/>
      <w:szCs w:val="20"/>
    </w:rPr>
  </w:style>
  <w:style w:type="paragraph" w:customStyle="1" w:styleId="466">
    <w:name w:val="样式 标题 4 + 段前: 6 磅 段后: 6 磅 行距: 单倍行距"/>
    <w:basedOn w:val="42"/>
    <w:uiPriority w:val="99"/>
    <w:qFormat/>
    <w:rsid w:val="00B6667F"/>
    <w:pPr>
      <w:keepNext w:val="0"/>
      <w:keepLines w:val="0"/>
      <w:tabs>
        <w:tab w:val="left" w:pos="0"/>
        <w:tab w:val="left" w:pos="851"/>
      </w:tabs>
      <w:autoSpaceDE w:val="0"/>
      <w:autoSpaceDN w:val="0"/>
      <w:snapToGrid w:val="0"/>
      <w:spacing w:before="50" w:after="120" w:line="240" w:lineRule="auto"/>
      <w:ind w:left="567"/>
    </w:pPr>
    <w:rPr>
      <w:rFonts w:ascii="Arial" w:eastAsia="微软雅黑" w:hAnsi="Arial" w:cs="宋体"/>
      <w:b w:val="0"/>
      <w:bCs w:val="0"/>
      <w:sz w:val="24"/>
      <w:szCs w:val="20"/>
    </w:rPr>
  </w:style>
  <w:style w:type="paragraph" w:customStyle="1" w:styleId="GB231210966">
    <w:name w:val="样式 仿宋_GB2312 四号 首行缩进:  1.09 厘米 段前: 6 磅 段后: 6 磅"/>
    <w:basedOn w:val="aff3"/>
    <w:uiPriority w:val="99"/>
    <w:qFormat/>
    <w:rsid w:val="00B6667F"/>
    <w:pPr>
      <w:autoSpaceDE w:val="0"/>
      <w:autoSpaceDN w:val="0"/>
      <w:snapToGrid w:val="0"/>
      <w:spacing w:after="120" w:line="360" w:lineRule="auto"/>
      <w:ind w:firstLineChars="200" w:firstLine="420"/>
    </w:pPr>
    <w:rPr>
      <w:rFonts w:ascii="仿宋_GB2312" w:cs="宋体"/>
      <w:sz w:val="24"/>
      <w:szCs w:val="24"/>
    </w:rPr>
  </w:style>
  <w:style w:type="paragraph" w:customStyle="1" w:styleId="GB231266">
    <w:name w:val="样式 仿宋_GB2312 四号 段前: 6 磅 段后: 6 磅"/>
    <w:basedOn w:val="aff3"/>
    <w:uiPriority w:val="99"/>
    <w:qFormat/>
    <w:rsid w:val="00B6667F"/>
    <w:pPr>
      <w:autoSpaceDE w:val="0"/>
      <w:autoSpaceDN w:val="0"/>
      <w:snapToGrid w:val="0"/>
      <w:spacing w:after="120"/>
      <w:ind w:firstLineChars="200" w:firstLine="560"/>
    </w:pPr>
    <w:rPr>
      <w:rFonts w:ascii="仿宋_GB2312" w:cs="宋体"/>
    </w:rPr>
  </w:style>
  <w:style w:type="paragraph" w:customStyle="1" w:styleId="366">
    <w:name w:val="样式 标题 3 + 段前: 6 磅 段后: 6 磅"/>
    <w:basedOn w:val="35"/>
    <w:uiPriority w:val="99"/>
    <w:qFormat/>
    <w:rsid w:val="00B6667F"/>
    <w:pPr>
      <w:keepLines w:val="0"/>
      <w:numPr>
        <w:ilvl w:val="2"/>
        <w:numId w:val="12"/>
      </w:numPr>
      <w:tabs>
        <w:tab w:val="left" w:pos="141"/>
        <w:tab w:val="left" w:pos="993"/>
      </w:tabs>
      <w:autoSpaceDE w:val="0"/>
      <w:autoSpaceDN w:val="0"/>
      <w:snapToGrid w:val="0"/>
      <w:spacing w:before="120" w:after="120" w:line="240" w:lineRule="auto"/>
      <w:ind w:firstLine="200"/>
    </w:pPr>
    <w:rPr>
      <w:rFonts w:eastAsia="微软雅黑" w:cs="宋体"/>
      <w:bCs w:val="0"/>
      <w:sz w:val="24"/>
      <w:szCs w:val="20"/>
    </w:rPr>
  </w:style>
  <w:style w:type="paragraph" w:customStyle="1" w:styleId="GB2312663">
    <w:name w:val="样式 仿宋_GB2312 四号 段前: 6 磅 段后: 6 磅3"/>
    <w:basedOn w:val="aff3"/>
    <w:uiPriority w:val="99"/>
    <w:qFormat/>
    <w:rsid w:val="00B6667F"/>
    <w:pPr>
      <w:autoSpaceDE w:val="0"/>
      <w:autoSpaceDN w:val="0"/>
      <w:snapToGrid w:val="0"/>
      <w:spacing w:after="120"/>
      <w:ind w:firstLineChars="202" w:firstLine="566"/>
    </w:pPr>
    <w:rPr>
      <w:rFonts w:ascii="仿宋_GB2312" w:cs="宋体"/>
    </w:rPr>
  </w:style>
  <w:style w:type="paragraph" w:customStyle="1" w:styleId="GB2312664">
    <w:name w:val="样式 仿宋_GB2312 四号 段前: 6 磅 段后: 6 磅4"/>
    <w:basedOn w:val="aff3"/>
    <w:uiPriority w:val="99"/>
    <w:qFormat/>
    <w:rsid w:val="00B6667F"/>
    <w:pPr>
      <w:autoSpaceDE w:val="0"/>
      <w:autoSpaceDN w:val="0"/>
      <w:snapToGrid w:val="0"/>
      <w:spacing w:after="120"/>
      <w:ind w:firstLineChars="228" w:firstLine="638"/>
    </w:pPr>
    <w:rPr>
      <w:rFonts w:ascii="仿宋_GB2312" w:cs="宋体"/>
    </w:rPr>
  </w:style>
  <w:style w:type="paragraph" w:customStyle="1" w:styleId="GB2312661">
    <w:name w:val="样式 仿宋_GB2312 四号 段前: 6 磅 段后: 6 磅1"/>
    <w:basedOn w:val="aff3"/>
    <w:uiPriority w:val="99"/>
    <w:qFormat/>
    <w:rsid w:val="00B6667F"/>
    <w:pPr>
      <w:autoSpaceDE w:val="0"/>
      <w:autoSpaceDN w:val="0"/>
      <w:snapToGrid w:val="0"/>
      <w:spacing w:after="120"/>
      <w:ind w:firstLineChars="200" w:firstLine="420"/>
    </w:pPr>
    <w:rPr>
      <w:rFonts w:ascii="仿宋_GB2312" w:hAnsi="宋体" w:cs="宋体"/>
    </w:rPr>
  </w:style>
  <w:style w:type="paragraph" w:customStyle="1" w:styleId="266">
    <w:name w:val="样式 标题 2 + 段前: 6 磅 段后: 6 磅 行距: 单倍行距"/>
    <w:basedOn w:val="24"/>
    <w:uiPriority w:val="99"/>
    <w:qFormat/>
    <w:rsid w:val="00B6667F"/>
    <w:pPr>
      <w:keepNext w:val="0"/>
      <w:keepLines w:val="0"/>
      <w:numPr>
        <w:ilvl w:val="1"/>
        <w:numId w:val="12"/>
      </w:numPr>
      <w:autoSpaceDE w:val="0"/>
      <w:autoSpaceDN w:val="0"/>
      <w:snapToGrid w:val="0"/>
      <w:spacing w:before="120" w:after="120" w:line="360" w:lineRule="auto"/>
    </w:pPr>
    <w:rPr>
      <w:rFonts w:ascii="宋体" w:eastAsia="宋体" w:hAnsi="宋体" w:cs="宋体"/>
      <w:b w:val="0"/>
      <w:sz w:val="24"/>
      <w:szCs w:val="20"/>
    </w:rPr>
  </w:style>
  <w:style w:type="paragraph" w:customStyle="1" w:styleId="2ff8">
    <w:name w:val="样式 正文缩进 + 首行缩进:  2 字符"/>
    <w:basedOn w:val="afffc"/>
    <w:uiPriority w:val="99"/>
    <w:qFormat/>
    <w:rsid w:val="00B6667F"/>
    <w:pPr>
      <w:snapToGrid/>
    </w:pPr>
    <w:rPr>
      <w:rFonts w:ascii="Times New Roman" w:hAnsi="Times New Roman" w:cs="宋体"/>
      <w:szCs w:val="20"/>
    </w:rPr>
  </w:style>
  <w:style w:type="paragraph" w:customStyle="1" w:styleId="MMTopic3">
    <w:name w:val="MM Topic 3"/>
    <w:basedOn w:val="35"/>
    <w:next w:val="aff3"/>
    <w:uiPriority w:val="99"/>
    <w:qFormat/>
    <w:rsid w:val="00B6667F"/>
    <w:pPr>
      <w:keepLines w:val="0"/>
      <w:tabs>
        <w:tab w:val="left" w:pos="141"/>
      </w:tabs>
      <w:autoSpaceDE w:val="0"/>
      <w:autoSpaceDN w:val="0"/>
      <w:snapToGrid w:val="0"/>
      <w:spacing w:line="360" w:lineRule="auto"/>
      <w:ind w:firstLineChars="200" w:firstLine="480"/>
    </w:pPr>
    <w:rPr>
      <w:rFonts w:ascii="黑体"/>
      <w:bCs w:val="0"/>
      <w:sz w:val="24"/>
      <w:szCs w:val="24"/>
    </w:rPr>
  </w:style>
  <w:style w:type="character" w:customStyle="1" w:styleId="6CharChar">
    <w:name w:val="样式6 Char Char"/>
    <w:link w:val="67"/>
    <w:qFormat/>
    <w:rsid w:val="00B6667F"/>
    <w:rPr>
      <w:rFonts w:ascii="宋体" w:eastAsia="黑体" w:hAnsi="宋体"/>
      <w:color w:val="000000"/>
      <w:sz w:val="24"/>
      <w:szCs w:val="24"/>
    </w:rPr>
  </w:style>
  <w:style w:type="paragraph" w:customStyle="1" w:styleId="67">
    <w:name w:val="样式6"/>
    <w:basedOn w:val="afffd"/>
    <w:link w:val="6CharChar"/>
    <w:qFormat/>
    <w:rsid w:val="00B6667F"/>
    <w:pPr>
      <w:snapToGrid/>
      <w:spacing w:before="152" w:afterLines="50"/>
      <w:ind w:firstLine="482"/>
    </w:pPr>
    <w:rPr>
      <w:rFonts w:ascii="宋体" w:eastAsia="黑体" w:hAnsi="宋体"/>
      <w:b w:val="0"/>
      <w:color w:val="000000"/>
      <w:sz w:val="24"/>
    </w:rPr>
  </w:style>
  <w:style w:type="paragraph" w:customStyle="1" w:styleId="MMTopic2">
    <w:name w:val="MM Topic 2"/>
    <w:basedOn w:val="24"/>
    <w:next w:val="aff3"/>
    <w:uiPriority w:val="99"/>
    <w:qFormat/>
    <w:rsid w:val="00B6667F"/>
    <w:pPr>
      <w:keepNext w:val="0"/>
      <w:keepLines w:val="0"/>
      <w:autoSpaceDE w:val="0"/>
      <w:autoSpaceDN w:val="0"/>
      <w:snapToGrid w:val="0"/>
      <w:spacing w:line="360" w:lineRule="auto"/>
      <w:ind w:firstLineChars="200" w:firstLine="480"/>
    </w:pPr>
    <w:rPr>
      <w:rFonts w:ascii="黑体" w:eastAsia="宋体" w:hAnsi="宋体" w:cs="Times New Roman"/>
      <w:b w:val="0"/>
      <w:sz w:val="30"/>
      <w:szCs w:val="30"/>
    </w:rPr>
  </w:style>
  <w:style w:type="character" w:customStyle="1" w:styleId="CharChar1">
    <w:name w:val="正文缩进(楷体) Char Char"/>
    <w:link w:val="afffffffffff0"/>
    <w:qFormat/>
    <w:rsid w:val="00B6667F"/>
    <w:rPr>
      <w:rFonts w:eastAsia="楷体_GB2312"/>
      <w:sz w:val="24"/>
      <w:szCs w:val="28"/>
    </w:rPr>
  </w:style>
  <w:style w:type="paragraph" w:customStyle="1" w:styleId="afffffffffff0">
    <w:name w:val="正文缩进(楷体)"/>
    <w:basedOn w:val="aff3"/>
    <w:link w:val="CharChar1"/>
    <w:qFormat/>
    <w:rsid w:val="00B6667F"/>
    <w:pPr>
      <w:autoSpaceDE w:val="0"/>
      <w:autoSpaceDN w:val="0"/>
      <w:snapToGrid w:val="0"/>
      <w:spacing w:afterLines="50" w:line="420" w:lineRule="exact"/>
      <w:ind w:firstLineChars="200" w:firstLine="200"/>
    </w:pPr>
    <w:rPr>
      <w:rFonts w:asciiTheme="minorHAnsi" w:eastAsia="楷体_GB2312" w:hAnsiTheme="minorHAnsi" w:cstheme="minorBidi"/>
      <w:sz w:val="24"/>
      <w:szCs w:val="28"/>
    </w:rPr>
  </w:style>
  <w:style w:type="character" w:customStyle="1" w:styleId="CharChar3">
    <w:name w:val="段落正文 Char Char"/>
    <w:link w:val="afffffffffff1"/>
    <w:qFormat/>
    <w:rsid w:val="00B6667F"/>
    <w:rPr>
      <w:sz w:val="28"/>
    </w:rPr>
  </w:style>
  <w:style w:type="paragraph" w:customStyle="1" w:styleId="afffffffffff1">
    <w:name w:val="段落正文"/>
    <w:basedOn w:val="aff3"/>
    <w:link w:val="CharChar3"/>
    <w:qFormat/>
    <w:rsid w:val="00B6667F"/>
    <w:pPr>
      <w:autoSpaceDE w:val="0"/>
      <w:autoSpaceDN w:val="0"/>
      <w:snapToGrid w:val="0"/>
      <w:spacing w:line="360" w:lineRule="auto"/>
      <w:ind w:firstLineChars="200" w:firstLine="200"/>
      <w:jc w:val="left"/>
    </w:pPr>
    <w:rPr>
      <w:rFonts w:asciiTheme="minorHAnsi" w:eastAsiaTheme="minorEastAsia" w:hAnsiTheme="minorHAnsi" w:cstheme="minorBidi"/>
      <w:sz w:val="28"/>
      <w:szCs w:val="22"/>
    </w:rPr>
  </w:style>
  <w:style w:type="character" w:customStyle="1" w:styleId="line1">
    <w:name w:val="line1"/>
    <w:qFormat/>
    <w:rsid w:val="00B6667F"/>
  </w:style>
  <w:style w:type="character" w:customStyle="1" w:styleId="2CharChar">
    <w:name w:val="正文首行缩进2字符 Char Char"/>
    <w:link w:val="2ff9"/>
    <w:qFormat/>
    <w:rsid w:val="00B6667F"/>
    <w:rPr>
      <w:rFonts w:ascii="宋体" w:hAnsi="宋体"/>
      <w:sz w:val="24"/>
    </w:rPr>
  </w:style>
  <w:style w:type="paragraph" w:customStyle="1" w:styleId="2ff9">
    <w:name w:val="正文首行缩进2字符"/>
    <w:basedOn w:val="25"/>
    <w:link w:val="2CharChar"/>
    <w:qFormat/>
    <w:rsid w:val="00B6667F"/>
    <w:pPr>
      <w:autoSpaceDE w:val="0"/>
      <w:autoSpaceDN w:val="0"/>
      <w:snapToGrid w:val="0"/>
      <w:spacing w:after="0" w:line="360" w:lineRule="auto"/>
      <w:ind w:leftChars="0" w:left="0" w:firstLineChars="200" w:firstLine="480"/>
    </w:pPr>
    <w:rPr>
      <w:rFonts w:ascii="宋体" w:eastAsiaTheme="minorEastAsia" w:hAnsi="宋体" w:cstheme="minorBidi"/>
      <w:sz w:val="24"/>
      <w:szCs w:val="22"/>
    </w:rPr>
  </w:style>
  <w:style w:type="character" w:customStyle="1" w:styleId="5CharChar">
    <w:name w:val="样式5 Char Char"/>
    <w:link w:val="51"/>
    <w:qFormat/>
    <w:rsid w:val="00B6667F"/>
    <w:rPr>
      <w:rFonts w:ascii="Cambria" w:eastAsia="宋体" w:hAnsi="Cambria" w:cs="宋体"/>
      <w:b/>
      <w:bCs/>
      <w:color w:val="000000"/>
      <w:spacing w:val="5"/>
      <w:sz w:val="28"/>
      <w:lang w:eastAsia="en-US" w:bidi="en-US"/>
    </w:rPr>
  </w:style>
  <w:style w:type="paragraph" w:customStyle="1" w:styleId="51">
    <w:name w:val="样式5"/>
    <w:basedOn w:val="affff"/>
    <w:link w:val="5CharChar"/>
    <w:qFormat/>
    <w:rsid w:val="00B6667F"/>
    <w:pPr>
      <w:numPr>
        <w:numId w:val="13"/>
      </w:numPr>
      <w:shd w:val="clear" w:color="auto" w:fill="auto"/>
      <w:tabs>
        <w:tab w:val="left" w:pos="420"/>
      </w:tabs>
      <w:snapToGrid/>
      <w:spacing w:after="100" w:afterAutospacing="1" w:line="240" w:lineRule="auto"/>
      <w:ind w:firstLine="0"/>
      <w:outlineLvl w:val="4"/>
    </w:pPr>
    <w:rPr>
      <w:rFonts w:ascii="Cambria" w:hAnsi="Cambria" w:cs="宋体"/>
      <w:b/>
      <w:bCs/>
      <w:color w:val="000000"/>
      <w:spacing w:val="5"/>
      <w:sz w:val="28"/>
      <w:szCs w:val="22"/>
      <w:lang w:eastAsia="en-US" w:bidi="en-US"/>
    </w:rPr>
  </w:style>
  <w:style w:type="character" w:customStyle="1" w:styleId="2CharCharCharCharChar">
    <w:name w:val="标题 2 Char Char Char Char Char"/>
    <w:qFormat/>
    <w:rsid w:val="00B6667F"/>
    <w:rPr>
      <w:rFonts w:ascii="黑体" w:eastAsia="黑体" w:hAnsi="宋体"/>
      <w:b/>
      <w:bCs/>
      <w:sz w:val="28"/>
      <w:szCs w:val="32"/>
      <w:lang w:val="en-US" w:eastAsia="zh-CN" w:bidi="ar-SA"/>
    </w:rPr>
  </w:style>
  <w:style w:type="character" w:customStyle="1" w:styleId="ALTZCharCharCh">
    <w:name w:val="样式 正文缩进正文（首行缩进两字）缩进ALT+Z表正文正文非缩进正文编号特点四号四号 Char Char Ch..."/>
    <w:qFormat/>
    <w:rsid w:val="00B6667F"/>
    <w:rPr>
      <w:rFonts w:ascii="仿宋_GB2312" w:eastAsia="仿宋_GB2312" w:hAnsi="宋体"/>
      <w:spacing w:val="0"/>
      <w:kern w:val="2"/>
      <w:sz w:val="24"/>
      <w:szCs w:val="24"/>
      <w:lang w:val="en-US" w:eastAsia="zh-CN" w:bidi="ar-SA"/>
    </w:rPr>
  </w:style>
  <w:style w:type="character" w:customStyle="1" w:styleId="CharChar4">
    <w:name w:val="投标书正文 Char Char"/>
    <w:link w:val="afffffffffff2"/>
    <w:qFormat/>
    <w:rsid w:val="00B6667F"/>
    <w:rPr>
      <w:sz w:val="24"/>
      <w:szCs w:val="24"/>
    </w:rPr>
  </w:style>
  <w:style w:type="paragraph" w:customStyle="1" w:styleId="afffffffffff2">
    <w:name w:val="投标书正文"/>
    <w:link w:val="CharChar4"/>
    <w:qFormat/>
    <w:rsid w:val="00B6667F"/>
    <w:pPr>
      <w:autoSpaceDE w:val="0"/>
      <w:spacing w:line="360" w:lineRule="auto"/>
      <w:ind w:firstLineChars="200" w:firstLine="200"/>
    </w:pPr>
    <w:rPr>
      <w:sz w:val="24"/>
      <w:szCs w:val="24"/>
    </w:rPr>
  </w:style>
  <w:style w:type="paragraph" w:customStyle="1" w:styleId="MMTopic4">
    <w:name w:val="MM Topic 4"/>
    <w:basedOn w:val="42"/>
    <w:next w:val="aff3"/>
    <w:uiPriority w:val="99"/>
    <w:qFormat/>
    <w:rsid w:val="00B6667F"/>
    <w:pPr>
      <w:keepNext w:val="0"/>
      <w:keepLines w:val="0"/>
      <w:numPr>
        <w:ilvl w:val="3"/>
        <w:numId w:val="14"/>
      </w:numPr>
      <w:tabs>
        <w:tab w:val="left" w:pos="0"/>
        <w:tab w:val="left" w:pos="141"/>
        <w:tab w:val="left" w:pos="420"/>
        <w:tab w:val="left" w:pos="851"/>
      </w:tabs>
      <w:autoSpaceDE w:val="0"/>
      <w:autoSpaceDN w:val="0"/>
      <w:snapToGrid w:val="0"/>
      <w:spacing w:before="50"/>
      <w:ind w:left="0"/>
    </w:pPr>
    <w:rPr>
      <w:rFonts w:ascii="Arial" w:eastAsia="宋体" w:hAnsi="Arial" w:cs="Times New Roman"/>
      <w:b w:val="0"/>
      <w:bCs w:val="0"/>
      <w:sz w:val="24"/>
      <w:szCs w:val="24"/>
    </w:rPr>
  </w:style>
  <w:style w:type="paragraph" w:customStyle="1" w:styleId="GP6">
    <w:name w:val="GP标题6"/>
    <w:basedOn w:val="aff3"/>
    <w:next w:val="aff3"/>
    <w:uiPriority w:val="99"/>
    <w:qFormat/>
    <w:rsid w:val="00B6667F"/>
    <w:pPr>
      <w:numPr>
        <w:ilvl w:val="5"/>
        <w:numId w:val="15"/>
      </w:numPr>
      <w:autoSpaceDE w:val="0"/>
      <w:autoSpaceDN w:val="0"/>
      <w:snapToGrid w:val="0"/>
      <w:spacing w:after="156" w:line="360" w:lineRule="auto"/>
      <w:ind w:firstLineChars="200" w:firstLine="200"/>
      <w:outlineLvl w:val="5"/>
    </w:pPr>
    <w:rPr>
      <w:rFonts w:ascii="华文细黑" w:eastAsia="华文细黑"/>
      <w:b/>
      <w:sz w:val="24"/>
      <w:szCs w:val="21"/>
    </w:rPr>
  </w:style>
  <w:style w:type="paragraph" w:customStyle="1" w:styleId="MMTopic1">
    <w:name w:val="MM Topic 1"/>
    <w:basedOn w:val="17"/>
    <w:next w:val="aff3"/>
    <w:uiPriority w:val="99"/>
    <w:qFormat/>
    <w:rsid w:val="00B6667F"/>
    <w:pPr>
      <w:numPr>
        <w:numId w:val="16"/>
      </w:numPr>
      <w:tabs>
        <w:tab w:val="num" w:pos="360"/>
        <w:tab w:val="left" w:pos="3828"/>
      </w:tabs>
      <w:spacing w:before="0"/>
      <w:ind w:left="425" w:hanging="425"/>
      <w:jc w:val="both"/>
    </w:pPr>
    <w:rPr>
      <w:rFonts w:ascii="黑体" w:hAnsi="宋体" w:cs="Times New Roman"/>
      <w:b w:val="0"/>
    </w:rPr>
  </w:style>
  <w:style w:type="paragraph" w:customStyle="1" w:styleId="MMTopic6">
    <w:name w:val="MM Topic 6"/>
    <w:basedOn w:val="6"/>
    <w:next w:val="aff3"/>
    <w:uiPriority w:val="99"/>
    <w:qFormat/>
    <w:rsid w:val="00B6667F"/>
    <w:pPr>
      <w:keepNext w:val="0"/>
      <w:keepLines w:val="0"/>
      <w:autoSpaceDE w:val="0"/>
      <w:autoSpaceDN w:val="0"/>
      <w:snapToGrid w:val="0"/>
      <w:spacing w:before="0" w:line="360" w:lineRule="auto"/>
      <w:ind w:firstLineChars="200" w:firstLine="480"/>
    </w:pPr>
    <w:rPr>
      <w:rFonts w:ascii="宋体" w:eastAsia="宋体" w:hAnsi="宋体" w:cs="Times New Roman"/>
      <w:bCs w:val="0"/>
    </w:rPr>
  </w:style>
  <w:style w:type="paragraph" w:customStyle="1" w:styleId="GP20">
    <w:name w:val="GP有序编号2级"/>
    <w:basedOn w:val="GP0"/>
    <w:qFormat/>
    <w:rsid w:val="00B6667F"/>
    <w:pPr>
      <w:numPr>
        <w:numId w:val="17"/>
      </w:numPr>
      <w:tabs>
        <w:tab w:val="left" w:pos="903"/>
      </w:tabs>
    </w:pPr>
  </w:style>
  <w:style w:type="paragraph" w:customStyle="1" w:styleId="GP0">
    <w:name w:val="GP正文(无首行缩进)"/>
    <w:uiPriority w:val="99"/>
    <w:qFormat/>
    <w:rsid w:val="00B6667F"/>
    <w:pPr>
      <w:widowControl w:val="0"/>
      <w:spacing w:line="360" w:lineRule="auto"/>
      <w:jc w:val="both"/>
    </w:pPr>
    <w:rPr>
      <w:rFonts w:ascii="Times New Roman" w:eastAsia="宋体" w:hAnsi="Times New Roman" w:cs="Times New Roman"/>
      <w:sz w:val="24"/>
      <w:szCs w:val="21"/>
    </w:rPr>
  </w:style>
  <w:style w:type="paragraph" w:customStyle="1" w:styleId="MMEmpty">
    <w:name w:val="MM Empty"/>
    <w:basedOn w:val="aff3"/>
    <w:uiPriority w:val="99"/>
    <w:qFormat/>
    <w:rsid w:val="00B6667F"/>
    <w:pPr>
      <w:autoSpaceDE w:val="0"/>
      <w:autoSpaceDN w:val="0"/>
      <w:snapToGrid w:val="0"/>
      <w:spacing w:line="360" w:lineRule="auto"/>
      <w:ind w:firstLineChars="200" w:firstLine="480"/>
    </w:pPr>
    <w:rPr>
      <w:sz w:val="24"/>
      <w:szCs w:val="24"/>
    </w:rPr>
  </w:style>
  <w:style w:type="paragraph" w:customStyle="1" w:styleId="MMNotes">
    <w:name w:val="MM Notes"/>
    <w:basedOn w:val="aff3"/>
    <w:uiPriority w:val="99"/>
    <w:qFormat/>
    <w:rsid w:val="00B6667F"/>
    <w:pPr>
      <w:autoSpaceDE w:val="0"/>
      <w:autoSpaceDN w:val="0"/>
      <w:snapToGrid w:val="0"/>
      <w:spacing w:line="360" w:lineRule="auto"/>
      <w:ind w:firstLineChars="200" w:firstLine="420"/>
    </w:pPr>
    <w:rPr>
      <w:rFonts w:cs="宋体"/>
      <w:sz w:val="24"/>
    </w:rPr>
  </w:style>
  <w:style w:type="paragraph" w:customStyle="1" w:styleId="MMTopic21">
    <w:name w:val="样式 MM Topic 2 + 右侧:  1 字符"/>
    <w:basedOn w:val="MMTopic2"/>
    <w:next w:val="affffe"/>
    <w:uiPriority w:val="99"/>
    <w:qFormat/>
    <w:rsid w:val="00B6667F"/>
    <w:pPr>
      <w:ind w:rightChars="100" w:right="210"/>
    </w:pPr>
    <w:rPr>
      <w:rFonts w:cs="宋体"/>
      <w:b/>
      <w:szCs w:val="20"/>
    </w:rPr>
  </w:style>
  <w:style w:type="paragraph" w:customStyle="1" w:styleId="afffffffffff3">
    <w:name w:val="标书正文"/>
    <w:basedOn w:val="affffe"/>
    <w:uiPriority w:val="99"/>
    <w:qFormat/>
    <w:rsid w:val="00B6667F"/>
    <w:pPr>
      <w:adjustRightInd w:val="0"/>
      <w:spacing w:line="300" w:lineRule="auto"/>
      <w:ind w:leftChars="1080" w:left="1080" w:firstLine="200"/>
    </w:pPr>
    <w:rPr>
      <w:rFonts w:ascii="Times New Roman" w:hAnsi="Times New Roman" w:cs="Times New Roman"/>
      <w:kern w:val="0"/>
      <w:szCs w:val="20"/>
    </w:rPr>
  </w:style>
  <w:style w:type="paragraph" w:customStyle="1" w:styleId="MMTopic5">
    <w:name w:val="MM Topic 5"/>
    <w:basedOn w:val="53"/>
    <w:next w:val="aff3"/>
    <w:uiPriority w:val="99"/>
    <w:qFormat/>
    <w:rsid w:val="00B6667F"/>
    <w:pPr>
      <w:keepNext w:val="0"/>
      <w:keepLines w:val="0"/>
      <w:tabs>
        <w:tab w:val="left" w:pos="0"/>
        <w:tab w:val="left" w:pos="1276"/>
        <w:tab w:val="left" w:pos="5388"/>
      </w:tabs>
      <w:autoSpaceDE w:val="0"/>
      <w:autoSpaceDN w:val="0"/>
      <w:snapToGrid w:val="0"/>
      <w:spacing w:beforeLines="30" w:before="156" w:afterLines="30" w:line="360" w:lineRule="auto"/>
      <w:ind w:leftChars="-1" w:left="-2" w:firstLineChars="59" w:firstLine="142"/>
    </w:pPr>
    <w:rPr>
      <w:rFonts w:ascii="宋体" w:hAnsi="宋体"/>
      <w:sz w:val="21"/>
      <w:szCs w:val="24"/>
    </w:rPr>
  </w:style>
  <w:style w:type="paragraph" w:customStyle="1" w:styleId="afffffffffff4">
    <w:name w:val="画布位置"/>
    <w:basedOn w:val="aff3"/>
    <w:next w:val="afffc"/>
    <w:uiPriority w:val="99"/>
    <w:qFormat/>
    <w:rsid w:val="00B6667F"/>
    <w:pPr>
      <w:autoSpaceDE w:val="0"/>
      <w:autoSpaceDN w:val="0"/>
      <w:snapToGrid w:val="0"/>
      <w:ind w:leftChars="-200" w:left="-200" w:firstLineChars="200" w:firstLine="200"/>
    </w:pPr>
    <w:rPr>
      <w:szCs w:val="24"/>
    </w:rPr>
  </w:style>
  <w:style w:type="paragraph" w:customStyle="1" w:styleId="MMTitle">
    <w:name w:val="MM Title"/>
    <w:basedOn w:val="affffd"/>
    <w:uiPriority w:val="99"/>
    <w:qFormat/>
    <w:rsid w:val="00B6667F"/>
    <w:pPr>
      <w:spacing w:line="360" w:lineRule="auto"/>
      <w:ind w:firstLine="643"/>
    </w:pPr>
    <w:rPr>
      <w:rFonts w:cs="Arial"/>
    </w:rPr>
  </w:style>
  <w:style w:type="paragraph" w:customStyle="1" w:styleId="22ndlevelh22Header2l2H2Underrubrik1prop2He">
    <w:name w:val="样式 标题 22nd levelh22Header 2l2H2第一层条Underrubrik1prop2He..."/>
    <w:basedOn w:val="24"/>
    <w:uiPriority w:val="99"/>
    <w:qFormat/>
    <w:rsid w:val="00B6667F"/>
    <w:pPr>
      <w:keepNext w:val="0"/>
      <w:keepLines w:val="0"/>
      <w:numPr>
        <w:ilvl w:val="1"/>
        <w:numId w:val="18"/>
      </w:numPr>
      <w:autoSpaceDE w:val="0"/>
      <w:autoSpaceDN w:val="0"/>
      <w:snapToGrid w:val="0"/>
    </w:pPr>
    <w:rPr>
      <w:rFonts w:ascii="宋体" w:eastAsia="宋体" w:hAnsi="宋体" w:cs="Times New Roman"/>
      <w:color w:val="000000"/>
      <w:sz w:val="24"/>
      <w:szCs w:val="28"/>
    </w:rPr>
  </w:style>
  <w:style w:type="paragraph" w:customStyle="1" w:styleId="33Char3CharCharCharChar3CharCharChar">
    <w:name w:val="样式 标题 3标题 3 Char标题 3 Char Char Char Char标题 3 Char Char Char标..."/>
    <w:basedOn w:val="35"/>
    <w:uiPriority w:val="99"/>
    <w:qFormat/>
    <w:rsid w:val="00B6667F"/>
    <w:pPr>
      <w:keepLines w:val="0"/>
      <w:tabs>
        <w:tab w:val="left" w:pos="141"/>
        <w:tab w:val="left" w:pos="1742"/>
      </w:tabs>
      <w:autoSpaceDE w:val="0"/>
      <w:autoSpaceDN w:val="0"/>
      <w:snapToGrid w:val="0"/>
      <w:spacing w:before="240" w:after="240" w:line="360" w:lineRule="auto"/>
      <w:ind w:left="1742"/>
    </w:pPr>
    <w:rPr>
      <w:rFonts w:ascii="Century Gothic" w:eastAsia="楷体_GB2312" w:hAnsi="Century Gothic"/>
      <w:b w:val="0"/>
      <w:bCs w:val="0"/>
      <w:kern w:val="0"/>
      <w:sz w:val="24"/>
      <w:szCs w:val="20"/>
      <w:lang w:eastAsia="en-US"/>
    </w:rPr>
  </w:style>
  <w:style w:type="paragraph" w:customStyle="1" w:styleId="2ffa">
    <w:name w:val="正文样式2"/>
    <w:basedOn w:val="aff3"/>
    <w:uiPriority w:val="99"/>
    <w:qFormat/>
    <w:rsid w:val="00B6667F"/>
    <w:pPr>
      <w:autoSpaceDE w:val="0"/>
      <w:autoSpaceDN w:val="0"/>
      <w:snapToGrid w:val="0"/>
      <w:spacing w:line="360" w:lineRule="auto"/>
      <w:ind w:firstLineChars="200" w:firstLine="200"/>
      <w:jc w:val="left"/>
    </w:pPr>
    <w:rPr>
      <w:rFonts w:ascii="Century Gothic" w:eastAsia="楷体_GB2312" w:hAnsi="Century Gothic"/>
      <w:sz w:val="24"/>
      <w:szCs w:val="24"/>
    </w:rPr>
  </w:style>
  <w:style w:type="paragraph" w:customStyle="1" w:styleId="afffffffffff5">
    <w:name w:val="金宏发行正文"/>
    <w:basedOn w:val="aff3"/>
    <w:uiPriority w:val="99"/>
    <w:qFormat/>
    <w:rsid w:val="00B6667F"/>
    <w:pPr>
      <w:autoSpaceDE w:val="0"/>
      <w:autoSpaceDN w:val="0"/>
      <w:snapToGrid w:val="0"/>
      <w:spacing w:line="500" w:lineRule="exact"/>
      <w:ind w:firstLineChars="200" w:firstLine="560"/>
    </w:pPr>
    <w:rPr>
      <w:rFonts w:cs="宋体"/>
      <w:sz w:val="28"/>
    </w:rPr>
  </w:style>
  <w:style w:type="paragraph" w:customStyle="1" w:styleId="af">
    <w:name w:val="带提示图标的正文"/>
    <w:next w:val="aff3"/>
    <w:uiPriority w:val="99"/>
    <w:qFormat/>
    <w:rsid w:val="00B6667F"/>
    <w:pPr>
      <w:numPr>
        <w:numId w:val="19"/>
      </w:numPr>
      <w:tabs>
        <w:tab w:val="left" w:pos="-20"/>
      </w:tabs>
      <w:spacing w:before="156" w:after="156"/>
    </w:pPr>
    <w:rPr>
      <w:rFonts w:ascii="Arial" w:eastAsia="宋体" w:hAnsi="Arial" w:cs="Times New Roman"/>
      <w:sz w:val="24"/>
      <w:szCs w:val="24"/>
      <w:lang w:eastAsia="ar-SA"/>
    </w:rPr>
  </w:style>
  <w:style w:type="paragraph" w:customStyle="1" w:styleId="afffffffffff6">
    <w:name w:val="a"/>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kern w:val="0"/>
      <w:sz w:val="24"/>
      <w:szCs w:val="24"/>
    </w:rPr>
  </w:style>
  <w:style w:type="paragraph" w:customStyle="1" w:styleId="10505">
    <w:name w:val="样式 标题 1 + 段前: 0.5 行 段后: 0.5 行"/>
    <w:basedOn w:val="17"/>
    <w:uiPriority w:val="99"/>
    <w:qFormat/>
    <w:rsid w:val="00B6667F"/>
    <w:pPr>
      <w:keepLines w:val="0"/>
      <w:tabs>
        <w:tab w:val="left" w:pos="3828"/>
      </w:tabs>
      <w:spacing w:before="0" w:afterLines="50" w:after="156"/>
      <w:ind w:left="420" w:hanging="420"/>
    </w:pPr>
    <w:rPr>
      <w:rFonts w:ascii="Times New Roman" w:hAnsi="Times New Roman" w:cs="宋体"/>
      <w:kern w:val="2"/>
      <w:szCs w:val="20"/>
    </w:rPr>
  </w:style>
  <w:style w:type="paragraph" w:customStyle="1" w:styleId="afffffffffff7">
    <w:name w:val="金保文档标准正文 + 着重号"/>
    <w:basedOn w:val="aff3"/>
    <w:next w:val="aff3"/>
    <w:uiPriority w:val="99"/>
    <w:qFormat/>
    <w:rsid w:val="00B6667F"/>
    <w:pPr>
      <w:autoSpaceDE w:val="0"/>
      <w:autoSpaceDN w:val="0"/>
      <w:snapToGrid w:val="0"/>
      <w:spacing w:line="360" w:lineRule="auto"/>
      <w:ind w:firstLineChars="200" w:firstLine="200"/>
      <w:jc w:val="left"/>
    </w:pPr>
    <w:rPr>
      <w:rFonts w:ascii="宋体" w:hAnsi="宋体" w:cs="宋体"/>
      <w:color w:val="000000"/>
      <w:spacing w:val="20"/>
      <w:kern w:val="0"/>
      <w:sz w:val="24"/>
      <w:szCs w:val="24"/>
    </w:rPr>
  </w:style>
  <w:style w:type="paragraph" w:customStyle="1" w:styleId="3Heading3-oldH3h3Level3Headheading3BOD0Bo">
    <w:name w:val="样式 标题 3一、Heading 3 - oldH3h3Level 3 Headheading 3BOD 0Bo..."/>
    <w:basedOn w:val="35"/>
    <w:next w:val="aff3"/>
    <w:uiPriority w:val="99"/>
    <w:qFormat/>
    <w:rsid w:val="00B6667F"/>
    <w:pPr>
      <w:keepLines w:val="0"/>
      <w:tabs>
        <w:tab w:val="left" w:pos="141"/>
      </w:tabs>
      <w:autoSpaceDE w:val="0"/>
      <w:autoSpaceDN w:val="0"/>
      <w:snapToGrid w:val="0"/>
      <w:spacing w:before="0" w:after="0" w:line="440" w:lineRule="exact"/>
      <w:ind w:firstLine="737"/>
    </w:pPr>
    <w:rPr>
      <w:rFonts w:ascii="楷体_GB2312" w:hAnsi="楷体_GB2312" w:cs="宋体"/>
      <w:b w:val="0"/>
      <w:bCs w:val="0"/>
      <w:color w:val="000000"/>
      <w:kern w:val="0"/>
      <w:sz w:val="24"/>
      <w:szCs w:val="20"/>
    </w:rPr>
  </w:style>
  <w:style w:type="paragraph" w:customStyle="1" w:styleId="GP3">
    <w:name w:val="GP有序编号3级"/>
    <w:basedOn w:val="GP0"/>
    <w:uiPriority w:val="99"/>
    <w:qFormat/>
    <w:rsid w:val="00B6667F"/>
    <w:pPr>
      <w:numPr>
        <w:numId w:val="20"/>
      </w:numPr>
    </w:pPr>
  </w:style>
  <w:style w:type="paragraph" w:customStyle="1" w:styleId="21">
    <w:name w:val="正文编号2"/>
    <w:basedOn w:val="aff3"/>
    <w:uiPriority w:val="99"/>
    <w:qFormat/>
    <w:rsid w:val="00B6667F"/>
    <w:pPr>
      <w:numPr>
        <w:numId w:val="21"/>
      </w:numPr>
      <w:autoSpaceDE w:val="0"/>
      <w:autoSpaceDN w:val="0"/>
      <w:snapToGrid w:val="0"/>
      <w:ind w:firstLineChars="200" w:firstLine="567"/>
    </w:pPr>
    <w:rPr>
      <w:rFonts w:eastAsia="楷体_GB2312"/>
      <w:kern w:val="0"/>
      <w:sz w:val="28"/>
      <w:szCs w:val="24"/>
    </w:rPr>
  </w:style>
  <w:style w:type="paragraph" w:customStyle="1" w:styleId="GP2">
    <w:name w:val="GP标题2"/>
    <w:basedOn w:val="aff3"/>
    <w:next w:val="aff3"/>
    <w:uiPriority w:val="99"/>
    <w:qFormat/>
    <w:rsid w:val="00B6667F"/>
    <w:pPr>
      <w:numPr>
        <w:ilvl w:val="4"/>
        <w:numId w:val="15"/>
      </w:numPr>
      <w:autoSpaceDE w:val="0"/>
      <w:autoSpaceDN w:val="0"/>
      <w:snapToGrid w:val="0"/>
      <w:spacing w:beforeLines="50" w:before="156" w:afterLines="50" w:line="360" w:lineRule="auto"/>
      <w:ind w:left="1320" w:firstLineChars="200" w:firstLine="200"/>
      <w:outlineLvl w:val="1"/>
    </w:pPr>
    <w:rPr>
      <w:rFonts w:ascii="宋体" w:hAnsi="宋体"/>
      <w:b/>
      <w:sz w:val="28"/>
      <w:szCs w:val="28"/>
    </w:rPr>
  </w:style>
  <w:style w:type="paragraph" w:customStyle="1" w:styleId="315">
    <w:name w:val="样式 标题 3 + 黑体 小四 行距: 1.5 倍行距"/>
    <w:basedOn w:val="35"/>
    <w:uiPriority w:val="99"/>
    <w:qFormat/>
    <w:rsid w:val="00B6667F"/>
    <w:pPr>
      <w:keepLines w:val="0"/>
      <w:numPr>
        <w:ilvl w:val="2"/>
        <w:numId w:val="18"/>
      </w:numPr>
      <w:tabs>
        <w:tab w:val="left" w:pos="141"/>
      </w:tabs>
      <w:autoSpaceDE w:val="0"/>
      <w:autoSpaceDN w:val="0"/>
      <w:snapToGrid w:val="0"/>
      <w:spacing w:line="360" w:lineRule="auto"/>
      <w:ind w:left="0" w:firstLine="0"/>
    </w:pPr>
    <w:rPr>
      <w:rFonts w:ascii="黑体" w:hAnsi="宋体"/>
      <w:b w:val="0"/>
      <w:bCs w:val="0"/>
      <w:kern w:val="0"/>
      <w:sz w:val="24"/>
      <w:szCs w:val="20"/>
    </w:rPr>
  </w:style>
  <w:style w:type="paragraph" w:customStyle="1" w:styleId="GP30">
    <w:name w:val="GP标题3"/>
    <w:basedOn w:val="aff3"/>
    <w:next w:val="aff3"/>
    <w:uiPriority w:val="99"/>
    <w:qFormat/>
    <w:rsid w:val="00B6667F"/>
    <w:pPr>
      <w:numPr>
        <w:ilvl w:val="2"/>
        <w:numId w:val="15"/>
      </w:numPr>
      <w:autoSpaceDE w:val="0"/>
      <w:autoSpaceDN w:val="0"/>
      <w:snapToGrid w:val="0"/>
      <w:spacing w:beforeLines="50" w:before="156" w:afterLines="50" w:line="360" w:lineRule="auto"/>
      <w:ind w:firstLineChars="200" w:firstLine="200"/>
      <w:outlineLvl w:val="2"/>
    </w:pPr>
    <w:rPr>
      <w:rFonts w:ascii="宋体" w:hAnsi="宋体"/>
      <w:b/>
      <w:sz w:val="24"/>
      <w:szCs w:val="24"/>
    </w:rPr>
  </w:style>
  <w:style w:type="paragraph" w:customStyle="1" w:styleId="afffffffffff8">
    <w:name w:val="新正文"/>
    <w:uiPriority w:val="99"/>
    <w:qFormat/>
    <w:rsid w:val="00B6667F"/>
    <w:pPr>
      <w:ind w:left="454" w:firstLine="454"/>
    </w:pPr>
    <w:rPr>
      <w:rFonts w:ascii="Times New Roman" w:eastAsia="宋体" w:hAnsi="Times New Roman" w:cs="Times New Roman"/>
      <w:kern w:val="0"/>
      <w:szCs w:val="20"/>
    </w:rPr>
  </w:style>
  <w:style w:type="paragraph" w:customStyle="1" w:styleId="afffffffffff9">
    <w:name w:val="正文 首行缩进"/>
    <w:basedOn w:val="aff3"/>
    <w:uiPriority w:val="99"/>
    <w:qFormat/>
    <w:rsid w:val="00B6667F"/>
    <w:pPr>
      <w:autoSpaceDE w:val="0"/>
      <w:autoSpaceDN w:val="0"/>
      <w:adjustRightInd w:val="0"/>
      <w:snapToGrid w:val="0"/>
      <w:spacing w:after="240" w:line="288" w:lineRule="auto"/>
      <w:ind w:firstLineChars="200" w:firstLine="437"/>
      <w:jc w:val="left"/>
      <w:textAlignment w:val="baseline"/>
    </w:pPr>
    <w:rPr>
      <w:rFonts w:ascii="宋体" w:hAnsi="宋体" w:cs="宋体"/>
      <w:kern w:val="0"/>
      <w:szCs w:val="21"/>
    </w:rPr>
  </w:style>
  <w:style w:type="paragraph" w:customStyle="1" w:styleId="12">
    <w:name w:val="项目列表符号1"/>
    <w:basedOn w:val="aff3"/>
    <w:uiPriority w:val="99"/>
    <w:qFormat/>
    <w:rsid w:val="00B6667F"/>
    <w:pPr>
      <w:widowControl/>
      <w:numPr>
        <w:numId w:val="22"/>
      </w:numPr>
      <w:tabs>
        <w:tab w:val="left" w:pos="900"/>
      </w:tabs>
      <w:autoSpaceDE w:val="0"/>
      <w:autoSpaceDN w:val="0"/>
      <w:snapToGrid w:val="0"/>
      <w:spacing w:line="360" w:lineRule="auto"/>
      <w:ind w:firstLineChars="200" w:firstLine="200"/>
    </w:pPr>
    <w:rPr>
      <w:rFonts w:ascii="Arial" w:hAnsi="Arial"/>
      <w:sz w:val="24"/>
    </w:rPr>
  </w:style>
  <w:style w:type="paragraph" w:customStyle="1" w:styleId="GP1">
    <w:name w:val="GP标题1"/>
    <w:basedOn w:val="aff3"/>
    <w:next w:val="aff3"/>
    <w:uiPriority w:val="99"/>
    <w:qFormat/>
    <w:rsid w:val="00B6667F"/>
    <w:pPr>
      <w:numPr>
        <w:numId w:val="15"/>
      </w:numPr>
      <w:autoSpaceDE w:val="0"/>
      <w:autoSpaceDN w:val="0"/>
      <w:snapToGrid w:val="0"/>
      <w:spacing w:beforeLines="100" w:afterLines="100" w:line="360" w:lineRule="auto"/>
      <w:ind w:firstLineChars="200" w:firstLine="200"/>
      <w:jc w:val="center"/>
      <w:outlineLvl w:val="0"/>
    </w:pPr>
    <w:rPr>
      <w:rFonts w:ascii="黑体" w:eastAsia="黑体" w:hAnsi="黑体"/>
      <w:b/>
      <w:sz w:val="32"/>
      <w:szCs w:val="32"/>
    </w:rPr>
  </w:style>
  <w:style w:type="paragraph" w:customStyle="1" w:styleId="GP4">
    <w:name w:val="GP标题4"/>
    <w:basedOn w:val="aff3"/>
    <w:next w:val="aff3"/>
    <w:uiPriority w:val="99"/>
    <w:qFormat/>
    <w:rsid w:val="00B6667F"/>
    <w:pPr>
      <w:numPr>
        <w:ilvl w:val="3"/>
        <w:numId w:val="15"/>
      </w:numPr>
      <w:autoSpaceDE w:val="0"/>
      <w:autoSpaceDN w:val="0"/>
      <w:snapToGrid w:val="0"/>
      <w:spacing w:beforeLines="50" w:before="156" w:afterLines="50" w:line="360" w:lineRule="auto"/>
      <w:ind w:firstLineChars="200" w:firstLine="200"/>
      <w:outlineLvl w:val="3"/>
    </w:pPr>
    <w:rPr>
      <w:rFonts w:ascii="华文细黑" w:eastAsia="华文细黑" w:hAnsi="华文细黑"/>
      <w:sz w:val="28"/>
      <w:szCs w:val="21"/>
    </w:rPr>
  </w:style>
  <w:style w:type="paragraph" w:customStyle="1" w:styleId="GP10">
    <w:name w:val="GP有序编号1级"/>
    <w:basedOn w:val="GP0"/>
    <w:uiPriority w:val="99"/>
    <w:qFormat/>
    <w:rsid w:val="00B6667F"/>
    <w:pPr>
      <w:numPr>
        <w:numId w:val="23"/>
      </w:numPr>
      <w:tabs>
        <w:tab w:val="left" w:pos="903"/>
      </w:tabs>
    </w:pPr>
  </w:style>
  <w:style w:type="paragraph" w:customStyle="1" w:styleId="GP5">
    <w:name w:val="GP标题5"/>
    <w:basedOn w:val="aff3"/>
    <w:next w:val="aff3"/>
    <w:uiPriority w:val="99"/>
    <w:qFormat/>
    <w:rsid w:val="00B6667F"/>
    <w:pPr>
      <w:autoSpaceDE w:val="0"/>
      <w:autoSpaceDN w:val="0"/>
      <w:snapToGrid w:val="0"/>
      <w:spacing w:beforeLines="50" w:before="156" w:afterLines="50" w:line="360" w:lineRule="auto"/>
      <w:ind w:left="2580" w:firstLineChars="200" w:hanging="420"/>
      <w:outlineLvl w:val="4"/>
    </w:pPr>
    <w:rPr>
      <w:rFonts w:ascii="华文细黑" w:eastAsia="华文细黑" w:hAnsi="华文细黑"/>
      <w:b/>
      <w:sz w:val="24"/>
      <w:szCs w:val="21"/>
    </w:rPr>
  </w:style>
  <w:style w:type="paragraph" w:customStyle="1" w:styleId="GP7">
    <w:name w:val="GP正文(首行缩进)"/>
    <w:basedOn w:val="aff3"/>
    <w:uiPriority w:val="99"/>
    <w:qFormat/>
    <w:rsid w:val="00B6667F"/>
    <w:pPr>
      <w:autoSpaceDE w:val="0"/>
      <w:autoSpaceDN w:val="0"/>
      <w:snapToGrid w:val="0"/>
      <w:spacing w:line="360" w:lineRule="auto"/>
      <w:ind w:firstLineChars="200" w:firstLine="200"/>
    </w:pPr>
    <w:rPr>
      <w:sz w:val="24"/>
      <w:szCs w:val="21"/>
    </w:rPr>
  </w:style>
  <w:style w:type="paragraph" w:customStyle="1" w:styleId="GP">
    <w:name w:val="GP无序编号"/>
    <w:basedOn w:val="GP0"/>
    <w:uiPriority w:val="99"/>
    <w:qFormat/>
    <w:rsid w:val="00B6667F"/>
    <w:pPr>
      <w:numPr>
        <w:numId w:val="24"/>
      </w:numPr>
      <w:tabs>
        <w:tab w:val="left" w:pos="903"/>
      </w:tabs>
    </w:pPr>
  </w:style>
  <w:style w:type="paragraph" w:customStyle="1" w:styleId="Normal0">
    <w:name w:val="Normal0"/>
    <w:qFormat/>
    <w:rsid w:val="00B6667F"/>
    <w:rPr>
      <w:rFonts w:ascii="Times New Roman" w:eastAsia="宋体" w:hAnsi="Times New Roman" w:cs="Times New Roman"/>
      <w:kern w:val="0"/>
      <w:sz w:val="20"/>
      <w:szCs w:val="20"/>
      <w:lang w:eastAsia="en-US"/>
    </w:rPr>
  </w:style>
  <w:style w:type="paragraph" w:customStyle="1" w:styleId="ListParagraph1">
    <w:name w:val="List Paragraph1"/>
    <w:basedOn w:val="aff3"/>
    <w:uiPriority w:val="99"/>
    <w:qFormat/>
    <w:rsid w:val="00B6667F"/>
    <w:pPr>
      <w:autoSpaceDE w:val="0"/>
      <w:autoSpaceDN w:val="0"/>
      <w:snapToGrid w:val="0"/>
      <w:ind w:firstLineChars="200" w:firstLine="420"/>
    </w:pPr>
    <w:rPr>
      <w:rFonts w:ascii="Calibri" w:hAnsi="Calibri"/>
      <w:szCs w:val="22"/>
    </w:rPr>
  </w:style>
  <w:style w:type="paragraph" w:customStyle="1" w:styleId="2ffb">
    <w:name w:val="列表2"/>
    <w:basedOn w:val="aff3"/>
    <w:uiPriority w:val="99"/>
    <w:qFormat/>
    <w:rsid w:val="00B6667F"/>
    <w:pPr>
      <w:autoSpaceDE w:val="0"/>
      <w:autoSpaceDN w:val="0"/>
      <w:adjustRightInd w:val="0"/>
      <w:snapToGrid w:val="0"/>
      <w:spacing w:line="360" w:lineRule="auto"/>
      <w:ind w:left="902" w:firstLineChars="200" w:hanging="482"/>
      <w:textAlignment w:val="baseline"/>
    </w:pPr>
    <w:rPr>
      <w:rFonts w:ascii="昆仑仿宋" w:eastAsia="昆仑仿宋"/>
      <w:kern w:val="0"/>
    </w:rPr>
  </w:style>
  <w:style w:type="paragraph" w:customStyle="1" w:styleId="31">
    <w:name w:val="样式 标题 3 + 小四 非加粗"/>
    <w:basedOn w:val="35"/>
    <w:uiPriority w:val="99"/>
    <w:qFormat/>
    <w:rsid w:val="00B6667F"/>
    <w:pPr>
      <w:keepLines w:val="0"/>
      <w:numPr>
        <w:ilvl w:val="2"/>
        <w:numId w:val="25"/>
      </w:numPr>
      <w:tabs>
        <w:tab w:val="left" w:pos="141"/>
      </w:tabs>
      <w:autoSpaceDE w:val="0"/>
      <w:autoSpaceDN w:val="0"/>
      <w:snapToGrid w:val="0"/>
      <w:spacing w:before="0" w:after="0" w:line="240" w:lineRule="auto"/>
    </w:pPr>
    <w:rPr>
      <w:rFonts w:eastAsia="仿宋_GB2312"/>
      <w:sz w:val="24"/>
    </w:rPr>
  </w:style>
  <w:style w:type="paragraph" w:customStyle="1" w:styleId="221">
    <w:name w:val="样式 正文缩进 + 行距: 固定值 22 磅"/>
    <w:basedOn w:val="aff3"/>
    <w:uiPriority w:val="99"/>
    <w:qFormat/>
    <w:rsid w:val="00B6667F"/>
    <w:pPr>
      <w:autoSpaceDE w:val="0"/>
      <w:autoSpaceDN w:val="0"/>
      <w:snapToGrid w:val="0"/>
      <w:spacing w:line="440" w:lineRule="exact"/>
      <w:ind w:left="601" w:firstLineChars="200" w:firstLine="357"/>
    </w:pPr>
    <w:rPr>
      <w:sz w:val="28"/>
    </w:rPr>
  </w:style>
  <w:style w:type="paragraph" w:customStyle="1" w:styleId="20020">
    <w:name w:val="样式 标题 2第*章 + 宋体 小四 段前: 0 磅 段后: 0 磅 行距: 固定值 20 磅"/>
    <w:basedOn w:val="24"/>
    <w:uiPriority w:val="99"/>
    <w:qFormat/>
    <w:rsid w:val="00B6667F"/>
    <w:pPr>
      <w:keepNext w:val="0"/>
      <w:keepLines w:val="0"/>
      <w:numPr>
        <w:ilvl w:val="1"/>
        <w:numId w:val="26"/>
      </w:numPr>
      <w:autoSpaceDE w:val="0"/>
      <w:autoSpaceDN w:val="0"/>
      <w:snapToGrid w:val="0"/>
      <w:spacing w:before="0" w:after="0" w:line="400" w:lineRule="exact"/>
    </w:pPr>
    <w:rPr>
      <w:rFonts w:ascii="宋体" w:eastAsia="仿宋_GB2312" w:hAnsi="宋体" w:cs="宋体"/>
      <w:sz w:val="24"/>
      <w:szCs w:val="20"/>
    </w:rPr>
  </w:style>
  <w:style w:type="paragraph" w:customStyle="1" w:styleId="1120">
    <w:name w:val="样式 样式 标题 1第1章 + 黑体 小四2 + 非加粗"/>
    <w:basedOn w:val="aff3"/>
    <w:uiPriority w:val="99"/>
    <w:qFormat/>
    <w:rsid w:val="00B6667F"/>
    <w:pPr>
      <w:keepNext/>
      <w:keepLines/>
      <w:autoSpaceDE w:val="0"/>
      <w:autoSpaceDN w:val="0"/>
      <w:snapToGrid w:val="0"/>
      <w:ind w:firstLineChars="200" w:firstLine="200"/>
      <w:outlineLvl w:val="0"/>
    </w:pPr>
    <w:rPr>
      <w:rFonts w:ascii="黑体" w:eastAsia="黑体" w:hAnsi="黑体"/>
      <w:kern w:val="44"/>
      <w:sz w:val="28"/>
    </w:rPr>
  </w:style>
  <w:style w:type="paragraph" w:customStyle="1" w:styleId="tablebody">
    <w:name w:val="tablebody"/>
    <w:basedOn w:val="aff3"/>
    <w:uiPriority w:val="99"/>
    <w:qFormat/>
    <w:rsid w:val="00B6667F"/>
    <w:pPr>
      <w:widowControl/>
      <w:overflowPunct w:val="0"/>
      <w:autoSpaceDE w:val="0"/>
      <w:autoSpaceDN w:val="0"/>
      <w:adjustRightInd w:val="0"/>
      <w:snapToGrid w:val="0"/>
      <w:spacing w:after="20" w:line="216" w:lineRule="auto"/>
      <w:ind w:firstLineChars="200" w:firstLine="200"/>
      <w:jc w:val="left"/>
      <w:textAlignment w:val="baseline"/>
    </w:pPr>
    <w:rPr>
      <w:rFonts w:ascii="Gill Sans" w:hAnsi="Gill Sans"/>
      <w:kern w:val="0"/>
      <w:sz w:val="22"/>
      <w:lang w:val="en-GB"/>
    </w:rPr>
  </w:style>
  <w:style w:type="paragraph" w:customStyle="1" w:styleId="tablebodycentre">
    <w:name w:val="tablebodycentre"/>
    <w:basedOn w:val="tablebody"/>
    <w:uiPriority w:val="99"/>
    <w:qFormat/>
    <w:rsid w:val="00B6667F"/>
    <w:pPr>
      <w:jc w:val="center"/>
    </w:pPr>
  </w:style>
  <w:style w:type="character" w:customStyle="1" w:styleId="Hyperlink1">
    <w:name w:val="Hyperlink1"/>
    <w:qFormat/>
    <w:rsid w:val="00B6667F"/>
    <w:rPr>
      <w:color w:val="0000FF"/>
      <w:u w:val="single"/>
    </w:rPr>
  </w:style>
  <w:style w:type="paragraph" w:customStyle="1" w:styleId="BodyText21">
    <w:name w:val="Body Text 21"/>
    <w:basedOn w:val="aff3"/>
    <w:uiPriority w:val="99"/>
    <w:qFormat/>
    <w:rsid w:val="00B6667F"/>
    <w:pPr>
      <w:widowControl/>
      <w:overflowPunct w:val="0"/>
      <w:autoSpaceDE w:val="0"/>
      <w:autoSpaceDN w:val="0"/>
      <w:adjustRightInd w:val="0"/>
      <w:snapToGrid w:val="0"/>
      <w:spacing w:after="120"/>
      <w:ind w:firstLineChars="200" w:firstLine="200"/>
      <w:textAlignment w:val="baseline"/>
    </w:pPr>
    <w:rPr>
      <w:rFonts w:ascii="Arial" w:hAnsi="Arial"/>
      <w:kern w:val="0"/>
      <w:sz w:val="22"/>
      <w:lang w:val="en-NZ"/>
    </w:rPr>
  </w:style>
  <w:style w:type="paragraph" w:customStyle="1" w:styleId="BlockQuotation">
    <w:name w:val="Block Quotation"/>
    <w:basedOn w:val="aff3"/>
    <w:uiPriority w:val="99"/>
    <w:qFormat/>
    <w:rsid w:val="00B6667F"/>
    <w:pPr>
      <w:overflowPunct w:val="0"/>
      <w:autoSpaceDE w:val="0"/>
      <w:autoSpaceDN w:val="0"/>
      <w:adjustRightInd w:val="0"/>
      <w:snapToGrid w:val="0"/>
      <w:spacing w:after="120"/>
      <w:ind w:firstLineChars="200" w:firstLine="200"/>
      <w:jc w:val="left"/>
      <w:textAlignment w:val="baseline"/>
    </w:pPr>
    <w:rPr>
      <w:rFonts w:ascii="Arial" w:hAnsi="Arial"/>
      <w:kern w:val="0"/>
      <w:sz w:val="22"/>
      <w:lang w:val="en-NZ"/>
    </w:rPr>
  </w:style>
  <w:style w:type="paragraph" w:customStyle="1" w:styleId="xin1">
    <w:name w:val="xin样式1"/>
    <w:basedOn w:val="aff3"/>
    <w:uiPriority w:val="99"/>
    <w:qFormat/>
    <w:rsid w:val="00B6667F"/>
    <w:pPr>
      <w:autoSpaceDE w:val="0"/>
      <w:autoSpaceDN w:val="0"/>
      <w:snapToGrid w:val="0"/>
      <w:spacing w:after="120" w:line="360" w:lineRule="auto"/>
      <w:ind w:firstLineChars="200" w:firstLine="200"/>
    </w:pPr>
    <w:rPr>
      <w:rFonts w:cs="宋体"/>
      <w:sz w:val="28"/>
    </w:rPr>
  </w:style>
  <w:style w:type="character" w:customStyle="1" w:styleId="074Char">
    <w:name w:val="首行缩进:  0.74 厘米 Char"/>
    <w:link w:val="0740"/>
    <w:qFormat/>
    <w:rsid w:val="00B6667F"/>
    <w:rPr>
      <w:rFonts w:ascii="Tahoma" w:hAnsi="Tahoma" w:cs="宋体"/>
      <w:sz w:val="24"/>
    </w:rPr>
  </w:style>
  <w:style w:type="paragraph" w:customStyle="1" w:styleId="0740">
    <w:name w:val="首行缩进:  0.74 厘米"/>
    <w:basedOn w:val="aff3"/>
    <w:link w:val="074Char"/>
    <w:qFormat/>
    <w:rsid w:val="00B6667F"/>
    <w:pPr>
      <w:autoSpaceDE w:val="0"/>
      <w:autoSpaceDN w:val="0"/>
      <w:snapToGrid w:val="0"/>
      <w:spacing w:line="360" w:lineRule="auto"/>
      <w:ind w:firstLineChars="200" w:firstLine="482"/>
    </w:pPr>
    <w:rPr>
      <w:rFonts w:ascii="Tahoma" w:eastAsiaTheme="minorEastAsia" w:hAnsi="Tahoma" w:cs="宋体"/>
      <w:sz w:val="24"/>
      <w:szCs w:val="22"/>
    </w:rPr>
  </w:style>
  <w:style w:type="character" w:customStyle="1" w:styleId="1fff1">
    <w:name w:val="未处理的提及1"/>
    <w:uiPriority w:val="99"/>
    <w:unhideWhenUsed/>
    <w:qFormat/>
    <w:rsid w:val="00B6667F"/>
    <w:rPr>
      <w:color w:val="605E5C"/>
      <w:shd w:val="clear" w:color="auto" w:fill="E1DFDD"/>
    </w:rPr>
  </w:style>
  <w:style w:type="paragraph" w:customStyle="1" w:styleId="afffffffffffa">
    <w:name w:val="图题注"/>
    <w:basedOn w:val="aff3"/>
    <w:uiPriority w:val="99"/>
    <w:qFormat/>
    <w:rsid w:val="00B6667F"/>
    <w:pPr>
      <w:widowControl/>
      <w:autoSpaceDE w:val="0"/>
      <w:autoSpaceDN w:val="0"/>
      <w:snapToGrid w:val="0"/>
      <w:spacing w:beforeLines="50" w:before="50"/>
      <w:ind w:firstLineChars="200" w:firstLine="200"/>
      <w:jc w:val="center"/>
    </w:pPr>
    <w:rPr>
      <w:rFonts w:ascii="宋体" w:hAnsi="宋体"/>
      <w:szCs w:val="16"/>
    </w:rPr>
  </w:style>
  <w:style w:type="paragraph" w:customStyle="1" w:styleId="afffffffffffb">
    <w:name w:val="正文一级项目列"/>
    <w:basedOn w:val="aff3"/>
    <w:link w:val="Charfffa"/>
    <w:qFormat/>
    <w:rsid w:val="00B6667F"/>
    <w:pPr>
      <w:tabs>
        <w:tab w:val="left" w:pos="420"/>
      </w:tabs>
      <w:autoSpaceDE w:val="0"/>
      <w:autoSpaceDN w:val="0"/>
      <w:snapToGrid w:val="0"/>
      <w:spacing w:line="580" w:lineRule="exact"/>
      <w:ind w:left="420" w:firstLineChars="200" w:hanging="420"/>
      <w:jc w:val="left"/>
    </w:pPr>
    <w:rPr>
      <w:sz w:val="28"/>
      <w:szCs w:val="24"/>
    </w:rPr>
  </w:style>
  <w:style w:type="character" w:customStyle="1" w:styleId="Charfffa">
    <w:name w:val="正文一级项目列 Char"/>
    <w:link w:val="afffffffffffb"/>
    <w:qFormat/>
    <w:rsid w:val="00B6667F"/>
    <w:rPr>
      <w:rFonts w:ascii="Times New Roman" w:eastAsia="宋体" w:hAnsi="Times New Roman" w:cs="Times New Roman"/>
      <w:sz w:val="28"/>
      <w:szCs w:val="24"/>
    </w:rPr>
  </w:style>
  <w:style w:type="paragraph" w:customStyle="1" w:styleId="afffffffffffc">
    <w:name w:val="表格内容五号"/>
    <w:basedOn w:val="aff3"/>
    <w:link w:val="Charfffb"/>
    <w:qFormat/>
    <w:rsid w:val="00B6667F"/>
    <w:pPr>
      <w:autoSpaceDE w:val="0"/>
      <w:autoSpaceDN w:val="0"/>
      <w:snapToGrid w:val="0"/>
      <w:spacing w:line="360" w:lineRule="auto"/>
      <w:ind w:firstLineChars="200" w:firstLine="200"/>
      <w:jc w:val="center"/>
    </w:pPr>
    <w:rPr>
      <w:rFonts w:ascii="宋体" w:hAnsi="宋体" w:cs="Arial Unicode MS"/>
      <w:kern w:val="0"/>
      <w:sz w:val="24"/>
      <w:szCs w:val="24"/>
    </w:rPr>
  </w:style>
  <w:style w:type="character" w:customStyle="1" w:styleId="Charfffb">
    <w:name w:val="表格内容五号 Char"/>
    <w:link w:val="afffffffffffc"/>
    <w:qFormat/>
    <w:rsid w:val="00B6667F"/>
    <w:rPr>
      <w:rFonts w:ascii="宋体" w:eastAsia="宋体" w:hAnsi="宋体" w:cs="Arial Unicode MS"/>
      <w:kern w:val="0"/>
      <w:sz w:val="24"/>
      <w:szCs w:val="24"/>
    </w:rPr>
  </w:style>
  <w:style w:type="paragraph" w:customStyle="1" w:styleId="100">
    <w:name w:val="样式10"/>
    <w:basedOn w:val="aff3"/>
    <w:next w:val="aff3"/>
    <w:uiPriority w:val="99"/>
    <w:qFormat/>
    <w:rsid w:val="00B6667F"/>
    <w:pPr>
      <w:keepNext/>
      <w:keepLines/>
      <w:widowControl/>
      <w:numPr>
        <w:ilvl w:val="2"/>
        <w:numId w:val="27"/>
      </w:numPr>
      <w:tabs>
        <w:tab w:val="left" w:pos="851"/>
        <w:tab w:val="left" w:pos="1146"/>
      </w:tabs>
      <w:autoSpaceDE w:val="0"/>
      <w:autoSpaceDN w:val="0"/>
      <w:snapToGrid w:val="0"/>
      <w:spacing w:after="120" w:line="360" w:lineRule="auto"/>
      <w:ind w:firstLineChars="200" w:firstLine="0"/>
      <w:jc w:val="left"/>
      <w:outlineLvl w:val="2"/>
    </w:pPr>
    <w:rPr>
      <w:rFonts w:eastAsia="黑体"/>
      <w:kern w:val="44"/>
      <w:sz w:val="28"/>
      <w:szCs w:val="28"/>
    </w:rPr>
  </w:style>
  <w:style w:type="character" w:customStyle="1" w:styleId="3fd">
    <w:name w:val="页脚 字符3"/>
    <w:uiPriority w:val="99"/>
    <w:qFormat/>
    <w:rsid w:val="00B6667F"/>
    <w:rPr>
      <w:sz w:val="18"/>
      <w:szCs w:val="18"/>
    </w:rPr>
  </w:style>
  <w:style w:type="paragraph" w:customStyle="1" w:styleId="32">
    <w:name w:val="样式3"/>
    <w:basedOn w:val="01"/>
    <w:uiPriority w:val="99"/>
    <w:qFormat/>
    <w:rsid w:val="00B6667F"/>
    <w:pPr>
      <w:numPr>
        <w:numId w:val="28"/>
      </w:numPr>
      <w:tabs>
        <w:tab w:val="left" w:pos="360"/>
      </w:tabs>
      <w:spacing w:before="156" w:after="156"/>
      <w:ind w:left="0" w:firstLineChars="0" w:firstLine="0"/>
    </w:pPr>
  </w:style>
  <w:style w:type="paragraph" w:customStyle="1" w:styleId="V1">
    <w:name w:val="图纸目录(V1)"/>
    <w:basedOn w:val="aff3"/>
    <w:uiPriority w:val="99"/>
    <w:qFormat/>
    <w:rsid w:val="00B6667F"/>
    <w:pPr>
      <w:numPr>
        <w:numId w:val="29"/>
      </w:numPr>
      <w:tabs>
        <w:tab w:val="clear" w:pos="7290"/>
        <w:tab w:val="left" w:pos="420"/>
        <w:tab w:val="left" w:pos="840"/>
        <w:tab w:val="left" w:pos="960"/>
        <w:tab w:val="left" w:pos="1080"/>
        <w:tab w:val="right" w:pos="9379"/>
      </w:tabs>
      <w:autoSpaceDE w:val="0"/>
      <w:autoSpaceDN w:val="0"/>
      <w:adjustRightInd w:val="0"/>
      <w:snapToGrid w:val="0"/>
      <w:spacing w:line="580" w:lineRule="exact"/>
      <w:ind w:left="420" w:firstLineChars="200" w:firstLine="0"/>
    </w:pPr>
    <w:rPr>
      <w:sz w:val="28"/>
      <w:szCs w:val="24"/>
      <w:lang w:val="zh-CN"/>
    </w:rPr>
  </w:style>
  <w:style w:type="paragraph" w:customStyle="1" w:styleId="7">
    <w:name w:val="样式7"/>
    <w:basedOn w:val="aff3"/>
    <w:link w:val="7Char0"/>
    <w:uiPriority w:val="99"/>
    <w:qFormat/>
    <w:rsid w:val="00B6667F"/>
    <w:pPr>
      <w:numPr>
        <w:numId w:val="30"/>
      </w:numPr>
      <w:tabs>
        <w:tab w:val="left" w:pos="560"/>
      </w:tabs>
      <w:autoSpaceDE w:val="0"/>
      <w:autoSpaceDN w:val="0"/>
      <w:snapToGrid w:val="0"/>
      <w:spacing w:line="580" w:lineRule="exact"/>
      <w:ind w:firstLineChars="200" w:firstLine="0"/>
      <w:jc w:val="left"/>
    </w:pPr>
    <w:rPr>
      <w:bCs/>
      <w:sz w:val="28"/>
      <w:szCs w:val="24"/>
    </w:rPr>
  </w:style>
  <w:style w:type="character" w:customStyle="1" w:styleId="7Char0">
    <w:name w:val="样式7 Char"/>
    <w:link w:val="7"/>
    <w:uiPriority w:val="99"/>
    <w:qFormat/>
    <w:rsid w:val="00B6667F"/>
    <w:rPr>
      <w:rFonts w:ascii="Times New Roman" w:eastAsia="宋体" w:hAnsi="Times New Roman" w:cs="Times New Roman"/>
      <w:bCs/>
      <w:sz w:val="28"/>
      <w:szCs w:val="24"/>
    </w:rPr>
  </w:style>
  <w:style w:type="paragraph" w:customStyle="1" w:styleId="9">
    <w:name w:val="样式9"/>
    <w:basedOn w:val="aff3"/>
    <w:link w:val="9Char0"/>
    <w:uiPriority w:val="99"/>
    <w:qFormat/>
    <w:rsid w:val="00B6667F"/>
    <w:pPr>
      <w:numPr>
        <w:ilvl w:val="1"/>
        <w:numId w:val="31"/>
      </w:numPr>
      <w:autoSpaceDE w:val="0"/>
      <w:autoSpaceDN w:val="0"/>
      <w:snapToGrid w:val="0"/>
      <w:spacing w:line="580" w:lineRule="exact"/>
      <w:ind w:firstLineChars="200" w:firstLine="560"/>
      <w:jc w:val="left"/>
    </w:pPr>
    <w:rPr>
      <w:sz w:val="28"/>
      <w:szCs w:val="24"/>
    </w:rPr>
  </w:style>
  <w:style w:type="character" w:customStyle="1" w:styleId="9Char0">
    <w:name w:val="样式9 Char"/>
    <w:link w:val="9"/>
    <w:uiPriority w:val="99"/>
    <w:qFormat/>
    <w:rsid w:val="00B6667F"/>
    <w:rPr>
      <w:rFonts w:ascii="Times New Roman" w:eastAsia="宋体" w:hAnsi="Times New Roman" w:cs="Times New Roman"/>
      <w:sz w:val="28"/>
      <w:szCs w:val="24"/>
    </w:rPr>
  </w:style>
  <w:style w:type="paragraph" w:customStyle="1" w:styleId="af9">
    <w:name w:val="注×："/>
    <w:uiPriority w:val="99"/>
    <w:qFormat/>
    <w:rsid w:val="00B6667F"/>
    <w:pPr>
      <w:widowControl w:val="0"/>
      <w:numPr>
        <w:numId w:val="32"/>
      </w:numPr>
      <w:tabs>
        <w:tab w:val="left" w:pos="630"/>
      </w:tabs>
      <w:autoSpaceDE w:val="0"/>
      <w:autoSpaceDN w:val="0"/>
      <w:jc w:val="both"/>
    </w:pPr>
    <w:rPr>
      <w:rFonts w:ascii="宋体" w:eastAsia="宋体" w:hAnsi="Times New Roman" w:cs="Times New Roman"/>
      <w:kern w:val="0"/>
      <w:sz w:val="18"/>
      <w:szCs w:val="20"/>
    </w:rPr>
  </w:style>
  <w:style w:type="paragraph" w:customStyle="1" w:styleId="-7">
    <w:name w:val="图表-正文"/>
    <w:basedOn w:val="aff3"/>
    <w:link w:val="-8"/>
    <w:qFormat/>
    <w:rsid w:val="00B6667F"/>
    <w:pPr>
      <w:tabs>
        <w:tab w:val="left" w:pos="420"/>
      </w:tabs>
      <w:autoSpaceDE w:val="0"/>
      <w:autoSpaceDN w:val="0"/>
      <w:snapToGrid w:val="0"/>
      <w:spacing w:line="360" w:lineRule="auto"/>
      <w:ind w:firstLineChars="200" w:firstLine="200"/>
      <w:jc w:val="center"/>
    </w:pPr>
    <w:rPr>
      <w:sz w:val="24"/>
      <w:szCs w:val="24"/>
    </w:rPr>
  </w:style>
  <w:style w:type="character" w:customStyle="1" w:styleId="-8">
    <w:name w:val="图表-正文 字符"/>
    <w:link w:val="-7"/>
    <w:qFormat/>
    <w:rsid w:val="00B6667F"/>
    <w:rPr>
      <w:rFonts w:ascii="Times New Roman" w:eastAsia="宋体" w:hAnsi="Times New Roman" w:cs="Times New Roman"/>
      <w:sz w:val="24"/>
      <w:szCs w:val="24"/>
    </w:rPr>
  </w:style>
  <w:style w:type="paragraph" w:customStyle="1" w:styleId="afffffffffffd">
    <w:name w:val="段"/>
    <w:link w:val="Charfffc"/>
    <w:qFormat/>
    <w:rsid w:val="00B6667F"/>
    <w:pPr>
      <w:tabs>
        <w:tab w:val="center" w:pos="4201"/>
        <w:tab w:val="right" w:leader="dot" w:pos="9298"/>
      </w:tabs>
      <w:autoSpaceDE w:val="0"/>
      <w:autoSpaceDN w:val="0"/>
      <w:snapToGrid w:val="0"/>
      <w:ind w:firstLineChars="200" w:firstLine="480"/>
      <w:jc w:val="both"/>
    </w:pPr>
    <w:rPr>
      <w:rFonts w:ascii="宋体" w:eastAsia="宋体" w:hAnsi="宋体" w:cs="Times New Roman"/>
      <w:color w:val="000000"/>
      <w:kern w:val="0"/>
      <w:szCs w:val="21"/>
    </w:rPr>
  </w:style>
  <w:style w:type="character" w:customStyle="1" w:styleId="Charfffc">
    <w:name w:val="段 Char"/>
    <w:link w:val="afffffffffffd"/>
    <w:qFormat/>
    <w:rsid w:val="00B6667F"/>
    <w:rPr>
      <w:rFonts w:ascii="宋体" w:eastAsia="宋体" w:hAnsi="宋体" w:cs="Times New Roman"/>
      <w:color w:val="000000"/>
      <w:kern w:val="0"/>
      <w:szCs w:val="21"/>
    </w:rPr>
  </w:style>
  <w:style w:type="paragraph" w:customStyle="1" w:styleId="afffffffffffe">
    <w:name w:val="二级条标题"/>
    <w:basedOn w:val="affffffffffff"/>
    <w:next w:val="afffffffffffd"/>
    <w:link w:val="CharChar5"/>
    <w:qFormat/>
    <w:rsid w:val="00B6667F"/>
    <w:pPr>
      <w:outlineLvl w:val="3"/>
    </w:pPr>
  </w:style>
  <w:style w:type="paragraph" w:customStyle="1" w:styleId="affffffffffff">
    <w:name w:val="一级条标题"/>
    <w:next w:val="afffffffffffd"/>
    <w:link w:val="CharChar6"/>
    <w:qFormat/>
    <w:rsid w:val="00B6667F"/>
    <w:pPr>
      <w:outlineLvl w:val="2"/>
    </w:pPr>
    <w:rPr>
      <w:rFonts w:ascii="Times New Roman" w:eastAsia="黑体" w:hAnsi="Times New Roman" w:cs="Times New Roman"/>
      <w:kern w:val="0"/>
      <w:szCs w:val="20"/>
    </w:rPr>
  </w:style>
  <w:style w:type="character" w:customStyle="1" w:styleId="CharChar6">
    <w:name w:val="一级条标题 Char Char"/>
    <w:link w:val="affffffffffff"/>
    <w:qFormat/>
    <w:rsid w:val="00B6667F"/>
    <w:rPr>
      <w:rFonts w:ascii="Times New Roman" w:eastAsia="黑体" w:hAnsi="Times New Roman" w:cs="Times New Roman"/>
      <w:kern w:val="0"/>
      <w:szCs w:val="20"/>
    </w:rPr>
  </w:style>
  <w:style w:type="character" w:customStyle="1" w:styleId="CharChar5">
    <w:name w:val="二级条标题 Char Char"/>
    <w:link w:val="afffffffffffe"/>
    <w:qFormat/>
    <w:rsid w:val="00B6667F"/>
    <w:rPr>
      <w:rFonts w:ascii="Times New Roman" w:eastAsia="黑体" w:hAnsi="Times New Roman" w:cs="Times New Roman"/>
      <w:kern w:val="0"/>
      <w:szCs w:val="20"/>
    </w:rPr>
  </w:style>
  <w:style w:type="paragraph" w:customStyle="1" w:styleId="affffffffffff0">
    <w:name w:val="章标题"/>
    <w:basedOn w:val="aff3"/>
    <w:uiPriority w:val="99"/>
    <w:qFormat/>
    <w:rsid w:val="00B6667F"/>
    <w:pPr>
      <w:autoSpaceDE w:val="0"/>
      <w:autoSpaceDN w:val="0"/>
      <w:snapToGrid w:val="0"/>
      <w:spacing w:afterLines="50" w:after="157"/>
      <w:ind w:firstLineChars="200" w:firstLine="200"/>
      <w:jc w:val="center"/>
      <w:outlineLvl w:val="0"/>
    </w:pPr>
    <w:rPr>
      <w:rFonts w:ascii="Arial" w:hAnsi="Arial" w:cstheme="minorBidi" w:hint="eastAsia"/>
      <w:b/>
      <w:kern w:val="28"/>
      <w:sz w:val="44"/>
      <w:szCs w:val="24"/>
    </w:rPr>
  </w:style>
  <w:style w:type="paragraph" w:customStyle="1" w:styleId="affffffffffff1">
    <w:name w:val="列项说明"/>
    <w:basedOn w:val="aff3"/>
    <w:uiPriority w:val="99"/>
    <w:qFormat/>
    <w:rsid w:val="00B6667F"/>
    <w:pPr>
      <w:autoSpaceDE w:val="0"/>
      <w:autoSpaceDN w:val="0"/>
      <w:adjustRightInd w:val="0"/>
      <w:snapToGrid w:val="0"/>
      <w:spacing w:line="320" w:lineRule="exact"/>
      <w:ind w:leftChars="200" w:left="400" w:hangingChars="200" w:hanging="200"/>
      <w:jc w:val="left"/>
      <w:textAlignment w:val="baseline"/>
    </w:pPr>
    <w:rPr>
      <w:rFonts w:ascii="宋体"/>
      <w:kern w:val="0"/>
      <w:sz w:val="24"/>
    </w:rPr>
  </w:style>
  <w:style w:type="paragraph" w:customStyle="1" w:styleId="2ffc">
    <w:name w:val="条目2"/>
    <w:basedOn w:val="affffffffffff"/>
    <w:link w:val="2Char8"/>
    <w:qFormat/>
    <w:rsid w:val="00B6667F"/>
    <w:pPr>
      <w:tabs>
        <w:tab w:val="left" w:pos="1440"/>
      </w:tabs>
      <w:spacing w:beforeLines="50" w:afterLines="50"/>
      <w:ind w:left="1440" w:hanging="720"/>
    </w:pPr>
    <w:rPr>
      <w:rFonts w:ascii="黑体" w:hAnsi="Calibri"/>
      <w:sz w:val="20"/>
      <w:szCs w:val="21"/>
    </w:rPr>
  </w:style>
  <w:style w:type="character" w:customStyle="1" w:styleId="2Char8">
    <w:name w:val="条目2 Char"/>
    <w:link w:val="2ffc"/>
    <w:qFormat/>
    <w:rsid w:val="00B6667F"/>
    <w:rPr>
      <w:rFonts w:ascii="黑体" w:eastAsia="黑体" w:hAnsi="Calibri" w:cs="Times New Roman"/>
      <w:kern w:val="0"/>
      <w:sz w:val="20"/>
      <w:szCs w:val="21"/>
    </w:rPr>
  </w:style>
  <w:style w:type="paragraph" w:customStyle="1" w:styleId="affffffffffff2">
    <w:name w:val="封面正文"/>
    <w:uiPriority w:val="99"/>
    <w:qFormat/>
    <w:rsid w:val="00B6667F"/>
    <w:pPr>
      <w:jc w:val="both"/>
    </w:pPr>
    <w:rPr>
      <w:rFonts w:ascii="Times New Roman" w:eastAsia="宋体" w:hAnsi="Times New Roman" w:cs="Times New Roman"/>
      <w:kern w:val="0"/>
      <w:sz w:val="20"/>
      <w:szCs w:val="20"/>
    </w:rPr>
  </w:style>
  <w:style w:type="paragraph" w:customStyle="1" w:styleId="a3">
    <w:name w:val="附录图标号"/>
    <w:basedOn w:val="aff3"/>
    <w:uiPriority w:val="99"/>
    <w:qFormat/>
    <w:rsid w:val="00B6667F"/>
    <w:pPr>
      <w:keepNext/>
      <w:pageBreakBefore/>
      <w:widowControl/>
      <w:numPr>
        <w:numId w:val="33"/>
      </w:numPr>
      <w:autoSpaceDE w:val="0"/>
      <w:autoSpaceDN w:val="0"/>
      <w:snapToGrid w:val="0"/>
      <w:spacing w:line="14" w:lineRule="exact"/>
      <w:ind w:firstLineChars="200" w:firstLine="363"/>
      <w:jc w:val="center"/>
      <w:outlineLvl w:val="0"/>
    </w:pPr>
    <w:rPr>
      <w:color w:val="FFFFFF"/>
      <w:sz w:val="24"/>
      <w:szCs w:val="24"/>
    </w:rPr>
  </w:style>
  <w:style w:type="paragraph" w:customStyle="1" w:styleId="2ffd">
    <w:name w:val="封面标准号2"/>
    <w:uiPriority w:val="99"/>
    <w:qFormat/>
    <w:rsid w:val="00B6667F"/>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a">
    <w:name w:val="附录二级条标题"/>
    <w:basedOn w:val="aff3"/>
    <w:next w:val="afffffffffffd"/>
    <w:uiPriority w:val="99"/>
    <w:qFormat/>
    <w:rsid w:val="00B6667F"/>
    <w:pPr>
      <w:widowControl/>
      <w:numPr>
        <w:ilvl w:val="3"/>
        <w:numId w:val="34"/>
      </w:numPr>
      <w:tabs>
        <w:tab w:val="left" w:pos="360"/>
      </w:tabs>
      <w:wordWrap w:val="0"/>
      <w:overflowPunct w:val="0"/>
      <w:autoSpaceDE w:val="0"/>
      <w:autoSpaceDN w:val="0"/>
      <w:snapToGrid w:val="0"/>
      <w:spacing w:beforeLines="50" w:afterLines="50" w:line="360" w:lineRule="auto"/>
      <w:ind w:firstLineChars="200" w:firstLine="200"/>
      <w:textAlignment w:val="baseline"/>
      <w:outlineLvl w:val="3"/>
    </w:pPr>
    <w:rPr>
      <w:rFonts w:ascii="黑体" w:eastAsia="黑体"/>
      <w:kern w:val="21"/>
      <w:sz w:val="24"/>
    </w:rPr>
  </w:style>
  <w:style w:type="paragraph" w:customStyle="1" w:styleId="WPSOffice3">
    <w:name w:val="WPSOffice手动目录 3"/>
    <w:uiPriority w:val="99"/>
    <w:qFormat/>
    <w:rsid w:val="00B6667F"/>
    <w:pPr>
      <w:ind w:leftChars="400" w:left="400"/>
    </w:pPr>
    <w:rPr>
      <w:rFonts w:ascii="Times New Roman" w:eastAsia="宋体" w:hAnsi="Times New Roman" w:cs="Times New Roman"/>
      <w:kern w:val="0"/>
      <w:sz w:val="20"/>
      <w:szCs w:val="20"/>
    </w:rPr>
  </w:style>
  <w:style w:type="paragraph" w:customStyle="1" w:styleId="afd">
    <w:name w:val="正文图标题"/>
    <w:next w:val="afffffffffffd"/>
    <w:uiPriority w:val="99"/>
    <w:qFormat/>
    <w:rsid w:val="00B6667F"/>
    <w:pPr>
      <w:numPr>
        <w:numId w:val="35"/>
      </w:numPr>
      <w:spacing w:beforeLines="50" w:afterLines="50"/>
      <w:jc w:val="center"/>
    </w:pPr>
    <w:rPr>
      <w:rFonts w:ascii="黑体" w:eastAsia="黑体" w:hAnsi="Times New Roman" w:cs="Times New Roman"/>
      <w:kern w:val="0"/>
      <w:szCs w:val="20"/>
    </w:rPr>
  </w:style>
  <w:style w:type="paragraph" w:customStyle="1" w:styleId="a7">
    <w:name w:val="数字编号列项（二级）"/>
    <w:uiPriority w:val="99"/>
    <w:qFormat/>
    <w:rsid w:val="00B6667F"/>
    <w:pPr>
      <w:numPr>
        <w:ilvl w:val="1"/>
        <w:numId w:val="36"/>
      </w:numPr>
      <w:tabs>
        <w:tab w:val="left" w:pos="1260"/>
      </w:tabs>
      <w:jc w:val="both"/>
    </w:pPr>
    <w:rPr>
      <w:rFonts w:ascii="宋体" w:eastAsia="宋体" w:hAnsi="Times New Roman" w:cs="Times New Roman"/>
      <w:kern w:val="0"/>
      <w:szCs w:val="20"/>
    </w:rPr>
  </w:style>
  <w:style w:type="paragraph" w:customStyle="1" w:styleId="affffffffffff3">
    <w:name w:val="三级条标题"/>
    <w:basedOn w:val="afffffffffffe"/>
    <w:next w:val="afffffffffffd"/>
    <w:qFormat/>
    <w:rsid w:val="00B6667F"/>
    <w:pPr>
      <w:outlineLvl w:val="4"/>
    </w:pPr>
  </w:style>
  <w:style w:type="paragraph" w:customStyle="1" w:styleId="affffffffffff4">
    <w:name w:val="其他标准标志"/>
    <w:basedOn w:val="affffffffffff5"/>
    <w:qFormat/>
    <w:rsid w:val="00B6667F"/>
    <w:pPr>
      <w:framePr w:w="6101" w:wrap="around" w:vAnchor="page" w:hAnchor="page" w:x="4673" w:y="942"/>
    </w:pPr>
    <w:rPr>
      <w:w w:val="130"/>
    </w:rPr>
  </w:style>
  <w:style w:type="paragraph" w:customStyle="1" w:styleId="affffffffffff5">
    <w:name w:val="标准标志"/>
    <w:next w:val="aff3"/>
    <w:uiPriority w:val="99"/>
    <w:qFormat/>
    <w:rsid w:val="00B6667F"/>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fffffff6">
    <w:name w:val="正文公式编号制表符"/>
    <w:basedOn w:val="afffffffffffd"/>
    <w:next w:val="afffffffffffd"/>
    <w:uiPriority w:val="99"/>
    <w:qFormat/>
    <w:rsid w:val="00B6667F"/>
    <w:pPr>
      <w:ind w:firstLineChars="0" w:firstLine="0"/>
    </w:pPr>
  </w:style>
  <w:style w:type="paragraph" w:customStyle="1" w:styleId="affffffffffff7">
    <w:name w:val="示例内容"/>
    <w:uiPriority w:val="99"/>
    <w:qFormat/>
    <w:rsid w:val="00B6667F"/>
    <w:pPr>
      <w:ind w:firstLineChars="200" w:firstLine="200"/>
    </w:pPr>
    <w:rPr>
      <w:rFonts w:ascii="宋体" w:eastAsia="宋体" w:hAnsi="Times New Roman" w:cs="Times New Roman"/>
      <w:kern w:val="0"/>
      <w:sz w:val="18"/>
      <w:szCs w:val="18"/>
    </w:rPr>
  </w:style>
  <w:style w:type="paragraph" w:customStyle="1" w:styleId="affffffffffff8">
    <w:name w:val="条文脚注"/>
    <w:basedOn w:val="affffa"/>
    <w:uiPriority w:val="99"/>
    <w:qFormat/>
    <w:rsid w:val="00B6667F"/>
    <w:pPr>
      <w:tabs>
        <w:tab w:val="left" w:pos="0"/>
      </w:tabs>
      <w:jc w:val="both"/>
    </w:pPr>
    <w:rPr>
      <w:rFonts w:ascii="宋体" w:hAnsi="Times New Roman" w:cs="Times New Roman"/>
    </w:rPr>
  </w:style>
  <w:style w:type="paragraph" w:customStyle="1" w:styleId="affffffffffff9">
    <w:name w:val="标准书眉_偶数页"/>
    <w:basedOn w:val="affffffffffffa"/>
    <w:next w:val="aff3"/>
    <w:qFormat/>
    <w:rsid w:val="00B6667F"/>
    <w:pPr>
      <w:jc w:val="left"/>
    </w:pPr>
  </w:style>
  <w:style w:type="paragraph" w:customStyle="1" w:styleId="affffffffffffa">
    <w:name w:val="标准书眉_奇数页"/>
    <w:next w:val="aff3"/>
    <w:uiPriority w:val="99"/>
    <w:qFormat/>
    <w:rsid w:val="00B6667F"/>
    <w:pPr>
      <w:tabs>
        <w:tab w:val="center" w:pos="4154"/>
        <w:tab w:val="right" w:pos="8306"/>
      </w:tabs>
      <w:spacing w:after="220"/>
      <w:jc w:val="right"/>
    </w:pPr>
    <w:rPr>
      <w:rFonts w:ascii="黑体" w:eastAsia="黑体" w:hAnsi="Times New Roman" w:cs="Times New Roman"/>
      <w:kern w:val="0"/>
      <w:szCs w:val="21"/>
    </w:rPr>
  </w:style>
  <w:style w:type="paragraph" w:customStyle="1" w:styleId="affffffffffffb">
    <w:name w:val="四级条标题"/>
    <w:basedOn w:val="affffffffffff3"/>
    <w:next w:val="afffffffffffd"/>
    <w:qFormat/>
    <w:rsid w:val="00B6667F"/>
    <w:pPr>
      <w:outlineLvl w:val="5"/>
    </w:pPr>
  </w:style>
  <w:style w:type="paragraph" w:customStyle="1" w:styleId="affffffffffffc">
    <w:name w:val="参考文献"/>
    <w:basedOn w:val="aff3"/>
    <w:next w:val="afffffffffffd"/>
    <w:uiPriority w:val="99"/>
    <w:qFormat/>
    <w:rsid w:val="00B6667F"/>
    <w:pPr>
      <w:keepNext/>
      <w:pageBreakBefore/>
      <w:widowControl/>
      <w:shd w:val="clear" w:color="FFFFFF" w:fill="FFFFFF"/>
      <w:autoSpaceDE w:val="0"/>
      <w:autoSpaceDN w:val="0"/>
      <w:snapToGrid w:val="0"/>
      <w:spacing w:after="200" w:line="360" w:lineRule="auto"/>
      <w:ind w:firstLineChars="200" w:firstLine="200"/>
      <w:jc w:val="center"/>
      <w:outlineLvl w:val="0"/>
    </w:pPr>
    <w:rPr>
      <w:rFonts w:ascii="黑体" w:eastAsia="黑体"/>
      <w:kern w:val="0"/>
      <w:sz w:val="24"/>
    </w:rPr>
  </w:style>
  <w:style w:type="paragraph" w:customStyle="1" w:styleId="affffffffffffd">
    <w:name w:val="五级条标题"/>
    <w:basedOn w:val="affffffffffffb"/>
    <w:next w:val="afffffffffffd"/>
    <w:qFormat/>
    <w:rsid w:val="00B6667F"/>
    <w:pPr>
      <w:outlineLvl w:val="6"/>
    </w:pPr>
  </w:style>
  <w:style w:type="paragraph" w:customStyle="1" w:styleId="affffffffffffe">
    <w:name w:val="发布部门"/>
    <w:next w:val="afffffffffffd"/>
    <w:uiPriority w:val="99"/>
    <w:qFormat/>
    <w:rsid w:val="00B6667F"/>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fffffffff">
    <w:name w:val="附录二级无"/>
    <w:basedOn w:val="aa"/>
    <w:uiPriority w:val="99"/>
    <w:qFormat/>
    <w:rsid w:val="00B6667F"/>
    <w:pPr>
      <w:tabs>
        <w:tab w:val="clear" w:pos="360"/>
      </w:tabs>
      <w:spacing w:beforeLines="0" w:afterLines="0"/>
    </w:pPr>
    <w:rPr>
      <w:rFonts w:ascii="宋体" w:eastAsia="宋体"/>
      <w:szCs w:val="21"/>
    </w:rPr>
  </w:style>
  <w:style w:type="paragraph" w:customStyle="1" w:styleId="af2">
    <w:name w:val="附录数字编号列项（二级）"/>
    <w:uiPriority w:val="99"/>
    <w:qFormat/>
    <w:rsid w:val="00B6667F"/>
    <w:pPr>
      <w:numPr>
        <w:ilvl w:val="1"/>
        <w:numId w:val="37"/>
      </w:numPr>
      <w:tabs>
        <w:tab w:val="left" w:pos="840"/>
      </w:tabs>
    </w:pPr>
    <w:rPr>
      <w:rFonts w:ascii="宋体" w:eastAsia="宋体" w:hAnsi="Times New Roman" w:cs="Times New Roman"/>
      <w:kern w:val="0"/>
      <w:szCs w:val="20"/>
    </w:rPr>
  </w:style>
  <w:style w:type="paragraph" w:customStyle="1" w:styleId="2ffe">
    <w:name w:val="封面标准文稿编辑信息2"/>
    <w:basedOn w:val="afffffffffffff0"/>
    <w:qFormat/>
    <w:rsid w:val="00B6667F"/>
    <w:pPr>
      <w:framePr w:wrap="around" w:y="4469"/>
    </w:pPr>
  </w:style>
  <w:style w:type="paragraph" w:customStyle="1" w:styleId="afffffffffffff0">
    <w:name w:val="封面标准文稿编辑信息"/>
    <w:basedOn w:val="afffffffffffff1"/>
    <w:qFormat/>
    <w:rsid w:val="00B6667F"/>
    <w:pPr>
      <w:framePr w:wrap="around"/>
      <w:spacing w:before="180" w:line="180" w:lineRule="exact"/>
    </w:pPr>
    <w:rPr>
      <w:sz w:val="21"/>
    </w:rPr>
  </w:style>
  <w:style w:type="paragraph" w:customStyle="1" w:styleId="afffffffffffff1">
    <w:name w:val="封面标准文稿类别"/>
    <w:basedOn w:val="aff3"/>
    <w:uiPriority w:val="99"/>
    <w:qFormat/>
    <w:rsid w:val="00B6667F"/>
    <w:pPr>
      <w:framePr w:w="9639" w:h="6917" w:hRule="exact" w:wrap="around" w:vAnchor="page" w:hAnchor="page" w:xAlign="center" w:y="6408" w:anchorLock="1"/>
      <w:autoSpaceDE w:val="0"/>
      <w:autoSpaceDN w:val="0"/>
      <w:snapToGrid w:val="0"/>
      <w:spacing w:after="160" w:line="360" w:lineRule="auto"/>
      <w:ind w:firstLineChars="200" w:firstLine="200"/>
      <w:jc w:val="center"/>
      <w:textAlignment w:val="center"/>
    </w:pPr>
    <w:rPr>
      <w:rFonts w:ascii="宋体"/>
      <w:kern w:val="0"/>
      <w:sz w:val="24"/>
      <w:szCs w:val="28"/>
    </w:rPr>
  </w:style>
  <w:style w:type="paragraph" w:customStyle="1" w:styleId="1fff2">
    <w:name w:val="封面标准号1"/>
    <w:uiPriority w:val="99"/>
    <w:qFormat/>
    <w:rsid w:val="00B6667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1fff3">
    <w:name w:val="列表段落1"/>
    <w:basedOn w:val="aff3"/>
    <w:uiPriority w:val="99"/>
    <w:qFormat/>
    <w:rsid w:val="00B6667F"/>
    <w:pPr>
      <w:autoSpaceDE w:val="0"/>
      <w:autoSpaceDN w:val="0"/>
      <w:snapToGrid w:val="0"/>
      <w:spacing w:line="360" w:lineRule="auto"/>
      <w:ind w:firstLineChars="200" w:firstLine="420"/>
    </w:pPr>
    <w:rPr>
      <w:rFonts w:ascii="Calibri" w:hAnsi="Calibri"/>
      <w:sz w:val="24"/>
      <w:szCs w:val="24"/>
    </w:rPr>
  </w:style>
  <w:style w:type="paragraph" w:customStyle="1" w:styleId="TOC31">
    <w:name w:val="TOC 标题31"/>
    <w:basedOn w:val="17"/>
    <w:next w:val="aff3"/>
    <w:uiPriority w:val="39"/>
    <w:unhideWhenUsed/>
    <w:qFormat/>
    <w:rsid w:val="00B6667F"/>
    <w:pPr>
      <w:tabs>
        <w:tab w:val="left" w:pos="360"/>
        <w:tab w:val="left" w:pos="420"/>
        <w:tab w:val="left" w:pos="480"/>
        <w:tab w:val="left" w:pos="3828"/>
      </w:tabs>
      <w:spacing w:beforeLines="100" w:afterLines="100" w:line="259" w:lineRule="auto"/>
      <w:ind w:left="992" w:firstLineChars="200" w:hanging="992"/>
      <w:outlineLvl w:val="9"/>
    </w:pPr>
    <w:rPr>
      <w:rFonts w:ascii="Calibri Light" w:hAnsi="Calibri Light" w:cs="Times New Roman"/>
      <w:b w:val="0"/>
      <w:bCs w:val="0"/>
      <w:color w:val="2E75B5"/>
      <w:kern w:val="0"/>
    </w:rPr>
  </w:style>
  <w:style w:type="paragraph" w:customStyle="1" w:styleId="afffffffffffff2">
    <w:name w:val="附录公式"/>
    <w:basedOn w:val="afffffffffffd"/>
    <w:next w:val="afffffffffffd"/>
    <w:link w:val="Charfffd"/>
    <w:qFormat/>
    <w:rsid w:val="00B6667F"/>
    <w:rPr>
      <w:rFonts w:hAnsi="Calibri"/>
    </w:rPr>
  </w:style>
  <w:style w:type="character" w:customStyle="1" w:styleId="Charfffd">
    <w:name w:val="附录公式 Char"/>
    <w:link w:val="afffffffffffff2"/>
    <w:qFormat/>
    <w:rsid w:val="00B6667F"/>
    <w:rPr>
      <w:rFonts w:ascii="宋体" w:eastAsia="宋体" w:hAnsi="Calibri" w:cs="Times New Roman"/>
      <w:color w:val="000000"/>
      <w:kern w:val="0"/>
      <w:szCs w:val="21"/>
    </w:rPr>
  </w:style>
  <w:style w:type="paragraph" w:customStyle="1" w:styleId="afffffffffffff3">
    <w:name w:val="标准书脚_奇数页"/>
    <w:uiPriority w:val="99"/>
    <w:qFormat/>
    <w:rsid w:val="00B6667F"/>
    <w:pPr>
      <w:spacing w:before="120"/>
      <w:ind w:right="198"/>
      <w:jc w:val="right"/>
    </w:pPr>
    <w:rPr>
      <w:rFonts w:ascii="宋体" w:eastAsia="宋体" w:hAnsi="Times New Roman" w:cs="Times New Roman"/>
      <w:kern w:val="0"/>
      <w:sz w:val="18"/>
      <w:szCs w:val="18"/>
    </w:rPr>
  </w:style>
  <w:style w:type="paragraph" w:customStyle="1" w:styleId="afffffffffffff4">
    <w:name w:val="附录标题"/>
    <w:basedOn w:val="aff3"/>
    <w:uiPriority w:val="99"/>
    <w:qFormat/>
    <w:rsid w:val="00B6667F"/>
    <w:pPr>
      <w:autoSpaceDE w:val="0"/>
      <w:autoSpaceDN w:val="0"/>
      <w:snapToGrid w:val="0"/>
      <w:spacing w:afterLines="50" w:after="157"/>
      <w:ind w:firstLineChars="200" w:firstLine="200"/>
      <w:jc w:val="left"/>
      <w:outlineLvl w:val="0"/>
    </w:pPr>
    <w:rPr>
      <w:rFonts w:ascii="Arial" w:hAnsi="Arial" w:cstheme="minorBidi" w:hint="eastAsia"/>
      <w:b/>
      <w:kern w:val="28"/>
      <w:sz w:val="36"/>
      <w:szCs w:val="24"/>
    </w:rPr>
  </w:style>
  <w:style w:type="paragraph" w:customStyle="1" w:styleId="af1">
    <w:name w:val="附录字母编号列项（一级）"/>
    <w:uiPriority w:val="99"/>
    <w:qFormat/>
    <w:rsid w:val="00B6667F"/>
    <w:pPr>
      <w:numPr>
        <w:numId w:val="37"/>
      </w:numPr>
      <w:tabs>
        <w:tab w:val="left" w:pos="839"/>
      </w:tabs>
    </w:pPr>
    <w:rPr>
      <w:rFonts w:ascii="宋体" w:eastAsia="宋体" w:hAnsi="Times New Roman" w:cs="Times New Roman"/>
      <w:kern w:val="0"/>
      <w:szCs w:val="20"/>
    </w:rPr>
  </w:style>
  <w:style w:type="paragraph" w:customStyle="1" w:styleId="afffffffffffff5">
    <w:name w:val="二级无"/>
    <w:basedOn w:val="afffffffffffe"/>
    <w:qFormat/>
    <w:rsid w:val="00B6667F"/>
    <w:rPr>
      <w:rFonts w:ascii="宋体" w:eastAsia="宋体"/>
      <w:szCs w:val="21"/>
    </w:rPr>
  </w:style>
  <w:style w:type="paragraph" w:customStyle="1" w:styleId="afffffffffffff6">
    <w:name w:val="附录五级无"/>
    <w:basedOn w:val="afffffffffffff7"/>
    <w:qFormat/>
    <w:rsid w:val="00B6667F"/>
    <w:pPr>
      <w:spacing w:beforeLines="0" w:afterLines="0"/>
    </w:pPr>
    <w:rPr>
      <w:rFonts w:ascii="宋体" w:eastAsia="宋体"/>
      <w:szCs w:val="21"/>
    </w:rPr>
  </w:style>
  <w:style w:type="paragraph" w:customStyle="1" w:styleId="afffffffffffff7">
    <w:name w:val="附录五级条标题"/>
    <w:basedOn w:val="afffffffffffff8"/>
    <w:next w:val="afffffffffffd"/>
    <w:qFormat/>
    <w:rsid w:val="00B6667F"/>
    <w:pPr>
      <w:ind w:left="2940"/>
      <w:outlineLvl w:val="6"/>
    </w:pPr>
  </w:style>
  <w:style w:type="paragraph" w:customStyle="1" w:styleId="afffffffffffff8">
    <w:name w:val="附录四级条标题"/>
    <w:basedOn w:val="ab"/>
    <w:next w:val="afffffffffffd"/>
    <w:qFormat/>
    <w:rsid w:val="00B6667F"/>
    <w:pPr>
      <w:numPr>
        <w:ilvl w:val="0"/>
        <w:numId w:val="0"/>
      </w:numPr>
      <w:ind w:left="2520" w:hanging="420"/>
      <w:outlineLvl w:val="5"/>
    </w:pPr>
  </w:style>
  <w:style w:type="paragraph" w:customStyle="1" w:styleId="ab">
    <w:name w:val="附录三级条标题"/>
    <w:basedOn w:val="aa"/>
    <w:next w:val="afffffffffffd"/>
    <w:uiPriority w:val="99"/>
    <w:qFormat/>
    <w:rsid w:val="00B6667F"/>
    <w:pPr>
      <w:numPr>
        <w:ilvl w:val="4"/>
      </w:numPr>
      <w:outlineLvl w:val="4"/>
    </w:pPr>
  </w:style>
  <w:style w:type="paragraph" w:customStyle="1" w:styleId="afffffffffffff9">
    <w:name w:val="发布日期"/>
    <w:uiPriority w:val="99"/>
    <w:qFormat/>
    <w:rsid w:val="00B6667F"/>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fffffffffa">
    <w:name w:val="终结线"/>
    <w:basedOn w:val="aff3"/>
    <w:uiPriority w:val="99"/>
    <w:qFormat/>
    <w:rsid w:val="00B6667F"/>
    <w:pPr>
      <w:framePr w:hSpace="181" w:vSpace="181" w:wrap="around" w:vAnchor="text" w:hAnchor="margin" w:xAlign="center" w:y="285"/>
      <w:autoSpaceDE w:val="0"/>
      <w:autoSpaceDN w:val="0"/>
      <w:snapToGrid w:val="0"/>
      <w:spacing w:line="360" w:lineRule="auto"/>
      <w:ind w:firstLineChars="200" w:firstLine="200"/>
    </w:pPr>
    <w:rPr>
      <w:sz w:val="24"/>
      <w:szCs w:val="24"/>
    </w:rPr>
  </w:style>
  <w:style w:type="paragraph" w:customStyle="1" w:styleId="afffffffffffffb">
    <w:name w:val="内容"/>
    <w:basedOn w:val="afffffffffffd"/>
    <w:link w:val="Charfffe"/>
    <w:qFormat/>
    <w:rsid w:val="00B6667F"/>
    <w:rPr>
      <w:rFonts w:ascii="Calibri" w:hAnsi="Calibri"/>
      <w:sz w:val="20"/>
    </w:rPr>
  </w:style>
  <w:style w:type="character" w:customStyle="1" w:styleId="Charfffe">
    <w:name w:val="内容 Char"/>
    <w:link w:val="afffffffffffffb"/>
    <w:qFormat/>
    <w:rsid w:val="00B6667F"/>
    <w:rPr>
      <w:rFonts w:ascii="Calibri" w:eastAsia="宋体" w:hAnsi="Calibri" w:cs="Times New Roman"/>
      <w:color w:val="000000"/>
      <w:kern w:val="0"/>
      <w:sz w:val="20"/>
      <w:szCs w:val="21"/>
    </w:rPr>
  </w:style>
  <w:style w:type="paragraph" w:customStyle="1" w:styleId="41">
    <w:name w:val="附录4"/>
    <w:basedOn w:val="aff3"/>
    <w:uiPriority w:val="99"/>
    <w:qFormat/>
    <w:rsid w:val="00B6667F"/>
    <w:pPr>
      <w:keepNext/>
      <w:keepLines/>
      <w:widowControl/>
      <w:numPr>
        <w:ilvl w:val="3"/>
        <w:numId w:val="38"/>
      </w:numPr>
      <w:tabs>
        <w:tab w:val="left" w:pos="709"/>
      </w:tabs>
      <w:autoSpaceDE w:val="0"/>
      <w:autoSpaceDN w:val="0"/>
      <w:snapToGrid w:val="0"/>
      <w:spacing w:beforeLines="50" w:afterLines="50" w:line="360" w:lineRule="auto"/>
      <w:ind w:firstLineChars="200" w:firstLine="200"/>
      <w:jc w:val="left"/>
      <w:outlineLvl w:val="3"/>
    </w:pPr>
    <w:rPr>
      <w:rFonts w:ascii="黑体" w:eastAsia="仿宋" w:hAnsi="黑体" w:cs="黑体"/>
      <w:b/>
      <w:bCs/>
      <w:kern w:val="0"/>
      <w:sz w:val="30"/>
      <w:szCs w:val="22"/>
      <w:lang w:eastAsia="en-US" w:bidi="en-US"/>
    </w:rPr>
  </w:style>
  <w:style w:type="paragraph" w:customStyle="1" w:styleId="afffffffffffffc">
    <w:name w:val="数据元表格"/>
    <w:basedOn w:val="aff3"/>
    <w:uiPriority w:val="99"/>
    <w:qFormat/>
    <w:rsid w:val="00B6667F"/>
    <w:pPr>
      <w:wordWrap w:val="0"/>
      <w:autoSpaceDE w:val="0"/>
      <w:autoSpaceDN w:val="0"/>
      <w:snapToGrid w:val="0"/>
      <w:spacing w:line="360" w:lineRule="auto"/>
      <w:ind w:firstLineChars="200" w:firstLine="200"/>
      <w:jc w:val="left"/>
    </w:pPr>
    <w:rPr>
      <w:sz w:val="24"/>
      <w:szCs w:val="24"/>
    </w:rPr>
  </w:style>
  <w:style w:type="paragraph" w:customStyle="1" w:styleId="IndentNormal">
    <w:name w:val="Indent Normal"/>
    <w:basedOn w:val="aff3"/>
    <w:uiPriority w:val="99"/>
    <w:qFormat/>
    <w:rsid w:val="00B6667F"/>
    <w:pPr>
      <w:autoSpaceDE w:val="0"/>
      <w:autoSpaceDN w:val="0"/>
      <w:snapToGrid w:val="0"/>
      <w:spacing w:line="360" w:lineRule="auto"/>
      <w:ind w:firstLineChars="150" w:firstLine="150"/>
    </w:pPr>
    <w:rPr>
      <w:sz w:val="24"/>
      <w:szCs w:val="24"/>
    </w:rPr>
  </w:style>
  <w:style w:type="paragraph" w:customStyle="1" w:styleId="afffffffffffffd">
    <w:name w:val="文献分类号"/>
    <w:uiPriority w:val="99"/>
    <w:qFormat/>
    <w:rsid w:val="00B6667F"/>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fffffffe">
    <w:name w:val="其他实施日期"/>
    <w:basedOn w:val="affffffffffffff"/>
    <w:qFormat/>
    <w:rsid w:val="00B6667F"/>
    <w:pPr>
      <w:framePr w:w="3997" w:h="471" w:hRule="exact" w:vSpace="181" w:wrap="around" w:vAnchor="page" w:hAnchor="page" w:x="7089" w:y="14097"/>
    </w:pPr>
  </w:style>
  <w:style w:type="paragraph" w:customStyle="1" w:styleId="affffffffffffff">
    <w:name w:val="实施日期"/>
    <w:basedOn w:val="aff3"/>
    <w:uiPriority w:val="99"/>
    <w:qFormat/>
    <w:rsid w:val="00B6667F"/>
    <w:pPr>
      <w:framePr w:w="4000" w:h="473" w:hRule="exact" w:vSpace="180" w:wrap="around" w:hAnchor="margin" w:xAlign="right" w:y="13511" w:anchorLock="1"/>
      <w:widowControl/>
      <w:autoSpaceDE w:val="0"/>
      <w:autoSpaceDN w:val="0"/>
      <w:snapToGrid w:val="0"/>
      <w:spacing w:line="360" w:lineRule="auto"/>
      <w:ind w:firstLineChars="200" w:firstLine="200"/>
      <w:jc w:val="right"/>
    </w:pPr>
    <w:rPr>
      <w:rFonts w:eastAsia="黑体"/>
      <w:kern w:val="0"/>
      <w:sz w:val="28"/>
    </w:rPr>
  </w:style>
  <w:style w:type="paragraph" w:customStyle="1" w:styleId="affffffffffffff0">
    <w:name w:val="附录一级无"/>
    <w:basedOn w:val="affffffffffffff1"/>
    <w:qFormat/>
    <w:rsid w:val="00B6667F"/>
    <w:pPr>
      <w:spacing w:beforeLines="0" w:afterLines="0"/>
    </w:pPr>
    <w:rPr>
      <w:rFonts w:ascii="宋体" w:eastAsia="宋体"/>
      <w:szCs w:val="21"/>
    </w:rPr>
  </w:style>
  <w:style w:type="paragraph" w:customStyle="1" w:styleId="affffffffffffff1">
    <w:name w:val="附录一级条标题"/>
    <w:basedOn w:val="a9"/>
    <w:next w:val="afffffffffffd"/>
    <w:qFormat/>
    <w:rsid w:val="00B6667F"/>
    <w:pPr>
      <w:numPr>
        <w:ilvl w:val="0"/>
        <w:numId w:val="0"/>
      </w:numPr>
      <w:autoSpaceDN w:val="0"/>
      <w:spacing w:beforeLines="50" w:afterLines="50"/>
      <w:ind w:left="1260" w:hanging="420"/>
      <w:outlineLvl w:val="2"/>
    </w:pPr>
  </w:style>
  <w:style w:type="paragraph" w:customStyle="1" w:styleId="a9">
    <w:name w:val="附录章标题"/>
    <w:next w:val="afffffffffffd"/>
    <w:uiPriority w:val="99"/>
    <w:qFormat/>
    <w:rsid w:val="00B6667F"/>
    <w:pPr>
      <w:numPr>
        <w:ilvl w:val="1"/>
        <w:numId w:val="34"/>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fffffffff2">
    <w:name w:val="封面标准代替信息"/>
    <w:uiPriority w:val="99"/>
    <w:qFormat/>
    <w:rsid w:val="00B6667F"/>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5">
    <w:name w:val="正文表标题"/>
    <w:next w:val="afffffffffffd"/>
    <w:uiPriority w:val="99"/>
    <w:qFormat/>
    <w:rsid w:val="00B6667F"/>
    <w:pPr>
      <w:numPr>
        <w:numId w:val="39"/>
      </w:numPr>
      <w:tabs>
        <w:tab w:val="left" w:pos="360"/>
      </w:tabs>
      <w:spacing w:beforeLines="50" w:afterLines="50"/>
      <w:jc w:val="center"/>
    </w:pPr>
    <w:rPr>
      <w:rFonts w:ascii="黑体" w:eastAsia="黑体" w:hAnsi="Times New Roman" w:cs="Times New Roman"/>
      <w:kern w:val="0"/>
      <w:szCs w:val="20"/>
    </w:rPr>
  </w:style>
  <w:style w:type="paragraph" w:customStyle="1" w:styleId="aff0">
    <w:name w:val="列项●（二级）"/>
    <w:uiPriority w:val="99"/>
    <w:qFormat/>
    <w:rsid w:val="00B6667F"/>
    <w:pPr>
      <w:numPr>
        <w:ilvl w:val="1"/>
        <w:numId w:val="40"/>
      </w:numPr>
      <w:tabs>
        <w:tab w:val="left" w:pos="760"/>
        <w:tab w:val="left" w:pos="840"/>
      </w:tabs>
      <w:jc w:val="both"/>
    </w:pPr>
    <w:rPr>
      <w:rFonts w:ascii="宋体" w:eastAsia="宋体" w:hAnsi="Times New Roman" w:cs="Times New Roman"/>
      <w:kern w:val="0"/>
      <w:szCs w:val="20"/>
    </w:rPr>
  </w:style>
  <w:style w:type="paragraph" w:customStyle="1" w:styleId="affffffffffffff3">
    <w:name w:val="封面标准名称"/>
    <w:uiPriority w:val="99"/>
    <w:qFormat/>
    <w:rsid w:val="00B6667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WPSOffice2">
    <w:name w:val="WPSOffice手动目录 2"/>
    <w:uiPriority w:val="99"/>
    <w:qFormat/>
    <w:rsid w:val="00B6667F"/>
    <w:pPr>
      <w:ind w:leftChars="200" w:left="200"/>
    </w:pPr>
    <w:rPr>
      <w:rFonts w:ascii="Times New Roman" w:eastAsia="宋体" w:hAnsi="Times New Roman" w:cs="Times New Roman"/>
      <w:kern w:val="0"/>
      <w:sz w:val="20"/>
      <w:szCs w:val="20"/>
    </w:rPr>
  </w:style>
  <w:style w:type="paragraph" w:customStyle="1" w:styleId="affffffffffffff4">
    <w:name w:val="示例后文字"/>
    <w:basedOn w:val="afffffffffffd"/>
    <w:next w:val="afffffffffffd"/>
    <w:uiPriority w:val="99"/>
    <w:qFormat/>
    <w:rsid w:val="00B6667F"/>
    <w:pPr>
      <w:ind w:firstLine="360"/>
    </w:pPr>
    <w:rPr>
      <w:sz w:val="18"/>
    </w:rPr>
  </w:style>
  <w:style w:type="paragraph" w:customStyle="1" w:styleId="affffffffffffff5">
    <w:name w:val="其他标准称谓"/>
    <w:next w:val="aff3"/>
    <w:uiPriority w:val="99"/>
    <w:qFormat/>
    <w:rsid w:val="00B6667F"/>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fffffffff6">
    <w:name w:val="标准书眉一"/>
    <w:uiPriority w:val="99"/>
    <w:qFormat/>
    <w:rsid w:val="00B6667F"/>
    <w:pPr>
      <w:jc w:val="both"/>
    </w:pPr>
    <w:rPr>
      <w:rFonts w:ascii="Times New Roman" w:eastAsia="宋体" w:hAnsi="Times New Roman" w:cs="Times New Roman"/>
      <w:kern w:val="0"/>
      <w:sz w:val="20"/>
      <w:szCs w:val="20"/>
    </w:rPr>
  </w:style>
  <w:style w:type="paragraph" w:customStyle="1" w:styleId="affffffffffffff7">
    <w:name w:val="图的脚注"/>
    <w:next w:val="afffffffffffd"/>
    <w:uiPriority w:val="99"/>
    <w:qFormat/>
    <w:rsid w:val="00B6667F"/>
    <w:pPr>
      <w:widowControl w:val="0"/>
      <w:ind w:leftChars="200" w:left="840" w:hangingChars="200" w:hanging="420"/>
      <w:jc w:val="both"/>
    </w:pPr>
    <w:rPr>
      <w:rFonts w:ascii="宋体" w:eastAsia="宋体" w:hAnsi="Times New Roman" w:cs="Times New Roman"/>
      <w:kern w:val="0"/>
      <w:sz w:val="18"/>
      <w:szCs w:val="20"/>
    </w:rPr>
  </w:style>
  <w:style w:type="paragraph" w:customStyle="1" w:styleId="TOC4">
    <w:name w:val="TOC 标题4"/>
    <w:basedOn w:val="17"/>
    <w:next w:val="aff3"/>
    <w:uiPriority w:val="39"/>
    <w:unhideWhenUsed/>
    <w:qFormat/>
    <w:rsid w:val="00B6667F"/>
    <w:pPr>
      <w:tabs>
        <w:tab w:val="left" w:pos="360"/>
        <w:tab w:val="left" w:pos="420"/>
        <w:tab w:val="left" w:pos="480"/>
        <w:tab w:val="left" w:pos="3828"/>
      </w:tabs>
      <w:spacing w:beforeLines="100" w:afterLines="100" w:line="259" w:lineRule="auto"/>
      <w:ind w:left="992" w:firstLineChars="200" w:hanging="992"/>
      <w:outlineLvl w:val="9"/>
    </w:pPr>
    <w:rPr>
      <w:rFonts w:ascii="Calibri Light" w:hAnsi="Calibri Light" w:cs="Times New Roman"/>
      <w:b w:val="0"/>
      <w:bCs w:val="0"/>
      <w:color w:val="2E75B5"/>
      <w:kern w:val="0"/>
    </w:rPr>
  </w:style>
  <w:style w:type="paragraph" w:customStyle="1" w:styleId="af7">
    <w:name w:val="示例×："/>
    <w:basedOn w:val="affffffffffff0"/>
    <w:uiPriority w:val="99"/>
    <w:qFormat/>
    <w:rsid w:val="00B6667F"/>
    <w:pPr>
      <w:numPr>
        <w:numId w:val="41"/>
      </w:numPr>
      <w:spacing w:afterLines="0"/>
      <w:outlineLvl w:val="9"/>
    </w:pPr>
    <w:rPr>
      <w:rFonts w:ascii="宋体"/>
      <w:sz w:val="18"/>
      <w:szCs w:val="18"/>
    </w:rPr>
  </w:style>
  <w:style w:type="paragraph" w:customStyle="1" w:styleId="affffffffffffff8">
    <w:name w:val="前言、引言标题"/>
    <w:next w:val="afffffffffffd"/>
    <w:uiPriority w:val="99"/>
    <w:qFormat/>
    <w:rsid w:val="00B6667F"/>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p1">
    <w:name w:val="p1"/>
    <w:basedOn w:val="aff3"/>
    <w:uiPriority w:val="99"/>
    <w:qFormat/>
    <w:rsid w:val="00B6667F"/>
    <w:pPr>
      <w:autoSpaceDE w:val="0"/>
      <w:autoSpaceDN w:val="0"/>
      <w:snapToGrid w:val="0"/>
      <w:spacing w:line="380" w:lineRule="atLeast"/>
      <w:ind w:firstLineChars="200" w:firstLine="200"/>
      <w:jc w:val="left"/>
    </w:pPr>
    <w:rPr>
      <w:rFonts w:ascii="Helvetica Neue" w:eastAsia="Helvetica Neue" w:hAnsi="Helvetica Neue"/>
      <w:color w:val="000000"/>
      <w:kern w:val="0"/>
      <w:sz w:val="26"/>
      <w:szCs w:val="26"/>
    </w:rPr>
  </w:style>
  <w:style w:type="paragraph" w:customStyle="1" w:styleId="affffffffffffff9">
    <w:name w:val="附录公式编号制表符"/>
    <w:basedOn w:val="aff3"/>
    <w:next w:val="afffffffffffd"/>
    <w:uiPriority w:val="99"/>
    <w:qFormat/>
    <w:rsid w:val="00B6667F"/>
    <w:pPr>
      <w:widowControl/>
      <w:tabs>
        <w:tab w:val="center" w:pos="4201"/>
        <w:tab w:val="right" w:leader="dot" w:pos="9298"/>
      </w:tabs>
      <w:autoSpaceDE w:val="0"/>
      <w:autoSpaceDN w:val="0"/>
      <w:snapToGrid w:val="0"/>
      <w:spacing w:line="360" w:lineRule="auto"/>
      <w:ind w:firstLineChars="200" w:firstLine="200"/>
    </w:pPr>
    <w:rPr>
      <w:rFonts w:ascii="宋体"/>
      <w:kern w:val="0"/>
      <w:sz w:val="24"/>
    </w:rPr>
  </w:style>
  <w:style w:type="paragraph" w:customStyle="1" w:styleId="affffffffffffffa">
    <w:name w:val="参考文献、索引标题"/>
    <w:basedOn w:val="aff3"/>
    <w:next w:val="afffffffffffd"/>
    <w:uiPriority w:val="99"/>
    <w:qFormat/>
    <w:rsid w:val="00B6667F"/>
    <w:pPr>
      <w:keepNext/>
      <w:pageBreakBefore/>
      <w:widowControl/>
      <w:shd w:val="clear" w:color="FFFFFF" w:fill="FFFFFF"/>
      <w:autoSpaceDE w:val="0"/>
      <w:autoSpaceDN w:val="0"/>
      <w:snapToGrid w:val="0"/>
      <w:spacing w:after="200" w:line="360" w:lineRule="auto"/>
      <w:ind w:firstLineChars="200" w:firstLine="200"/>
      <w:jc w:val="center"/>
      <w:outlineLvl w:val="0"/>
    </w:pPr>
    <w:rPr>
      <w:rFonts w:ascii="黑体" w:eastAsia="黑体"/>
      <w:kern w:val="0"/>
      <w:sz w:val="24"/>
    </w:rPr>
  </w:style>
  <w:style w:type="paragraph" w:customStyle="1" w:styleId="affffffffffffffb">
    <w:name w:val="封面标准英文名称"/>
    <w:basedOn w:val="affffffffffffff3"/>
    <w:uiPriority w:val="99"/>
    <w:qFormat/>
    <w:rsid w:val="00B6667F"/>
    <w:pPr>
      <w:framePr w:wrap="around"/>
      <w:spacing w:before="370" w:line="400" w:lineRule="exact"/>
    </w:pPr>
    <w:rPr>
      <w:rFonts w:ascii="Times New Roman"/>
      <w:sz w:val="28"/>
      <w:szCs w:val="28"/>
    </w:rPr>
  </w:style>
  <w:style w:type="paragraph" w:customStyle="1" w:styleId="affffffffffffffc">
    <w:name w:val="图表脚注"/>
    <w:next w:val="afffffffffffd"/>
    <w:uiPriority w:val="99"/>
    <w:qFormat/>
    <w:rsid w:val="00B6667F"/>
    <w:pPr>
      <w:ind w:leftChars="200" w:left="300" w:hangingChars="100" w:hanging="100"/>
      <w:jc w:val="both"/>
    </w:pPr>
    <w:rPr>
      <w:rFonts w:ascii="宋体" w:eastAsia="宋体" w:hAnsi="Times New Roman" w:cs="Times New Roman"/>
      <w:kern w:val="0"/>
      <w:sz w:val="18"/>
      <w:szCs w:val="20"/>
    </w:rPr>
  </w:style>
  <w:style w:type="paragraph" w:customStyle="1" w:styleId="a4">
    <w:name w:val="附录图标题"/>
    <w:basedOn w:val="aff3"/>
    <w:next w:val="afffffffffffd"/>
    <w:uiPriority w:val="99"/>
    <w:qFormat/>
    <w:rsid w:val="00B6667F"/>
    <w:pPr>
      <w:numPr>
        <w:ilvl w:val="1"/>
        <w:numId w:val="33"/>
      </w:numPr>
      <w:tabs>
        <w:tab w:val="left" w:pos="363"/>
      </w:tabs>
      <w:autoSpaceDE w:val="0"/>
      <w:autoSpaceDN w:val="0"/>
      <w:snapToGrid w:val="0"/>
      <w:spacing w:beforeLines="50" w:afterLines="50" w:line="360" w:lineRule="auto"/>
      <w:ind w:left="0" w:firstLineChars="200" w:firstLine="0"/>
      <w:jc w:val="center"/>
    </w:pPr>
    <w:rPr>
      <w:rFonts w:ascii="黑体" w:eastAsia="黑体"/>
      <w:sz w:val="24"/>
      <w:szCs w:val="22"/>
    </w:rPr>
  </w:style>
  <w:style w:type="paragraph" w:customStyle="1" w:styleId="affffffffffffffd">
    <w:name w:val="四级无"/>
    <w:basedOn w:val="affffffffffffb"/>
    <w:qFormat/>
    <w:rsid w:val="00B6667F"/>
    <w:rPr>
      <w:rFonts w:ascii="宋体" w:eastAsia="宋体"/>
      <w:szCs w:val="21"/>
    </w:rPr>
  </w:style>
  <w:style w:type="paragraph" w:customStyle="1" w:styleId="affffffffffffffe">
    <w:name w:val="目次、标准名称标题"/>
    <w:basedOn w:val="affffffffffffff8"/>
    <w:next w:val="afffffffffffd"/>
    <w:uiPriority w:val="99"/>
    <w:qFormat/>
    <w:rsid w:val="00B6667F"/>
    <w:pPr>
      <w:keepNext w:val="0"/>
      <w:pageBreakBefore w:val="0"/>
      <w:spacing w:line="460" w:lineRule="exact"/>
    </w:pPr>
  </w:style>
  <w:style w:type="paragraph" w:customStyle="1" w:styleId="afffffffffffffff">
    <w:name w:val="列项说明数字编号"/>
    <w:uiPriority w:val="99"/>
    <w:qFormat/>
    <w:rsid w:val="00B6667F"/>
    <w:pPr>
      <w:ind w:leftChars="400" w:left="600" w:hangingChars="200" w:hanging="200"/>
    </w:pPr>
    <w:rPr>
      <w:rFonts w:ascii="宋体" w:eastAsia="宋体" w:hAnsi="Times New Roman" w:cs="Times New Roman"/>
      <w:kern w:val="0"/>
      <w:szCs w:val="20"/>
    </w:rPr>
  </w:style>
  <w:style w:type="paragraph" w:customStyle="1" w:styleId="2fff">
    <w:name w:val="封面标准文稿类别2"/>
    <w:basedOn w:val="afffffffffffff1"/>
    <w:uiPriority w:val="99"/>
    <w:qFormat/>
    <w:rsid w:val="00B6667F"/>
    <w:pPr>
      <w:framePr w:wrap="around" w:y="4469"/>
    </w:pPr>
  </w:style>
  <w:style w:type="paragraph" w:customStyle="1" w:styleId="af8">
    <w:name w:val="首示例"/>
    <w:next w:val="afffffffffffd"/>
    <w:link w:val="Charffff"/>
    <w:uiPriority w:val="99"/>
    <w:qFormat/>
    <w:rsid w:val="00B6667F"/>
    <w:pPr>
      <w:numPr>
        <w:numId w:val="42"/>
      </w:numPr>
      <w:tabs>
        <w:tab w:val="left" w:pos="360"/>
      </w:tabs>
    </w:pPr>
    <w:rPr>
      <w:rFonts w:ascii="宋体" w:eastAsia="宋体" w:hAnsi="宋体" w:cs="Times New Roman"/>
      <w:sz w:val="18"/>
      <w:szCs w:val="18"/>
    </w:rPr>
  </w:style>
  <w:style w:type="character" w:customStyle="1" w:styleId="Charffff">
    <w:name w:val="首示例 Char"/>
    <w:link w:val="af8"/>
    <w:uiPriority w:val="99"/>
    <w:qFormat/>
    <w:rsid w:val="00B6667F"/>
    <w:rPr>
      <w:rFonts w:ascii="宋体" w:eastAsia="宋体" w:hAnsi="宋体" w:cs="Times New Roman"/>
      <w:sz w:val="18"/>
      <w:szCs w:val="18"/>
    </w:rPr>
  </w:style>
  <w:style w:type="paragraph" w:customStyle="1" w:styleId="a2">
    <w:name w:val="注×：（正文）"/>
    <w:uiPriority w:val="99"/>
    <w:qFormat/>
    <w:rsid w:val="00B6667F"/>
    <w:pPr>
      <w:numPr>
        <w:numId w:val="43"/>
      </w:numPr>
      <w:jc w:val="both"/>
    </w:pPr>
    <w:rPr>
      <w:rFonts w:ascii="宋体" w:eastAsia="宋体" w:hAnsi="Times New Roman" w:cs="Times New Roman"/>
      <w:kern w:val="0"/>
      <w:sz w:val="18"/>
      <w:szCs w:val="18"/>
    </w:rPr>
  </w:style>
  <w:style w:type="paragraph" w:customStyle="1" w:styleId="11f3">
    <w:name w:val="修订11"/>
    <w:uiPriority w:val="99"/>
    <w:qFormat/>
    <w:rsid w:val="00B6667F"/>
    <w:rPr>
      <w:rFonts w:ascii="Times New Roman" w:eastAsia="宋体" w:hAnsi="Times New Roman" w:cs="Times New Roman"/>
      <w:szCs w:val="24"/>
    </w:rPr>
  </w:style>
  <w:style w:type="paragraph" w:customStyle="1" w:styleId="afffffffffffffff0">
    <w:name w:val="附录三级无"/>
    <w:basedOn w:val="ab"/>
    <w:uiPriority w:val="99"/>
    <w:qFormat/>
    <w:rsid w:val="00B6667F"/>
    <w:pPr>
      <w:tabs>
        <w:tab w:val="clear" w:pos="360"/>
      </w:tabs>
      <w:spacing w:beforeLines="0" w:afterLines="0"/>
    </w:pPr>
    <w:rPr>
      <w:rFonts w:ascii="宋体" w:eastAsia="宋体"/>
      <w:szCs w:val="21"/>
    </w:rPr>
  </w:style>
  <w:style w:type="paragraph" w:customStyle="1" w:styleId="afffffffffffffff1">
    <w:name w:val="附录四级无"/>
    <w:basedOn w:val="afffffffffffff8"/>
    <w:qFormat/>
    <w:rsid w:val="00B6667F"/>
    <w:pPr>
      <w:tabs>
        <w:tab w:val="clear" w:pos="360"/>
      </w:tabs>
      <w:spacing w:beforeLines="0" w:afterLines="0"/>
    </w:pPr>
    <w:rPr>
      <w:rFonts w:ascii="宋体" w:eastAsia="宋体"/>
      <w:szCs w:val="21"/>
    </w:rPr>
  </w:style>
  <w:style w:type="paragraph" w:customStyle="1" w:styleId="TOC21">
    <w:name w:val="TOC 标题21"/>
    <w:basedOn w:val="17"/>
    <w:next w:val="aff3"/>
    <w:uiPriority w:val="39"/>
    <w:unhideWhenUsed/>
    <w:qFormat/>
    <w:rsid w:val="00B6667F"/>
    <w:pPr>
      <w:tabs>
        <w:tab w:val="left" w:pos="360"/>
        <w:tab w:val="left" w:pos="420"/>
        <w:tab w:val="left" w:pos="480"/>
        <w:tab w:val="left" w:pos="3828"/>
      </w:tabs>
      <w:spacing w:beforeLines="100" w:afterLines="100" w:line="259" w:lineRule="auto"/>
      <w:ind w:left="992" w:firstLineChars="200" w:hanging="992"/>
      <w:outlineLvl w:val="9"/>
    </w:pPr>
    <w:rPr>
      <w:rFonts w:ascii="Calibri Light" w:hAnsi="Calibri Light" w:cs="Times New Roman"/>
      <w:b w:val="0"/>
      <w:bCs w:val="0"/>
      <w:color w:val="2E75B5"/>
      <w:kern w:val="0"/>
    </w:rPr>
  </w:style>
  <w:style w:type="paragraph" w:customStyle="1" w:styleId="a8">
    <w:name w:val="附录标识"/>
    <w:basedOn w:val="aff3"/>
    <w:next w:val="afffffffffffd"/>
    <w:uiPriority w:val="99"/>
    <w:qFormat/>
    <w:rsid w:val="00B6667F"/>
    <w:pPr>
      <w:keepNext/>
      <w:widowControl/>
      <w:numPr>
        <w:numId w:val="34"/>
      </w:numPr>
      <w:shd w:val="clear" w:color="FFFFFF" w:fill="FFFFFF"/>
      <w:tabs>
        <w:tab w:val="left" w:pos="360"/>
        <w:tab w:val="left" w:pos="6405"/>
      </w:tabs>
      <w:autoSpaceDE w:val="0"/>
      <w:autoSpaceDN w:val="0"/>
      <w:snapToGrid w:val="0"/>
      <w:spacing w:after="280" w:line="360" w:lineRule="auto"/>
      <w:ind w:firstLineChars="200" w:firstLine="200"/>
      <w:jc w:val="center"/>
      <w:outlineLvl w:val="0"/>
    </w:pPr>
    <w:rPr>
      <w:rFonts w:ascii="黑体" w:eastAsia="黑体"/>
      <w:kern w:val="0"/>
      <w:sz w:val="24"/>
    </w:rPr>
  </w:style>
  <w:style w:type="paragraph" w:customStyle="1" w:styleId="afa">
    <w:name w:val="示例"/>
    <w:next w:val="affffffffffff7"/>
    <w:uiPriority w:val="99"/>
    <w:qFormat/>
    <w:rsid w:val="00B6667F"/>
    <w:pPr>
      <w:widowControl w:val="0"/>
      <w:numPr>
        <w:numId w:val="44"/>
      </w:numPr>
      <w:jc w:val="both"/>
    </w:pPr>
    <w:rPr>
      <w:rFonts w:ascii="宋体" w:eastAsia="宋体" w:hAnsi="Times New Roman" w:cs="Times New Roman"/>
      <w:kern w:val="0"/>
      <w:sz w:val="18"/>
      <w:szCs w:val="18"/>
    </w:rPr>
  </w:style>
  <w:style w:type="paragraph" w:customStyle="1" w:styleId="afffffffffffffff2">
    <w:name w:val="标准称谓"/>
    <w:next w:val="aff3"/>
    <w:uiPriority w:val="99"/>
    <w:qFormat/>
    <w:rsid w:val="00B6667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6">
    <w:name w:val="字母编号列项（一级）"/>
    <w:uiPriority w:val="99"/>
    <w:qFormat/>
    <w:rsid w:val="00B6667F"/>
    <w:pPr>
      <w:numPr>
        <w:numId w:val="36"/>
      </w:numPr>
      <w:tabs>
        <w:tab w:val="left" w:pos="840"/>
      </w:tabs>
      <w:jc w:val="both"/>
    </w:pPr>
    <w:rPr>
      <w:rFonts w:ascii="宋体" w:eastAsia="宋体" w:hAnsi="Times New Roman" w:cs="Times New Roman"/>
      <w:kern w:val="0"/>
      <w:szCs w:val="20"/>
    </w:rPr>
  </w:style>
  <w:style w:type="paragraph" w:customStyle="1" w:styleId="afffffffffffffff3">
    <w:name w:val="其他发布部门"/>
    <w:basedOn w:val="affffffffffffe"/>
    <w:uiPriority w:val="99"/>
    <w:qFormat/>
    <w:rsid w:val="00B6667F"/>
    <w:pPr>
      <w:framePr w:wrap="around" w:y="15310"/>
      <w:spacing w:line="0" w:lineRule="atLeast"/>
    </w:pPr>
    <w:rPr>
      <w:rFonts w:ascii="黑体" w:eastAsia="黑体"/>
      <w:b w:val="0"/>
    </w:rPr>
  </w:style>
  <w:style w:type="paragraph" w:customStyle="1" w:styleId="ac">
    <w:name w:val="附录表标号"/>
    <w:basedOn w:val="aff3"/>
    <w:next w:val="afffffffffffd"/>
    <w:uiPriority w:val="99"/>
    <w:qFormat/>
    <w:rsid w:val="00B6667F"/>
    <w:pPr>
      <w:numPr>
        <w:numId w:val="45"/>
      </w:numPr>
      <w:autoSpaceDE w:val="0"/>
      <w:autoSpaceDN w:val="0"/>
      <w:snapToGrid w:val="0"/>
      <w:spacing w:line="14" w:lineRule="exact"/>
      <w:ind w:left="811" w:firstLineChars="200" w:hanging="448"/>
      <w:jc w:val="center"/>
      <w:outlineLvl w:val="0"/>
    </w:pPr>
    <w:rPr>
      <w:color w:val="FFFFFF"/>
      <w:sz w:val="24"/>
      <w:szCs w:val="24"/>
    </w:rPr>
  </w:style>
  <w:style w:type="paragraph" w:customStyle="1" w:styleId="afffffffffffffff4">
    <w:name w:val="标准书脚_偶数页"/>
    <w:uiPriority w:val="99"/>
    <w:qFormat/>
    <w:rsid w:val="00B6667F"/>
    <w:pPr>
      <w:spacing w:before="120"/>
      <w:ind w:left="221"/>
    </w:pPr>
    <w:rPr>
      <w:rFonts w:ascii="宋体" w:eastAsia="宋体" w:hAnsi="Times New Roman" w:cs="Times New Roman"/>
      <w:kern w:val="0"/>
      <w:sz w:val="18"/>
      <w:szCs w:val="18"/>
    </w:rPr>
  </w:style>
  <w:style w:type="paragraph" w:customStyle="1" w:styleId="aff">
    <w:name w:val="列项——（一级）"/>
    <w:uiPriority w:val="99"/>
    <w:qFormat/>
    <w:rsid w:val="00B6667F"/>
    <w:pPr>
      <w:widowControl w:val="0"/>
      <w:numPr>
        <w:numId w:val="40"/>
      </w:numPr>
      <w:jc w:val="both"/>
    </w:pPr>
    <w:rPr>
      <w:rFonts w:ascii="宋体" w:eastAsia="宋体" w:hAnsi="Times New Roman" w:cs="Times New Roman"/>
      <w:kern w:val="0"/>
      <w:szCs w:val="20"/>
    </w:rPr>
  </w:style>
  <w:style w:type="paragraph" w:customStyle="1" w:styleId="afffffffffffffff5">
    <w:name w:val="编号列项（三级）"/>
    <w:uiPriority w:val="99"/>
    <w:qFormat/>
    <w:rsid w:val="00B6667F"/>
    <w:rPr>
      <w:rFonts w:ascii="宋体" w:eastAsia="宋体" w:hAnsi="Times New Roman" w:cs="Times New Roman"/>
      <w:kern w:val="0"/>
      <w:szCs w:val="20"/>
    </w:rPr>
  </w:style>
  <w:style w:type="paragraph" w:customStyle="1" w:styleId="34">
    <w:name w:val="附录3新"/>
    <w:basedOn w:val="aff3"/>
    <w:next w:val="aff3"/>
    <w:uiPriority w:val="99"/>
    <w:qFormat/>
    <w:rsid w:val="00B6667F"/>
    <w:pPr>
      <w:keepNext/>
      <w:keepLines/>
      <w:widowControl/>
      <w:numPr>
        <w:ilvl w:val="2"/>
        <w:numId w:val="38"/>
      </w:numPr>
      <w:tabs>
        <w:tab w:val="left" w:pos="709"/>
      </w:tabs>
      <w:autoSpaceDE w:val="0"/>
      <w:autoSpaceDN w:val="0"/>
      <w:snapToGrid w:val="0"/>
      <w:spacing w:beforeLines="50" w:afterLines="50" w:line="360" w:lineRule="auto"/>
      <w:ind w:firstLineChars="200" w:firstLine="200"/>
      <w:jc w:val="left"/>
      <w:outlineLvl w:val="2"/>
    </w:pPr>
    <w:rPr>
      <w:rFonts w:ascii="黑体" w:eastAsia="仿宋" w:hAnsi="黑体" w:cs="黑体"/>
      <w:b/>
      <w:bCs/>
      <w:kern w:val="0"/>
      <w:sz w:val="30"/>
      <w:szCs w:val="22"/>
      <w:lang w:eastAsia="en-US" w:bidi="en-US"/>
    </w:rPr>
  </w:style>
  <w:style w:type="paragraph" w:customStyle="1" w:styleId="afffffffffffffff6">
    <w:name w:val="一级无"/>
    <w:basedOn w:val="affffffffffff"/>
    <w:uiPriority w:val="99"/>
    <w:qFormat/>
    <w:rsid w:val="00B6667F"/>
    <w:rPr>
      <w:rFonts w:ascii="宋体" w:eastAsia="宋体"/>
      <w:szCs w:val="21"/>
    </w:rPr>
  </w:style>
  <w:style w:type="paragraph" w:customStyle="1" w:styleId="Style242">
    <w:name w:val="_Style 242"/>
    <w:basedOn w:val="aff3"/>
    <w:next w:val="affc"/>
    <w:link w:val="Char1f4"/>
    <w:uiPriority w:val="34"/>
    <w:qFormat/>
    <w:rsid w:val="00B6667F"/>
    <w:pPr>
      <w:autoSpaceDE w:val="0"/>
      <w:autoSpaceDN w:val="0"/>
      <w:snapToGrid w:val="0"/>
      <w:spacing w:line="360" w:lineRule="auto"/>
      <w:ind w:firstLineChars="200" w:firstLine="420"/>
    </w:pPr>
    <w:rPr>
      <w:sz w:val="24"/>
      <w:szCs w:val="24"/>
    </w:rPr>
  </w:style>
  <w:style w:type="character" w:customStyle="1" w:styleId="Char1f4">
    <w:name w:val="列出段落 Char1"/>
    <w:link w:val="Style242"/>
    <w:uiPriority w:val="34"/>
    <w:qFormat/>
    <w:rsid w:val="00B6667F"/>
    <w:rPr>
      <w:rFonts w:ascii="Times New Roman" w:eastAsia="宋体" w:hAnsi="Times New Roman" w:cs="Times New Roman"/>
      <w:sz w:val="24"/>
      <w:szCs w:val="24"/>
    </w:rPr>
  </w:style>
  <w:style w:type="paragraph" w:customStyle="1" w:styleId="afb">
    <w:name w:val="附录表标题"/>
    <w:basedOn w:val="aff3"/>
    <w:next w:val="afffffffffffd"/>
    <w:uiPriority w:val="99"/>
    <w:qFormat/>
    <w:rsid w:val="00B6667F"/>
    <w:pPr>
      <w:numPr>
        <w:ilvl w:val="1"/>
        <w:numId w:val="46"/>
      </w:numPr>
      <w:autoSpaceDE w:val="0"/>
      <w:autoSpaceDN w:val="0"/>
      <w:snapToGrid w:val="0"/>
      <w:spacing w:beforeLines="50" w:afterLines="50" w:line="360" w:lineRule="auto"/>
      <w:ind w:firstLineChars="200" w:firstLine="200"/>
      <w:jc w:val="center"/>
    </w:pPr>
    <w:rPr>
      <w:rFonts w:ascii="黑体" w:eastAsia="黑体"/>
      <w:sz w:val="24"/>
      <w:szCs w:val="22"/>
    </w:rPr>
  </w:style>
  <w:style w:type="paragraph" w:customStyle="1" w:styleId="23">
    <w:name w:val="附录2"/>
    <w:basedOn w:val="24"/>
    <w:next w:val="aff3"/>
    <w:uiPriority w:val="99"/>
    <w:qFormat/>
    <w:rsid w:val="00B6667F"/>
    <w:pPr>
      <w:keepNext w:val="0"/>
      <w:keepLines w:val="0"/>
      <w:numPr>
        <w:ilvl w:val="1"/>
        <w:numId w:val="38"/>
      </w:numPr>
      <w:tabs>
        <w:tab w:val="left" w:pos="360"/>
        <w:tab w:val="left" w:pos="420"/>
        <w:tab w:val="left" w:pos="480"/>
        <w:tab w:val="left" w:pos="567"/>
      </w:tabs>
      <w:autoSpaceDE w:val="0"/>
      <w:autoSpaceDN w:val="0"/>
      <w:adjustRightInd w:val="0"/>
      <w:snapToGrid w:val="0"/>
      <w:spacing w:beforeLines="50" w:before="0" w:afterLines="50" w:after="10" w:line="360" w:lineRule="auto"/>
      <w:ind w:firstLine="200"/>
    </w:pPr>
    <w:rPr>
      <w:rFonts w:ascii="黑体" w:eastAsia="仿宋" w:hAnsi="宋体" w:cs="黑体"/>
      <w:kern w:val="0"/>
      <w:sz w:val="21"/>
      <w:szCs w:val="21"/>
      <w:lang w:bidi="en-US"/>
    </w:rPr>
  </w:style>
  <w:style w:type="paragraph" w:customStyle="1" w:styleId="aff1">
    <w:name w:val="列项◆（三级）"/>
    <w:basedOn w:val="aff3"/>
    <w:uiPriority w:val="99"/>
    <w:qFormat/>
    <w:rsid w:val="00B6667F"/>
    <w:pPr>
      <w:numPr>
        <w:ilvl w:val="2"/>
        <w:numId w:val="40"/>
      </w:numPr>
      <w:tabs>
        <w:tab w:val="left" w:pos="1678"/>
      </w:tabs>
      <w:autoSpaceDE w:val="0"/>
      <w:autoSpaceDN w:val="0"/>
      <w:snapToGrid w:val="0"/>
      <w:spacing w:line="360" w:lineRule="auto"/>
      <w:ind w:firstLineChars="200" w:firstLine="200"/>
    </w:pPr>
    <w:rPr>
      <w:rFonts w:ascii="宋体"/>
      <w:sz w:val="24"/>
      <w:szCs w:val="22"/>
    </w:rPr>
  </w:style>
  <w:style w:type="paragraph" w:customStyle="1" w:styleId="afffffffffffffff7">
    <w:name w:val="封面一致性程度标识"/>
    <w:basedOn w:val="affffffffffffffb"/>
    <w:uiPriority w:val="99"/>
    <w:qFormat/>
    <w:rsid w:val="00B6667F"/>
    <w:pPr>
      <w:framePr w:wrap="around"/>
      <w:spacing w:before="440"/>
    </w:pPr>
    <w:rPr>
      <w:rFonts w:ascii="宋体" w:eastAsia="宋体"/>
    </w:rPr>
  </w:style>
  <w:style w:type="paragraph" w:customStyle="1" w:styleId="af0">
    <w:name w:val="注：（正文）"/>
    <w:basedOn w:val="afe"/>
    <w:next w:val="afffffffffffd"/>
    <w:qFormat/>
    <w:rsid w:val="00B6667F"/>
    <w:pPr>
      <w:numPr>
        <w:numId w:val="47"/>
      </w:numPr>
    </w:pPr>
  </w:style>
  <w:style w:type="paragraph" w:customStyle="1" w:styleId="afe">
    <w:name w:val="注："/>
    <w:next w:val="afffffffffffd"/>
    <w:uiPriority w:val="99"/>
    <w:qFormat/>
    <w:rsid w:val="00B6667F"/>
    <w:pPr>
      <w:widowControl w:val="0"/>
      <w:numPr>
        <w:numId w:val="48"/>
      </w:numPr>
      <w:autoSpaceDE w:val="0"/>
      <w:autoSpaceDN w:val="0"/>
      <w:jc w:val="both"/>
    </w:pPr>
    <w:rPr>
      <w:rFonts w:ascii="宋体" w:eastAsia="宋体" w:hAnsi="Times New Roman" w:cs="Times New Roman"/>
      <w:kern w:val="0"/>
      <w:sz w:val="18"/>
      <w:szCs w:val="18"/>
    </w:rPr>
  </w:style>
  <w:style w:type="paragraph" w:customStyle="1" w:styleId="afffffffffffffff8">
    <w:name w:val="其他发布日期"/>
    <w:basedOn w:val="afffffffffffff9"/>
    <w:uiPriority w:val="99"/>
    <w:qFormat/>
    <w:rsid w:val="00B6667F"/>
    <w:pPr>
      <w:framePr w:wrap="around" w:vAnchor="page" w:hAnchor="text" w:x="1419"/>
    </w:pPr>
  </w:style>
  <w:style w:type="paragraph" w:customStyle="1" w:styleId="2fff0">
    <w:name w:val="封面标准英文名称2"/>
    <w:basedOn w:val="affffffffffffffb"/>
    <w:uiPriority w:val="99"/>
    <w:qFormat/>
    <w:rsid w:val="00B6667F"/>
    <w:pPr>
      <w:framePr w:wrap="around" w:y="4469"/>
    </w:pPr>
  </w:style>
  <w:style w:type="paragraph" w:customStyle="1" w:styleId="afffffffffffffff9">
    <w:name w:val="图标脚注说明"/>
    <w:basedOn w:val="afffffffffffd"/>
    <w:uiPriority w:val="99"/>
    <w:qFormat/>
    <w:rsid w:val="00B6667F"/>
    <w:pPr>
      <w:ind w:left="840" w:firstLineChars="0" w:hanging="420"/>
    </w:pPr>
    <w:rPr>
      <w:sz w:val="18"/>
      <w:szCs w:val="18"/>
    </w:rPr>
  </w:style>
  <w:style w:type="paragraph" w:customStyle="1" w:styleId="afffffffffffffffa">
    <w:name w:val="五级无"/>
    <w:basedOn w:val="affffffffffffd"/>
    <w:qFormat/>
    <w:rsid w:val="00B6667F"/>
    <w:rPr>
      <w:rFonts w:ascii="宋体" w:eastAsia="宋体"/>
      <w:szCs w:val="21"/>
    </w:rPr>
  </w:style>
  <w:style w:type="paragraph" w:customStyle="1" w:styleId="afffffffffffffffb">
    <w:name w:val="三级无"/>
    <w:basedOn w:val="affffffffffff3"/>
    <w:qFormat/>
    <w:rsid w:val="00B6667F"/>
    <w:rPr>
      <w:rFonts w:ascii="宋体" w:eastAsia="宋体"/>
      <w:szCs w:val="21"/>
    </w:rPr>
  </w:style>
  <w:style w:type="paragraph" w:customStyle="1" w:styleId="afffffffffffffffc">
    <w:name w:val="目次、索引正文"/>
    <w:uiPriority w:val="99"/>
    <w:qFormat/>
    <w:rsid w:val="00B6667F"/>
    <w:pPr>
      <w:spacing w:line="320" w:lineRule="exact"/>
      <w:jc w:val="both"/>
    </w:pPr>
    <w:rPr>
      <w:rFonts w:ascii="宋体" w:eastAsia="宋体" w:hAnsi="Times New Roman" w:cs="Times New Roman"/>
      <w:kern w:val="0"/>
      <w:szCs w:val="20"/>
    </w:rPr>
  </w:style>
  <w:style w:type="paragraph" w:customStyle="1" w:styleId="WPSOffice1">
    <w:name w:val="WPSOffice手动目录 1"/>
    <w:uiPriority w:val="99"/>
    <w:qFormat/>
    <w:rsid w:val="00B6667F"/>
    <w:rPr>
      <w:rFonts w:ascii="Times New Roman" w:eastAsia="宋体" w:hAnsi="Times New Roman" w:cs="Times New Roman"/>
      <w:kern w:val="0"/>
      <w:sz w:val="20"/>
      <w:szCs w:val="20"/>
    </w:rPr>
  </w:style>
  <w:style w:type="paragraph" w:customStyle="1" w:styleId="aff2">
    <w:name w:val="图表脚注说明"/>
    <w:basedOn w:val="aff3"/>
    <w:uiPriority w:val="99"/>
    <w:qFormat/>
    <w:rsid w:val="00B6667F"/>
    <w:pPr>
      <w:numPr>
        <w:numId w:val="49"/>
      </w:numPr>
      <w:autoSpaceDE w:val="0"/>
      <w:autoSpaceDN w:val="0"/>
      <w:snapToGrid w:val="0"/>
      <w:spacing w:line="360" w:lineRule="auto"/>
      <w:ind w:firstLineChars="200" w:firstLine="200"/>
    </w:pPr>
    <w:rPr>
      <w:rFonts w:ascii="宋体"/>
      <w:sz w:val="18"/>
      <w:szCs w:val="18"/>
    </w:rPr>
  </w:style>
  <w:style w:type="paragraph" w:customStyle="1" w:styleId="16">
    <w:name w:val="附录1"/>
    <w:basedOn w:val="17"/>
    <w:next w:val="aff3"/>
    <w:uiPriority w:val="99"/>
    <w:qFormat/>
    <w:rsid w:val="00B6667F"/>
    <w:pPr>
      <w:numPr>
        <w:numId w:val="38"/>
      </w:numPr>
      <w:tabs>
        <w:tab w:val="left" w:pos="360"/>
        <w:tab w:val="left" w:pos="480"/>
        <w:tab w:val="left" w:pos="3828"/>
      </w:tabs>
      <w:spacing w:beforeLines="100" w:afterLines="100" w:line="240" w:lineRule="auto"/>
      <w:ind w:left="425" w:firstLineChars="200" w:firstLine="200"/>
    </w:pPr>
    <w:rPr>
      <w:rFonts w:ascii="黑体" w:eastAsia="仿宋" w:hAnsi="黑体" w:cs="黑体"/>
      <w:b w:val="0"/>
      <w:kern w:val="0"/>
      <w:szCs w:val="21"/>
      <w:lang w:bidi="en-US"/>
    </w:rPr>
  </w:style>
  <w:style w:type="paragraph" w:customStyle="1" w:styleId="2fff1">
    <w:name w:val="封面一致性程度标识2"/>
    <w:basedOn w:val="afffffffffffffff7"/>
    <w:uiPriority w:val="99"/>
    <w:qFormat/>
    <w:rsid w:val="00B6667F"/>
    <w:pPr>
      <w:framePr w:wrap="around" w:y="4469"/>
    </w:pPr>
  </w:style>
  <w:style w:type="paragraph" w:customStyle="1" w:styleId="2fff2">
    <w:name w:val="封面标准名称2"/>
    <w:basedOn w:val="affffffffffffff3"/>
    <w:uiPriority w:val="99"/>
    <w:qFormat/>
    <w:rsid w:val="00B6667F"/>
    <w:pPr>
      <w:framePr w:wrap="around" w:y="4469"/>
      <w:spacing w:beforeLines="630"/>
    </w:pPr>
  </w:style>
  <w:style w:type="character" w:customStyle="1" w:styleId="font61">
    <w:name w:val="font61"/>
    <w:qFormat/>
    <w:rsid w:val="00B6667F"/>
    <w:rPr>
      <w:rFonts w:ascii="宋体" w:eastAsia="宋体" w:hAnsi="宋体" w:cs="宋体" w:hint="eastAsia"/>
      <w:color w:val="000000"/>
      <w:sz w:val="18"/>
      <w:szCs w:val="18"/>
      <w:u w:val="none"/>
    </w:rPr>
  </w:style>
  <w:style w:type="character" w:customStyle="1" w:styleId="1fff4">
    <w:name w:val="批注框文本 字符1"/>
    <w:uiPriority w:val="99"/>
    <w:qFormat/>
    <w:rsid w:val="00B6667F"/>
    <w:rPr>
      <w:rFonts w:ascii="Times New Roman" w:eastAsia="宋体" w:hAnsi="Times New Roman" w:cs="Times New Roman"/>
      <w:sz w:val="18"/>
      <w:szCs w:val="18"/>
    </w:rPr>
  </w:style>
  <w:style w:type="character" w:customStyle="1" w:styleId="1fff5">
    <w:name w:val="页眉 字符1"/>
    <w:uiPriority w:val="99"/>
    <w:qFormat/>
    <w:rsid w:val="00B6667F"/>
    <w:rPr>
      <w:rFonts w:ascii="Times New Roman" w:eastAsia="宋体" w:hAnsi="Times New Roman"/>
      <w:sz w:val="18"/>
      <w:szCs w:val="18"/>
    </w:rPr>
  </w:style>
  <w:style w:type="character" w:customStyle="1" w:styleId="710">
    <w:name w:val="标题 7 字符1"/>
    <w:uiPriority w:val="9"/>
    <w:qFormat/>
    <w:rsid w:val="00B6667F"/>
    <w:rPr>
      <w:b/>
      <w:bCs/>
      <w:sz w:val="24"/>
      <w:szCs w:val="24"/>
    </w:rPr>
  </w:style>
  <w:style w:type="character" w:customStyle="1" w:styleId="Charffff0">
    <w:name w:val="一级条标题 Char"/>
    <w:qFormat/>
    <w:rsid w:val="00B6667F"/>
    <w:rPr>
      <w:rFonts w:ascii="黑体" w:eastAsia="黑体"/>
      <w:szCs w:val="21"/>
    </w:rPr>
  </w:style>
  <w:style w:type="character" w:customStyle="1" w:styleId="afffffffffffffffd">
    <w:name w:val="发布"/>
    <w:qFormat/>
    <w:rsid w:val="00B6667F"/>
    <w:rPr>
      <w:rFonts w:ascii="黑体" w:eastAsia="黑体"/>
      <w:spacing w:val="85"/>
      <w:w w:val="100"/>
      <w:position w:val="3"/>
      <w:sz w:val="28"/>
      <w:szCs w:val="28"/>
    </w:rPr>
  </w:style>
  <w:style w:type="character" w:customStyle="1" w:styleId="font112">
    <w:name w:val="font112"/>
    <w:qFormat/>
    <w:rsid w:val="00B6667F"/>
    <w:rPr>
      <w:rFonts w:ascii="Calibri" w:hAnsi="Calibri" w:cs="Calibri" w:hint="default"/>
      <w:color w:val="000000"/>
      <w:sz w:val="22"/>
      <w:szCs w:val="22"/>
      <w:u w:val="none"/>
    </w:rPr>
  </w:style>
  <w:style w:type="character" w:customStyle="1" w:styleId="font31">
    <w:name w:val="font31"/>
    <w:qFormat/>
    <w:rsid w:val="00B6667F"/>
    <w:rPr>
      <w:rFonts w:ascii="宋体" w:eastAsia="宋体" w:hAnsi="宋体" w:cs="宋体" w:hint="eastAsia"/>
      <w:color w:val="000000"/>
      <w:sz w:val="18"/>
      <w:szCs w:val="18"/>
      <w:u w:val="none"/>
    </w:rPr>
  </w:style>
  <w:style w:type="character" w:customStyle="1" w:styleId="1fff6">
    <w:name w:val="页脚 字符1"/>
    <w:qFormat/>
    <w:rsid w:val="00B6667F"/>
    <w:rPr>
      <w:kern w:val="2"/>
      <w:sz w:val="18"/>
      <w:szCs w:val="18"/>
    </w:rPr>
  </w:style>
  <w:style w:type="paragraph" w:customStyle="1" w:styleId="V11">
    <w:name w:val="表格内容小五(V1)"/>
    <w:basedOn w:val="aff3"/>
    <w:uiPriority w:val="99"/>
    <w:qFormat/>
    <w:rsid w:val="00B6667F"/>
    <w:pPr>
      <w:autoSpaceDE w:val="0"/>
      <w:autoSpaceDN w:val="0"/>
      <w:snapToGrid w:val="0"/>
      <w:spacing w:line="360" w:lineRule="auto"/>
      <w:ind w:firstLineChars="200" w:firstLine="200"/>
      <w:jc w:val="center"/>
    </w:pPr>
    <w:rPr>
      <w:rFonts w:cs="Arial Unicode MS"/>
      <w:kern w:val="0"/>
      <w:sz w:val="18"/>
      <w:szCs w:val="18"/>
    </w:rPr>
  </w:style>
  <w:style w:type="character" w:customStyle="1" w:styleId="font41">
    <w:name w:val="font41"/>
    <w:qFormat/>
    <w:rsid w:val="00B6667F"/>
    <w:rPr>
      <w:rFonts w:ascii="Times New Roman" w:hAnsi="Times New Roman" w:cs="Times New Roman" w:hint="default"/>
      <w:color w:val="000000"/>
      <w:sz w:val="18"/>
      <w:szCs w:val="18"/>
      <w:u w:val="none"/>
    </w:rPr>
  </w:style>
  <w:style w:type="character" w:customStyle="1" w:styleId="html-tag">
    <w:name w:val="html-tag"/>
    <w:basedOn w:val="aff4"/>
    <w:qFormat/>
    <w:rsid w:val="00B6667F"/>
  </w:style>
  <w:style w:type="character" w:customStyle="1" w:styleId="html-attribute">
    <w:name w:val="html-attribute"/>
    <w:basedOn w:val="aff4"/>
    <w:qFormat/>
    <w:rsid w:val="00B6667F"/>
  </w:style>
  <w:style w:type="character" w:customStyle="1" w:styleId="html-attribute-value">
    <w:name w:val="html-attribute-value"/>
    <w:basedOn w:val="aff4"/>
    <w:qFormat/>
    <w:rsid w:val="00B6667F"/>
  </w:style>
  <w:style w:type="character" w:customStyle="1" w:styleId="610">
    <w:name w:val="标题 6 字符1"/>
    <w:qFormat/>
    <w:rsid w:val="00B6667F"/>
    <w:rPr>
      <w:rFonts w:ascii="Calibri Light" w:eastAsia="宋体" w:hAnsi="Calibri Light" w:cs="Times New Roman"/>
      <w:b/>
      <w:bCs/>
      <w:sz w:val="24"/>
      <w:szCs w:val="24"/>
    </w:rPr>
  </w:style>
  <w:style w:type="character" w:customStyle="1" w:styleId="CharChar7">
    <w:name w:val="表格 Char Char"/>
    <w:qFormat/>
    <w:rsid w:val="00B6667F"/>
    <w:rPr>
      <w:rFonts w:ascii="Times New Roman" w:eastAsia="宋体" w:hAnsi="Times New Roman" w:cs="Times New Roman"/>
      <w:szCs w:val="21"/>
    </w:rPr>
  </w:style>
  <w:style w:type="character" w:customStyle="1" w:styleId="font01">
    <w:name w:val="font01"/>
    <w:qFormat/>
    <w:rsid w:val="00B6667F"/>
    <w:rPr>
      <w:rFonts w:ascii="Times New Roman" w:hAnsi="Times New Roman" w:cs="Times New Roman" w:hint="default"/>
      <w:color w:val="000000"/>
      <w:sz w:val="22"/>
      <w:szCs w:val="22"/>
      <w:u w:val="none"/>
    </w:rPr>
  </w:style>
  <w:style w:type="character" w:customStyle="1" w:styleId="font21">
    <w:name w:val="font21"/>
    <w:qFormat/>
    <w:rsid w:val="00B6667F"/>
    <w:rPr>
      <w:rFonts w:ascii="宋体" w:eastAsia="宋体" w:hAnsi="宋体" w:cs="宋体" w:hint="eastAsia"/>
      <w:color w:val="000000"/>
      <w:sz w:val="22"/>
      <w:szCs w:val="22"/>
      <w:u w:val="none"/>
    </w:rPr>
  </w:style>
  <w:style w:type="character" w:customStyle="1" w:styleId="1110">
    <w:name w:val="未处理的提及111"/>
    <w:uiPriority w:val="99"/>
    <w:unhideWhenUsed/>
    <w:qFormat/>
    <w:rsid w:val="00B6667F"/>
    <w:rPr>
      <w:color w:val="605E5C"/>
      <w:shd w:val="clear" w:color="auto" w:fill="E1DFDD"/>
    </w:rPr>
  </w:style>
  <w:style w:type="character" w:customStyle="1" w:styleId="font101">
    <w:name w:val="font101"/>
    <w:qFormat/>
    <w:rsid w:val="00B6667F"/>
    <w:rPr>
      <w:rFonts w:ascii="Calibri" w:hAnsi="Calibri" w:cs="Calibri" w:hint="default"/>
      <w:color w:val="000000"/>
      <w:sz w:val="22"/>
      <w:szCs w:val="22"/>
      <w:u w:val="none"/>
    </w:rPr>
  </w:style>
  <w:style w:type="character" w:customStyle="1" w:styleId="2fff3">
    <w:name w:val="页脚 字符2"/>
    <w:uiPriority w:val="99"/>
    <w:qFormat/>
    <w:rsid w:val="00B6667F"/>
    <w:rPr>
      <w:rFonts w:ascii="Times New Roman" w:eastAsia="宋体" w:hAnsi="Times New Roman"/>
      <w:sz w:val="18"/>
      <w:szCs w:val="18"/>
    </w:rPr>
  </w:style>
  <w:style w:type="character" w:customStyle="1" w:styleId="214">
    <w:name w:val="未处理的提及21"/>
    <w:uiPriority w:val="99"/>
    <w:unhideWhenUsed/>
    <w:qFormat/>
    <w:rsid w:val="00B6667F"/>
    <w:rPr>
      <w:color w:val="605E5C"/>
      <w:shd w:val="clear" w:color="auto" w:fill="E1DFDD"/>
    </w:rPr>
  </w:style>
  <w:style w:type="character" w:customStyle="1" w:styleId="high-light-bg4">
    <w:name w:val="high-light-bg4"/>
    <w:basedOn w:val="aff4"/>
    <w:qFormat/>
    <w:rsid w:val="00B6667F"/>
  </w:style>
  <w:style w:type="character" w:customStyle="1" w:styleId="html-attribute-name">
    <w:name w:val="html-attribute-name"/>
    <w:basedOn w:val="aff4"/>
    <w:qFormat/>
    <w:rsid w:val="00B6667F"/>
  </w:style>
  <w:style w:type="character" w:customStyle="1" w:styleId="410">
    <w:name w:val="标题 4 字符1"/>
    <w:uiPriority w:val="9"/>
    <w:qFormat/>
    <w:rsid w:val="00B6667F"/>
    <w:rPr>
      <w:rFonts w:ascii="Calibri Light" w:eastAsia="宋体" w:hAnsi="Calibri Light" w:cs="Times New Roman"/>
      <w:b/>
      <w:bCs/>
      <w:sz w:val="28"/>
      <w:szCs w:val="28"/>
    </w:rPr>
  </w:style>
  <w:style w:type="character" w:customStyle="1" w:styleId="11f4">
    <w:name w:val="未处理的提及11"/>
    <w:uiPriority w:val="99"/>
    <w:unhideWhenUsed/>
    <w:qFormat/>
    <w:rsid w:val="00B6667F"/>
    <w:rPr>
      <w:color w:val="605E5C"/>
      <w:shd w:val="clear" w:color="auto" w:fill="E1DFDD"/>
    </w:rPr>
  </w:style>
  <w:style w:type="character" w:customStyle="1" w:styleId="510">
    <w:name w:val="标题 5 字符1"/>
    <w:uiPriority w:val="9"/>
    <w:qFormat/>
    <w:rsid w:val="00B6667F"/>
    <w:rPr>
      <w:b/>
      <w:bCs/>
      <w:sz w:val="28"/>
      <w:szCs w:val="28"/>
    </w:rPr>
  </w:style>
  <w:style w:type="character" w:customStyle="1" w:styleId="ordinary-span-edit2">
    <w:name w:val="ordinary-span-edit2"/>
    <w:basedOn w:val="aff4"/>
    <w:qFormat/>
    <w:rsid w:val="00B6667F"/>
  </w:style>
  <w:style w:type="paragraph" w:customStyle="1" w:styleId="TOC5">
    <w:name w:val="TOC 标题5"/>
    <w:basedOn w:val="17"/>
    <w:next w:val="aff3"/>
    <w:uiPriority w:val="39"/>
    <w:unhideWhenUsed/>
    <w:qFormat/>
    <w:rsid w:val="00B6667F"/>
    <w:pPr>
      <w:tabs>
        <w:tab w:val="left" w:pos="360"/>
        <w:tab w:val="left" w:pos="480"/>
        <w:tab w:val="left" w:pos="3828"/>
      </w:tabs>
      <w:spacing w:before="0" w:line="259" w:lineRule="auto"/>
      <w:ind w:left="0" w:firstLine="0"/>
      <w:outlineLvl w:val="9"/>
    </w:pPr>
    <w:rPr>
      <w:rFonts w:ascii="Cambria" w:hAnsi="Cambria" w:cs="Times New Roman"/>
      <w:b w:val="0"/>
      <w:bCs w:val="0"/>
      <w:color w:val="365F91"/>
      <w:kern w:val="0"/>
    </w:rPr>
  </w:style>
  <w:style w:type="paragraph" w:customStyle="1" w:styleId="2fff4">
    <w:name w:val="正文 缩进2字符"/>
    <w:basedOn w:val="aff3"/>
    <w:uiPriority w:val="99"/>
    <w:qFormat/>
    <w:rsid w:val="00B6667F"/>
    <w:pPr>
      <w:autoSpaceDE w:val="0"/>
      <w:autoSpaceDN w:val="0"/>
      <w:snapToGrid w:val="0"/>
      <w:spacing w:line="560" w:lineRule="exact"/>
      <w:ind w:firstLineChars="200" w:firstLine="480"/>
    </w:pPr>
    <w:rPr>
      <w:rFonts w:cs="宋体"/>
      <w:sz w:val="24"/>
    </w:rPr>
  </w:style>
  <w:style w:type="paragraph" w:customStyle="1" w:styleId="TOC6">
    <w:name w:val="TOC 标题6"/>
    <w:basedOn w:val="17"/>
    <w:next w:val="aff3"/>
    <w:uiPriority w:val="39"/>
    <w:unhideWhenUsed/>
    <w:qFormat/>
    <w:rsid w:val="00B6667F"/>
    <w:pPr>
      <w:tabs>
        <w:tab w:val="left" w:pos="360"/>
        <w:tab w:val="left" w:pos="480"/>
        <w:tab w:val="left" w:pos="3828"/>
      </w:tabs>
      <w:spacing w:before="0" w:line="276" w:lineRule="auto"/>
      <w:ind w:left="0" w:firstLine="0"/>
      <w:outlineLvl w:val="9"/>
    </w:pPr>
    <w:rPr>
      <w:rFonts w:ascii="Cambria" w:hAnsi="Cambria" w:cs="Times New Roman"/>
      <w:color w:val="365F91"/>
      <w:kern w:val="0"/>
      <w:sz w:val="28"/>
      <w:szCs w:val="28"/>
    </w:rPr>
  </w:style>
  <w:style w:type="paragraph" w:customStyle="1" w:styleId="T0">
    <w:name w:val="T图形居中"/>
    <w:next w:val="aff3"/>
    <w:uiPriority w:val="99"/>
    <w:qFormat/>
    <w:rsid w:val="00B6667F"/>
    <w:pPr>
      <w:jc w:val="center"/>
    </w:pPr>
    <w:rPr>
      <w:rFonts w:ascii="Calibri" w:eastAsia="宋体" w:hAnsi="Calibri" w:cs="Times New Roman"/>
      <w:sz w:val="24"/>
      <w:szCs w:val="21"/>
    </w:rPr>
  </w:style>
  <w:style w:type="paragraph" w:customStyle="1" w:styleId="V12">
    <w:name w:val="图纸编号(V1)"/>
    <w:basedOn w:val="V1"/>
    <w:uiPriority w:val="99"/>
    <w:qFormat/>
    <w:rsid w:val="00B6667F"/>
    <w:pPr>
      <w:numPr>
        <w:numId w:val="0"/>
      </w:numPr>
      <w:tabs>
        <w:tab w:val="clear" w:pos="7290"/>
      </w:tabs>
      <w:ind w:firstLine="482"/>
      <w:jc w:val="right"/>
    </w:pPr>
    <w:rPr>
      <w:rFonts w:cs="宋体"/>
      <w:lang w:val="en-US"/>
    </w:rPr>
  </w:style>
  <w:style w:type="paragraph" w:customStyle="1" w:styleId="V10">
    <w:name w:val="正文二级项目列(V1)"/>
    <w:basedOn w:val="aff3"/>
    <w:uiPriority w:val="99"/>
    <w:qFormat/>
    <w:rsid w:val="00B6667F"/>
    <w:pPr>
      <w:numPr>
        <w:numId w:val="50"/>
      </w:numPr>
      <w:tabs>
        <w:tab w:val="left" w:pos="840"/>
      </w:tabs>
      <w:autoSpaceDE w:val="0"/>
      <w:autoSpaceDN w:val="0"/>
      <w:snapToGrid w:val="0"/>
      <w:spacing w:line="580" w:lineRule="exact"/>
      <w:ind w:firstLineChars="200" w:firstLine="0"/>
      <w:jc w:val="left"/>
    </w:pPr>
    <w:rPr>
      <w:sz w:val="28"/>
      <w:szCs w:val="24"/>
    </w:rPr>
  </w:style>
  <w:style w:type="character" w:customStyle="1" w:styleId="RChar">
    <w:name w:val="R表格 Char"/>
    <w:link w:val="R"/>
    <w:qFormat/>
    <w:rsid w:val="00B6667F"/>
    <w:rPr>
      <w:rFonts w:hAnsi="宋体"/>
    </w:rPr>
  </w:style>
  <w:style w:type="paragraph" w:customStyle="1" w:styleId="R">
    <w:name w:val="R表格"/>
    <w:basedOn w:val="aff3"/>
    <w:link w:val="RChar"/>
    <w:qFormat/>
    <w:rsid w:val="00B6667F"/>
    <w:pPr>
      <w:autoSpaceDE w:val="0"/>
      <w:autoSpaceDN w:val="0"/>
      <w:adjustRightInd w:val="0"/>
      <w:snapToGrid w:val="0"/>
      <w:spacing w:line="360" w:lineRule="auto"/>
      <w:ind w:firstLineChars="200" w:firstLine="200"/>
      <w:jc w:val="left"/>
    </w:pPr>
    <w:rPr>
      <w:rFonts w:asciiTheme="minorHAnsi" w:eastAsiaTheme="minorEastAsia" w:hAnsi="宋体" w:cstheme="minorBidi"/>
      <w:szCs w:val="22"/>
    </w:rPr>
  </w:style>
  <w:style w:type="paragraph" w:customStyle="1" w:styleId="ad">
    <w:name w:val="中文一级项目"/>
    <w:basedOn w:val="aff3"/>
    <w:uiPriority w:val="99"/>
    <w:qFormat/>
    <w:rsid w:val="00B6667F"/>
    <w:pPr>
      <w:widowControl/>
      <w:numPr>
        <w:numId w:val="51"/>
      </w:numPr>
      <w:autoSpaceDE w:val="0"/>
      <w:autoSpaceDN w:val="0"/>
      <w:snapToGrid w:val="0"/>
      <w:spacing w:line="360" w:lineRule="auto"/>
      <w:ind w:firstLineChars="200" w:firstLine="0"/>
      <w:jc w:val="left"/>
    </w:pPr>
    <w:rPr>
      <w:rFonts w:ascii="楷体_GB2312" w:eastAsia="楷体_GB2312" w:hAnsi="Arial"/>
      <w:kern w:val="0"/>
      <w:sz w:val="28"/>
    </w:rPr>
  </w:style>
  <w:style w:type="paragraph" w:customStyle="1" w:styleId="afffffffffffffffe">
    <w:name w:val="图纸目录"/>
    <w:basedOn w:val="aff3"/>
    <w:uiPriority w:val="99"/>
    <w:qFormat/>
    <w:rsid w:val="00B6667F"/>
    <w:pPr>
      <w:tabs>
        <w:tab w:val="left" w:pos="840"/>
        <w:tab w:val="left" w:pos="960"/>
        <w:tab w:val="left" w:pos="1080"/>
        <w:tab w:val="right" w:pos="9379"/>
      </w:tabs>
      <w:autoSpaceDE w:val="0"/>
      <w:autoSpaceDN w:val="0"/>
      <w:adjustRightInd w:val="0"/>
      <w:snapToGrid w:val="0"/>
      <w:spacing w:line="360" w:lineRule="auto"/>
      <w:ind w:firstLineChars="200" w:firstLine="200"/>
    </w:pPr>
    <w:rPr>
      <w:sz w:val="24"/>
      <w:szCs w:val="24"/>
    </w:rPr>
  </w:style>
  <w:style w:type="paragraph" w:customStyle="1" w:styleId="52">
    <w:name w:val="标题5"/>
    <w:basedOn w:val="53"/>
    <w:link w:val="5d"/>
    <w:uiPriority w:val="99"/>
    <w:qFormat/>
    <w:rsid w:val="00B6667F"/>
    <w:pPr>
      <w:keepNext w:val="0"/>
      <w:keepLines w:val="0"/>
      <w:numPr>
        <w:ilvl w:val="4"/>
        <w:numId w:val="52"/>
      </w:numPr>
      <w:tabs>
        <w:tab w:val="left" w:pos="0"/>
        <w:tab w:val="left" w:pos="1440"/>
        <w:tab w:val="left" w:pos="5388"/>
      </w:tabs>
      <w:autoSpaceDE w:val="0"/>
      <w:autoSpaceDN w:val="0"/>
      <w:snapToGrid w:val="0"/>
      <w:spacing w:beforeLines="30" w:before="156" w:afterLines="30" w:after="120" w:line="360" w:lineRule="auto"/>
      <w:ind w:firstLine="560"/>
    </w:pPr>
    <w:rPr>
      <w:b w:val="0"/>
      <w:kern w:val="44"/>
      <w:sz w:val="24"/>
      <w:szCs w:val="24"/>
      <w:lang w:val="zh-CN"/>
    </w:rPr>
  </w:style>
  <w:style w:type="character" w:customStyle="1" w:styleId="5d">
    <w:name w:val="标题5 字符"/>
    <w:link w:val="52"/>
    <w:uiPriority w:val="99"/>
    <w:qFormat/>
    <w:rsid w:val="00B6667F"/>
    <w:rPr>
      <w:rFonts w:ascii="Times New Roman" w:eastAsia="宋体" w:hAnsi="Times New Roman" w:cs="Times New Roman"/>
      <w:bCs/>
      <w:kern w:val="44"/>
      <w:sz w:val="24"/>
      <w:szCs w:val="24"/>
      <w:lang w:val="zh-CN"/>
    </w:rPr>
  </w:style>
  <w:style w:type="paragraph" w:customStyle="1" w:styleId="123">
    <w:name w:val="123"/>
    <w:basedOn w:val="aff3"/>
    <w:uiPriority w:val="99"/>
    <w:qFormat/>
    <w:rsid w:val="00B6667F"/>
    <w:pPr>
      <w:numPr>
        <w:ilvl w:val="1"/>
        <w:numId w:val="53"/>
      </w:numPr>
      <w:autoSpaceDE w:val="0"/>
      <w:autoSpaceDN w:val="0"/>
      <w:adjustRightInd w:val="0"/>
      <w:snapToGrid w:val="0"/>
      <w:spacing w:beforeLines="30" w:line="312" w:lineRule="atLeast"/>
      <w:ind w:firstLineChars="200" w:firstLine="0"/>
      <w:textAlignment w:val="baseline"/>
    </w:pPr>
    <w:rPr>
      <w:b/>
      <w:sz w:val="24"/>
      <w:szCs w:val="24"/>
    </w:rPr>
  </w:style>
  <w:style w:type="paragraph" w:customStyle="1" w:styleId="my0">
    <w:name w:val="my正文"/>
    <w:basedOn w:val="aff3"/>
    <w:link w:val="myChar0"/>
    <w:qFormat/>
    <w:rsid w:val="00B6667F"/>
    <w:pPr>
      <w:autoSpaceDE w:val="0"/>
      <w:autoSpaceDN w:val="0"/>
      <w:snapToGrid w:val="0"/>
      <w:spacing w:line="360" w:lineRule="auto"/>
      <w:ind w:firstLineChars="200" w:firstLine="480"/>
    </w:pPr>
    <w:rPr>
      <w:kern w:val="0"/>
      <w:sz w:val="24"/>
      <w:szCs w:val="24"/>
      <w:lang w:val="zh-CN"/>
    </w:rPr>
  </w:style>
  <w:style w:type="character" w:customStyle="1" w:styleId="myChar0">
    <w:name w:val="my正文 Char"/>
    <w:link w:val="my0"/>
    <w:qFormat/>
    <w:rsid w:val="00B6667F"/>
    <w:rPr>
      <w:rFonts w:ascii="Times New Roman" w:eastAsia="宋体" w:hAnsi="Times New Roman" w:cs="Times New Roman"/>
      <w:kern w:val="0"/>
      <w:sz w:val="24"/>
      <w:szCs w:val="24"/>
      <w:lang w:val="zh-CN"/>
    </w:rPr>
  </w:style>
  <w:style w:type="paragraph" w:customStyle="1" w:styleId="86fttt1Figureheading888Char6CharCh2">
    <w:name w:val="样式 标题 8标题6fttt1Figureheading 8不用8图名标题 8 Char标题6 Char Ch...2"/>
    <w:basedOn w:val="8"/>
    <w:uiPriority w:val="99"/>
    <w:qFormat/>
    <w:rsid w:val="00B6667F"/>
    <w:pPr>
      <w:numPr>
        <w:numId w:val="54"/>
      </w:numPr>
      <w:tabs>
        <w:tab w:val="clear" w:pos="1480"/>
        <w:tab w:val="num" w:pos="360"/>
        <w:tab w:val="left" w:pos="459"/>
        <w:tab w:val="left" w:pos="5415"/>
      </w:tabs>
      <w:spacing w:beforeLines="0" w:before="0" w:afterLines="0" w:after="0" w:line="440" w:lineRule="exact"/>
      <w:ind w:left="360"/>
    </w:pPr>
    <w:rPr>
      <w:rFonts w:ascii="Times New Roman" w:eastAsia="黑体" w:hAnsi="Times New Roman" w:cs="宋体"/>
      <w:color w:val="000000"/>
      <w:sz w:val="21"/>
      <w:lang w:val="zh-CN"/>
    </w:rPr>
  </w:style>
  <w:style w:type="character" w:customStyle="1" w:styleId="4f">
    <w:name w:val="样式4 字符"/>
    <w:qFormat/>
    <w:rsid w:val="00B6667F"/>
    <w:rPr>
      <w:rFonts w:ascii="Cambria" w:eastAsia="黑体" w:hAnsi="Cambria"/>
      <w:bCs/>
      <w:color w:val="000000"/>
      <w:kern w:val="44"/>
      <w:sz w:val="28"/>
      <w:szCs w:val="28"/>
    </w:rPr>
  </w:style>
  <w:style w:type="character" w:customStyle="1" w:styleId="CharChar8">
    <w:name w:val="标准文本 Char Char"/>
    <w:link w:val="affffffffffffffff"/>
    <w:qFormat/>
    <w:rsid w:val="00B6667F"/>
    <w:rPr>
      <w:sz w:val="24"/>
    </w:rPr>
  </w:style>
  <w:style w:type="paragraph" w:customStyle="1" w:styleId="affffffffffffffff">
    <w:name w:val="标准文本"/>
    <w:basedOn w:val="aff3"/>
    <w:link w:val="CharChar8"/>
    <w:qFormat/>
    <w:rsid w:val="00B6667F"/>
    <w:pPr>
      <w:autoSpaceDE w:val="0"/>
      <w:autoSpaceDN w:val="0"/>
      <w:snapToGrid w:val="0"/>
      <w:spacing w:line="360" w:lineRule="auto"/>
      <w:ind w:firstLineChars="200" w:firstLine="480"/>
    </w:pPr>
    <w:rPr>
      <w:rFonts w:asciiTheme="minorHAnsi" w:eastAsiaTheme="minorEastAsia" w:hAnsiTheme="minorHAnsi" w:cstheme="minorBidi"/>
      <w:sz w:val="24"/>
      <w:szCs w:val="22"/>
    </w:rPr>
  </w:style>
  <w:style w:type="paragraph" w:customStyle="1" w:styleId="affffffffffffffff0">
    <w:name w:val="强制性条文"/>
    <w:basedOn w:val="aff3"/>
    <w:link w:val="Charffff1"/>
    <w:qFormat/>
    <w:rsid w:val="00B6667F"/>
    <w:pPr>
      <w:autoSpaceDE w:val="0"/>
      <w:autoSpaceDN w:val="0"/>
      <w:snapToGrid w:val="0"/>
      <w:spacing w:line="360" w:lineRule="auto"/>
      <w:ind w:firstLineChars="200" w:firstLine="480"/>
      <w:jc w:val="left"/>
    </w:pPr>
    <w:rPr>
      <w:rFonts w:eastAsia="黑体"/>
      <w:sz w:val="24"/>
      <w:szCs w:val="24"/>
    </w:rPr>
  </w:style>
  <w:style w:type="character" w:customStyle="1" w:styleId="Charffff1">
    <w:name w:val="强制性条文 Char"/>
    <w:link w:val="affffffffffffffff0"/>
    <w:qFormat/>
    <w:rsid w:val="00B6667F"/>
    <w:rPr>
      <w:rFonts w:ascii="Times New Roman" w:eastAsia="黑体" w:hAnsi="Times New Roman" w:cs="Times New Roman"/>
      <w:sz w:val="24"/>
      <w:szCs w:val="24"/>
    </w:rPr>
  </w:style>
  <w:style w:type="paragraph" w:customStyle="1" w:styleId="11f5">
    <w:name w:val="列出段落11"/>
    <w:basedOn w:val="aff3"/>
    <w:uiPriority w:val="99"/>
    <w:qFormat/>
    <w:rsid w:val="00B6667F"/>
    <w:pPr>
      <w:autoSpaceDE w:val="0"/>
      <w:autoSpaceDN w:val="0"/>
      <w:snapToGrid w:val="0"/>
      <w:ind w:firstLineChars="200" w:firstLine="420"/>
    </w:pPr>
    <w:rPr>
      <w:szCs w:val="24"/>
    </w:rPr>
  </w:style>
  <w:style w:type="paragraph" w:customStyle="1" w:styleId="font0">
    <w:name w:val="font0"/>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color w:val="000000"/>
      <w:kern w:val="0"/>
      <w:sz w:val="22"/>
      <w:szCs w:val="22"/>
    </w:rPr>
  </w:style>
  <w:style w:type="paragraph" w:customStyle="1" w:styleId="font2">
    <w:name w:val="font2"/>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color w:val="000000"/>
      <w:kern w:val="0"/>
      <w:sz w:val="20"/>
    </w:rPr>
  </w:style>
  <w:style w:type="paragraph" w:customStyle="1" w:styleId="font3">
    <w:name w:val="font3"/>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color w:val="3F3F3F"/>
      <w:kern w:val="0"/>
      <w:sz w:val="22"/>
      <w:szCs w:val="22"/>
    </w:rPr>
  </w:style>
  <w:style w:type="paragraph" w:customStyle="1" w:styleId="et2">
    <w:name w:val="et2"/>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kern w:val="0"/>
      <w:sz w:val="20"/>
    </w:rPr>
  </w:style>
  <w:style w:type="paragraph" w:customStyle="1" w:styleId="et3">
    <w:name w:val="et3"/>
    <w:basedOn w:val="aff3"/>
    <w:uiPriority w:val="99"/>
    <w:qFormat/>
    <w:rsid w:val="00B6667F"/>
    <w:pPr>
      <w:widowControl/>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4">
    <w:name w:val="et4"/>
    <w:basedOn w:val="aff3"/>
    <w:uiPriority w:val="99"/>
    <w:qFormat/>
    <w:rsid w:val="00B6667F"/>
    <w:pPr>
      <w:widowControl/>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5">
    <w:name w:val="et5"/>
    <w:basedOn w:val="aff3"/>
    <w:uiPriority w:val="99"/>
    <w:qFormat/>
    <w:rsid w:val="00B6667F"/>
    <w:pPr>
      <w:widowControl/>
      <w:pBdr>
        <w:top w:val="single" w:sz="4" w:space="0" w:color="000000"/>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6">
    <w:name w:val="et6"/>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5F5F5"/>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7">
    <w:name w:val="et7"/>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5F5F5"/>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8">
    <w:name w:val="et8"/>
    <w:basedOn w:val="aff3"/>
    <w:uiPriority w:val="99"/>
    <w:qFormat/>
    <w:rsid w:val="00B6667F"/>
    <w:pPr>
      <w:widowControl/>
      <w:pBdr>
        <w:top w:val="single" w:sz="4" w:space="0" w:color="000000"/>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9">
    <w:name w:val="et9"/>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color w:val="3F3F3F"/>
      <w:kern w:val="0"/>
      <w:sz w:val="24"/>
      <w:szCs w:val="24"/>
    </w:rPr>
  </w:style>
  <w:style w:type="paragraph" w:customStyle="1" w:styleId="et10">
    <w:name w:val="et10"/>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color w:val="3F3F3F"/>
      <w:kern w:val="0"/>
      <w:sz w:val="24"/>
      <w:szCs w:val="24"/>
    </w:rPr>
  </w:style>
  <w:style w:type="paragraph" w:customStyle="1" w:styleId="et11">
    <w:name w:val="et11"/>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2">
    <w:name w:val="et12"/>
    <w:basedOn w:val="aff3"/>
    <w:uiPriority w:val="99"/>
    <w:qFormat/>
    <w:rsid w:val="00B6667F"/>
    <w:pPr>
      <w:widowControl/>
      <w:pBdr>
        <w:top w:val="single" w:sz="4" w:space="0" w:color="000000"/>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13">
    <w:name w:val="et13"/>
    <w:basedOn w:val="aff3"/>
    <w:uiPriority w:val="99"/>
    <w:qFormat/>
    <w:rsid w:val="00B6667F"/>
    <w:pPr>
      <w:widowControl/>
      <w:pBdr>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14">
    <w:name w:val="et14"/>
    <w:basedOn w:val="aff3"/>
    <w:uiPriority w:val="99"/>
    <w:qFormat/>
    <w:rsid w:val="00B6667F"/>
    <w:pPr>
      <w:widowControl/>
      <w:pBdr>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15">
    <w:name w:val="et15"/>
    <w:basedOn w:val="aff3"/>
    <w:uiPriority w:val="99"/>
    <w:qFormat/>
    <w:rsid w:val="00B6667F"/>
    <w:pPr>
      <w:widowControl/>
      <w:pBdr>
        <w:top w:val="single" w:sz="4" w:space="0" w:color="000000"/>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6">
    <w:name w:val="et16"/>
    <w:basedOn w:val="aff3"/>
    <w:uiPriority w:val="99"/>
    <w:qFormat/>
    <w:rsid w:val="00B6667F"/>
    <w:pPr>
      <w:widowControl/>
      <w:pBdr>
        <w:top w:val="single" w:sz="4" w:space="0" w:color="000000"/>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7">
    <w:name w:val="et17"/>
    <w:basedOn w:val="aff3"/>
    <w:uiPriority w:val="99"/>
    <w:qFormat/>
    <w:rsid w:val="00B6667F"/>
    <w:pPr>
      <w:widowControl/>
      <w:pBdr>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8">
    <w:name w:val="et18"/>
    <w:basedOn w:val="aff3"/>
    <w:uiPriority w:val="99"/>
    <w:qFormat/>
    <w:rsid w:val="00B6667F"/>
    <w:pPr>
      <w:widowControl/>
      <w:pBdr>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9">
    <w:name w:val="et19"/>
    <w:basedOn w:val="aff3"/>
    <w:uiPriority w:val="99"/>
    <w:qFormat/>
    <w:rsid w:val="00B6667F"/>
    <w:pPr>
      <w:widowControl/>
      <w:pBdr>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0">
    <w:name w:val="et20"/>
    <w:basedOn w:val="aff3"/>
    <w:uiPriority w:val="99"/>
    <w:qFormat/>
    <w:rsid w:val="00B6667F"/>
    <w:pPr>
      <w:widowControl/>
      <w:pBdr>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1">
    <w:name w:val="et21"/>
    <w:basedOn w:val="aff3"/>
    <w:uiPriority w:val="99"/>
    <w:qFormat/>
    <w:rsid w:val="00B6667F"/>
    <w:pPr>
      <w:widowControl/>
      <w:pBdr>
        <w:top w:val="single" w:sz="4" w:space="0" w:color="000000"/>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2">
    <w:name w:val="et22"/>
    <w:basedOn w:val="aff3"/>
    <w:uiPriority w:val="99"/>
    <w:qFormat/>
    <w:rsid w:val="00B6667F"/>
    <w:pPr>
      <w:widowControl/>
      <w:pBdr>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3">
    <w:name w:val="et23"/>
    <w:basedOn w:val="aff3"/>
    <w:uiPriority w:val="99"/>
    <w:qFormat/>
    <w:rsid w:val="00B6667F"/>
    <w:pPr>
      <w:widowControl/>
      <w:pBdr>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4">
    <w:name w:val="et24"/>
    <w:basedOn w:val="aff3"/>
    <w:uiPriority w:val="99"/>
    <w:qFormat/>
    <w:rsid w:val="00B6667F"/>
    <w:pPr>
      <w:widowControl/>
      <w:pBdr>
        <w:top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5">
    <w:name w:val="et25"/>
    <w:basedOn w:val="aff3"/>
    <w:uiPriority w:val="99"/>
    <w:qFormat/>
    <w:rsid w:val="00B6667F"/>
    <w:pPr>
      <w:widowControl/>
      <w:pBdr>
        <w:top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6">
    <w:name w:val="et26"/>
    <w:basedOn w:val="aff3"/>
    <w:uiPriority w:val="99"/>
    <w:qFormat/>
    <w:rsid w:val="00B6667F"/>
    <w:pPr>
      <w:widowControl/>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8">
    <w:name w:val="et28"/>
    <w:basedOn w:val="aff3"/>
    <w:uiPriority w:val="99"/>
    <w:qFormat/>
    <w:rsid w:val="00B6667F"/>
    <w:pPr>
      <w:widowControl/>
      <w:pBdr>
        <w:top w:val="single" w:sz="4" w:space="0" w:color="000000"/>
        <w:lef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9">
    <w:name w:val="et29"/>
    <w:basedOn w:val="aff3"/>
    <w:uiPriority w:val="99"/>
    <w:qFormat/>
    <w:rsid w:val="00B6667F"/>
    <w:pPr>
      <w:widowControl/>
      <w:pBdr>
        <w:lef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30">
    <w:name w:val="et30"/>
    <w:basedOn w:val="aff3"/>
    <w:uiPriority w:val="99"/>
    <w:qFormat/>
    <w:rsid w:val="00B6667F"/>
    <w:pPr>
      <w:widowControl/>
      <w:pBdr>
        <w:left w:val="single" w:sz="4" w:space="0" w:color="000000"/>
        <w:bottom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character" w:customStyle="1" w:styleId="1fff7">
    <w:name w:val="正文缩进 字符1"/>
    <w:qFormat/>
    <w:rsid w:val="00B6667F"/>
    <w:rPr>
      <w:kern w:val="2"/>
      <w:sz w:val="24"/>
    </w:rPr>
  </w:style>
  <w:style w:type="paragraph" w:customStyle="1" w:styleId="11">
    <w:name w:val="样式11"/>
    <w:basedOn w:val="aff3"/>
    <w:next w:val="aff3"/>
    <w:uiPriority w:val="99"/>
    <w:qFormat/>
    <w:rsid w:val="00B6667F"/>
    <w:pPr>
      <w:keepNext/>
      <w:keepLines/>
      <w:widowControl/>
      <w:numPr>
        <w:ilvl w:val="2"/>
        <w:numId w:val="55"/>
      </w:numPr>
      <w:tabs>
        <w:tab w:val="left" w:pos="851"/>
        <w:tab w:val="left" w:pos="1146"/>
      </w:tabs>
      <w:autoSpaceDE w:val="0"/>
      <w:autoSpaceDN w:val="0"/>
      <w:snapToGrid w:val="0"/>
      <w:spacing w:after="120" w:line="360" w:lineRule="auto"/>
      <w:ind w:firstLineChars="200" w:firstLine="0"/>
      <w:jc w:val="left"/>
      <w:outlineLvl w:val="2"/>
    </w:pPr>
    <w:rPr>
      <w:rFonts w:eastAsia="黑体"/>
      <w:kern w:val="44"/>
      <w:sz w:val="28"/>
      <w:szCs w:val="28"/>
    </w:rPr>
  </w:style>
  <w:style w:type="character" w:customStyle="1" w:styleId="150">
    <w:name w:val="15"/>
    <w:qFormat/>
    <w:rsid w:val="00B6667F"/>
    <w:rPr>
      <w:rFonts w:ascii="宋体" w:eastAsia="仿宋_GB2312" w:hAnsi="宋体" w:cs="Times New Roman" w:hint="eastAsia"/>
      <w:sz w:val="28"/>
      <w:szCs w:val="28"/>
    </w:rPr>
  </w:style>
  <w:style w:type="paragraph" w:customStyle="1" w:styleId="2fff5">
    <w:name w:val="正文2"/>
    <w:link w:val="Charffff2"/>
    <w:qFormat/>
    <w:rsid w:val="00B6667F"/>
    <w:pPr>
      <w:jc w:val="both"/>
    </w:pPr>
    <w:rPr>
      <w:rFonts w:ascii="Calibri" w:eastAsia="宋体" w:hAnsi="Calibri" w:cs="Calibri"/>
      <w:szCs w:val="21"/>
    </w:rPr>
  </w:style>
  <w:style w:type="character" w:customStyle="1" w:styleId="Charffff2">
    <w:name w:val="正文 Char"/>
    <w:link w:val="2fff5"/>
    <w:qFormat/>
    <w:rsid w:val="00B6667F"/>
    <w:rPr>
      <w:rFonts w:ascii="Calibri" w:eastAsia="宋体" w:hAnsi="Calibri" w:cs="Calibri"/>
      <w:szCs w:val="21"/>
    </w:rPr>
  </w:style>
  <w:style w:type="character" w:customStyle="1" w:styleId="Charffff3">
    <w:name w:val="表格内容 Char"/>
    <w:link w:val="affffffffffffffff1"/>
    <w:qFormat/>
    <w:locked/>
    <w:rsid w:val="00B6667F"/>
    <w:rPr>
      <w:rFonts w:ascii="仿宋" w:eastAsia="仿宋" w:hAnsi="宋体"/>
    </w:rPr>
  </w:style>
  <w:style w:type="paragraph" w:customStyle="1" w:styleId="affffffffffffffff1">
    <w:name w:val="表格内容"/>
    <w:basedOn w:val="aff3"/>
    <w:link w:val="Charffff3"/>
    <w:qFormat/>
    <w:rsid w:val="00B6667F"/>
    <w:pPr>
      <w:autoSpaceDE w:val="0"/>
      <w:autoSpaceDN w:val="0"/>
      <w:snapToGrid w:val="0"/>
      <w:ind w:firstLineChars="200" w:firstLine="200"/>
      <w:jc w:val="left"/>
    </w:pPr>
    <w:rPr>
      <w:rFonts w:ascii="仿宋" w:eastAsia="仿宋" w:hAnsi="宋体" w:cstheme="minorBidi"/>
      <w:szCs w:val="22"/>
    </w:rPr>
  </w:style>
  <w:style w:type="paragraph" w:customStyle="1" w:styleId="10">
    <w:name w:val="1级标题"/>
    <w:basedOn w:val="affc"/>
    <w:uiPriority w:val="99"/>
    <w:qFormat/>
    <w:rsid w:val="00B6667F"/>
    <w:pPr>
      <w:keepLines/>
      <w:pageBreakBefore/>
      <w:numPr>
        <w:ilvl w:val="3"/>
        <w:numId w:val="56"/>
      </w:numPr>
      <w:tabs>
        <w:tab w:val="left" w:pos="360"/>
      </w:tabs>
      <w:autoSpaceDE w:val="0"/>
      <w:autoSpaceDN w:val="0"/>
      <w:snapToGrid w:val="0"/>
      <w:spacing w:before="240" w:after="240" w:line="360" w:lineRule="auto"/>
      <w:ind w:left="6798" w:rightChars="100" w:right="210" w:firstLineChars="0"/>
      <w:contextualSpacing/>
      <w:jc w:val="center"/>
      <w:outlineLvl w:val="0"/>
    </w:pPr>
    <w:rPr>
      <w:rFonts w:ascii="黑体" w:eastAsia="黑体" w:hAnsi="黑体"/>
      <w:b/>
      <w:kern w:val="0"/>
      <w:sz w:val="36"/>
      <w:szCs w:val="36"/>
      <w:lang w:bidi="en-US"/>
    </w:rPr>
  </w:style>
  <w:style w:type="paragraph" w:customStyle="1" w:styleId="20">
    <w:name w:val="2级标题"/>
    <w:basedOn w:val="affc"/>
    <w:uiPriority w:val="99"/>
    <w:qFormat/>
    <w:rsid w:val="00B6667F"/>
    <w:pPr>
      <w:keepLines/>
      <w:numPr>
        <w:ilvl w:val="4"/>
        <w:numId w:val="56"/>
      </w:numPr>
      <w:tabs>
        <w:tab w:val="left" w:pos="360"/>
      </w:tabs>
      <w:autoSpaceDE w:val="0"/>
      <w:autoSpaceDN w:val="0"/>
      <w:snapToGrid w:val="0"/>
      <w:spacing w:before="240" w:after="120" w:line="360" w:lineRule="auto"/>
      <w:ind w:left="2680" w:firstLineChars="0" w:firstLine="0"/>
      <w:contextualSpacing/>
      <w:jc w:val="left"/>
      <w:outlineLvl w:val="1"/>
    </w:pPr>
    <w:rPr>
      <w:rFonts w:ascii="黑体" w:eastAsia="黑体" w:hAnsi="黑体"/>
      <w:b/>
      <w:kern w:val="0"/>
      <w:sz w:val="30"/>
      <w:szCs w:val="36"/>
      <w:lang w:bidi="en-US"/>
    </w:rPr>
  </w:style>
  <w:style w:type="paragraph" w:customStyle="1" w:styleId="30">
    <w:name w:val="3级标题"/>
    <w:basedOn w:val="affc"/>
    <w:uiPriority w:val="99"/>
    <w:qFormat/>
    <w:rsid w:val="00B6667F"/>
    <w:pPr>
      <w:keepLines/>
      <w:numPr>
        <w:ilvl w:val="2"/>
        <w:numId w:val="56"/>
      </w:numPr>
      <w:tabs>
        <w:tab w:val="left" w:pos="360"/>
      </w:tabs>
      <w:autoSpaceDE w:val="0"/>
      <w:autoSpaceDN w:val="0"/>
      <w:snapToGrid w:val="0"/>
      <w:spacing w:before="120" w:after="120" w:line="360" w:lineRule="auto"/>
      <w:ind w:left="1134" w:rightChars="100" w:right="210" w:firstLineChars="0" w:firstLine="0"/>
      <w:contextualSpacing/>
      <w:jc w:val="left"/>
      <w:outlineLvl w:val="2"/>
    </w:pPr>
    <w:rPr>
      <w:rFonts w:ascii="黑体" w:hAnsi="黑体"/>
      <w:b/>
      <w:kern w:val="0"/>
      <w:sz w:val="28"/>
      <w:szCs w:val="36"/>
      <w:lang w:eastAsia="en-US" w:bidi="en-US"/>
    </w:rPr>
  </w:style>
  <w:style w:type="paragraph" w:customStyle="1" w:styleId="4f0">
    <w:name w:val="4级标题"/>
    <w:basedOn w:val="affc"/>
    <w:uiPriority w:val="99"/>
    <w:qFormat/>
    <w:rsid w:val="00B6667F"/>
    <w:pPr>
      <w:keepLines/>
      <w:tabs>
        <w:tab w:val="left" w:pos="360"/>
      </w:tabs>
      <w:autoSpaceDE w:val="0"/>
      <w:autoSpaceDN w:val="0"/>
      <w:snapToGrid w:val="0"/>
      <w:spacing w:line="360" w:lineRule="auto"/>
      <w:ind w:left="1701" w:rightChars="100" w:right="100" w:firstLineChars="0" w:firstLine="0"/>
      <w:contextualSpacing/>
      <w:jc w:val="left"/>
      <w:outlineLvl w:val="3"/>
    </w:pPr>
    <w:rPr>
      <w:rFonts w:ascii="黑体" w:hAnsi="黑体"/>
      <w:b/>
      <w:kern w:val="0"/>
      <w:sz w:val="24"/>
      <w:szCs w:val="24"/>
      <w:lang w:eastAsia="en-US" w:bidi="en-US"/>
    </w:rPr>
  </w:style>
  <w:style w:type="paragraph" w:customStyle="1" w:styleId="5e">
    <w:name w:val="5级标题"/>
    <w:basedOn w:val="affc"/>
    <w:uiPriority w:val="99"/>
    <w:qFormat/>
    <w:rsid w:val="00B6667F"/>
    <w:pPr>
      <w:tabs>
        <w:tab w:val="left" w:pos="360"/>
      </w:tabs>
      <w:autoSpaceDE w:val="0"/>
      <w:autoSpaceDN w:val="0"/>
      <w:snapToGrid w:val="0"/>
      <w:ind w:left="2940" w:right="102" w:firstLineChars="0" w:firstLine="0"/>
      <w:jc w:val="left"/>
      <w:outlineLvl w:val="4"/>
    </w:pPr>
    <w:rPr>
      <w:rFonts w:ascii="仿宋" w:eastAsia="仿宋" w:hAnsi="仿宋"/>
      <w:sz w:val="24"/>
      <w:szCs w:val="22"/>
    </w:rPr>
  </w:style>
  <w:style w:type="paragraph" w:customStyle="1" w:styleId="2fff6">
    <w:name w:val="样式 标准文档正文 + 首行缩进:2字符"/>
    <w:basedOn w:val="aff3"/>
    <w:link w:val="2Char9"/>
    <w:qFormat/>
    <w:rsid w:val="00B6667F"/>
    <w:pPr>
      <w:autoSpaceDE w:val="0"/>
      <w:autoSpaceDN w:val="0"/>
      <w:adjustRightInd w:val="0"/>
      <w:snapToGrid w:val="0"/>
      <w:spacing w:line="360" w:lineRule="auto"/>
      <w:ind w:firstLineChars="200" w:firstLine="496"/>
      <w:textAlignment w:val="baseline"/>
    </w:pPr>
    <w:rPr>
      <w:rFonts w:ascii="Arial" w:hAnsi="Arial" w:cs="宋体"/>
      <w:spacing w:val="4"/>
      <w:kern w:val="0"/>
      <w:sz w:val="24"/>
    </w:rPr>
  </w:style>
  <w:style w:type="character" w:customStyle="1" w:styleId="2Char9">
    <w:name w:val="样式 标准文档正文 + 首行缩进:2字符 Char"/>
    <w:link w:val="2fff6"/>
    <w:qFormat/>
    <w:rsid w:val="00B6667F"/>
    <w:rPr>
      <w:rFonts w:ascii="Arial" w:eastAsia="宋体" w:hAnsi="Arial" w:cs="宋体"/>
      <w:spacing w:val="4"/>
      <w:kern w:val="0"/>
      <w:sz w:val="24"/>
      <w:szCs w:val="20"/>
    </w:rPr>
  </w:style>
  <w:style w:type="paragraph" w:customStyle="1" w:styleId="vsbcontentstart">
    <w:name w:val="vsbcontent_start"/>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kern w:val="0"/>
      <w:sz w:val="24"/>
      <w:szCs w:val="24"/>
    </w:rPr>
  </w:style>
  <w:style w:type="paragraph" w:customStyle="1" w:styleId="affffffffffffffff2">
    <w:name w:val="自定义正文"/>
    <w:basedOn w:val="aff3"/>
    <w:uiPriority w:val="99"/>
    <w:qFormat/>
    <w:rsid w:val="00B6667F"/>
    <w:pPr>
      <w:autoSpaceDE w:val="0"/>
      <w:autoSpaceDN w:val="0"/>
      <w:snapToGrid w:val="0"/>
      <w:spacing w:line="360" w:lineRule="auto"/>
      <w:ind w:firstLineChars="200" w:firstLine="200"/>
      <w:jc w:val="left"/>
    </w:pPr>
    <w:rPr>
      <w:kern w:val="0"/>
      <w:sz w:val="24"/>
      <w:szCs w:val="24"/>
    </w:rPr>
  </w:style>
  <w:style w:type="paragraph" w:customStyle="1" w:styleId="affffffffffffffff3">
    <w:name w:val="表头居中"/>
    <w:link w:val="affffffffffffffff4"/>
    <w:qFormat/>
    <w:rsid w:val="00B6667F"/>
    <w:pPr>
      <w:jc w:val="center"/>
    </w:pPr>
    <w:rPr>
      <w:rFonts w:ascii="Times New Roman" w:eastAsia="仿宋" w:hAnsi="Times New Roman" w:cs="Times New Roman"/>
      <w:b/>
      <w:bCs/>
      <w:sz w:val="24"/>
      <w:szCs w:val="21"/>
    </w:rPr>
  </w:style>
  <w:style w:type="character" w:customStyle="1" w:styleId="affffffffffffffff4">
    <w:name w:val="表头居中 字符"/>
    <w:basedOn w:val="aff4"/>
    <w:link w:val="affffffffffffffff3"/>
    <w:qFormat/>
    <w:rsid w:val="00B6667F"/>
    <w:rPr>
      <w:rFonts w:ascii="Times New Roman" w:eastAsia="仿宋" w:hAnsi="Times New Roman" w:cs="Times New Roman"/>
      <w:b/>
      <w:bCs/>
      <w:sz w:val="24"/>
      <w:szCs w:val="21"/>
    </w:rPr>
  </w:style>
  <w:style w:type="paragraph" w:customStyle="1" w:styleId="affffffffffffffff5">
    <w:name w:val="表文字居左"/>
    <w:basedOn w:val="affffffffffffffff3"/>
    <w:link w:val="affffffffffffffff6"/>
    <w:qFormat/>
    <w:rsid w:val="00B6667F"/>
    <w:pPr>
      <w:jc w:val="left"/>
    </w:pPr>
    <w:rPr>
      <w:b w:val="0"/>
    </w:rPr>
  </w:style>
  <w:style w:type="character" w:customStyle="1" w:styleId="affffffffffffffff6">
    <w:name w:val="表文字居左 字符"/>
    <w:basedOn w:val="affffffffffffffff4"/>
    <w:link w:val="affffffffffffffff5"/>
    <w:qFormat/>
    <w:rsid w:val="00B6667F"/>
    <w:rPr>
      <w:rFonts w:ascii="Times New Roman" w:eastAsia="仿宋" w:hAnsi="Times New Roman" w:cs="Times New Roman"/>
      <w:b w:val="0"/>
      <w:bCs/>
      <w:sz w:val="24"/>
      <w:szCs w:val="21"/>
    </w:rPr>
  </w:style>
  <w:style w:type="character" w:customStyle="1" w:styleId="font91">
    <w:name w:val="font91"/>
    <w:qFormat/>
    <w:rsid w:val="00B6667F"/>
    <w:rPr>
      <w:rFonts w:ascii="仿宋_GB2312" w:eastAsia="仿宋_GB2312" w:cs="仿宋_GB2312"/>
      <w:color w:val="000000"/>
      <w:sz w:val="22"/>
      <w:szCs w:val="22"/>
      <w:u w:val="none"/>
    </w:rPr>
  </w:style>
  <w:style w:type="character" w:customStyle="1" w:styleId="Heading5Char1">
    <w:name w:val="Heading 5 Char1"/>
    <w:qFormat/>
    <w:rsid w:val="00B6667F"/>
    <w:rPr>
      <w:rFonts w:ascii="Arial" w:eastAsia="宋体" w:hAnsi="Arial" w:cs="Times New Roman"/>
      <w:b/>
      <w:bCs/>
      <w:kern w:val="44"/>
      <w:sz w:val="24"/>
      <w:szCs w:val="28"/>
    </w:rPr>
  </w:style>
  <w:style w:type="paragraph" w:customStyle="1" w:styleId="a0">
    <w:name w:val="正文，段落"/>
    <w:basedOn w:val="aff3"/>
    <w:uiPriority w:val="99"/>
    <w:qFormat/>
    <w:rsid w:val="00B6667F"/>
    <w:pPr>
      <w:numPr>
        <w:numId w:val="57"/>
      </w:numPr>
      <w:tabs>
        <w:tab w:val="left" w:pos="420"/>
      </w:tabs>
      <w:autoSpaceDE w:val="0"/>
      <w:autoSpaceDN w:val="0"/>
      <w:snapToGrid w:val="0"/>
      <w:spacing w:after="312"/>
      <w:ind w:left="0" w:firstLineChars="200" w:firstLine="420"/>
    </w:pPr>
    <w:rPr>
      <w:rFonts w:ascii="楷体_GB2312" w:eastAsia="Courier New" w:hAnsi="楷体_GB2312" w:cs="楷体_GB2312"/>
    </w:rPr>
  </w:style>
  <w:style w:type="paragraph" w:customStyle="1" w:styleId="1Ctrl1">
    <w:name w:val="!标题1 Ctrl+1"/>
    <w:basedOn w:val="17"/>
    <w:next w:val="aff3"/>
    <w:uiPriority w:val="99"/>
    <w:qFormat/>
    <w:rsid w:val="00B6667F"/>
    <w:pPr>
      <w:keepNext w:val="0"/>
      <w:keepLines w:val="0"/>
      <w:numPr>
        <w:ilvl w:val="5"/>
        <w:numId w:val="58"/>
      </w:numPr>
      <w:tabs>
        <w:tab w:val="clear" w:pos="1134"/>
        <w:tab w:val="left" w:pos="360"/>
        <w:tab w:val="left" w:pos="425"/>
        <w:tab w:val="left" w:pos="1800"/>
        <w:tab w:val="left" w:pos="3828"/>
      </w:tabs>
      <w:adjustRightInd w:val="0"/>
      <w:snapToGrid w:val="0"/>
      <w:spacing w:beforeLines="100" w:afterLines="100" w:afterAutospacing="1" w:line="240" w:lineRule="auto"/>
      <w:ind w:left="425" w:hanging="425"/>
    </w:pPr>
    <w:rPr>
      <w:rFonts w:cs="Times New Roman"/>
      <w:kern w:val="2"/>
      <w:sz w:val="44"/>
      <w:szCs w:val="44"/>
    </w:rPr>
  </w:style>
  <w:style w:type="paragraph" w:customStyle="1" w:styleId="2Ctrl2">
    <w:name w:val="!标题2 Ctrl+2"/>
    <w:basedOn w:val="24"/>
    <w:next w:val="aff3"/>
    <w:uiPriority w:val="99"/>
    <w:qFormat/>
    <w:rsid w:val="00B6667F"/>
    <w:pPr>
      <w:keepNext w:val="0"/>
      <w:keepLines w:val="0"/>
      <w:tabs>
        <w:tab w:val="left" w:pos="567"/>
      </w:tabs>
      <w:autoSpaceDE w:val="0"/>
      <w:autoSpaceDN w:val="0"/>
      <w:adjustRightInd w:val="0"/>
      <w:snapToGrid w:val="0"/>
      <w:spacing w:beforeLines="200" w:before="0" w:afterLines="50" w:after="10" w:line="360" w:lineRule="auto"/>
      <w:ind w:left="567" w:hanging="567"/>
    </w:pPr>
    <w:rPr>
      <w:rFonts w:ascii="宋体" w:eastAsia="宋体" w:hAnsi="宋体" w:cs="Times New Roman"/>
      <w:sz w:val="36"/>
      <w:szCs w:val="36"/>
    </w:rPr>
  </w:style>
  <w:style w:type="paragraph" w:customStyle="1" w:styleId="3Ctrl3">
    <w:name w:val="!标题3 Ctrl+3"/>
    <w:basedOn w:val="35"/>
    <w:next w:val="aff3"/>
    <w:uiPriority w:val="99"/>
    <w:qFormat/>
    <w:rsid w:val="00B6667F"/>
    <w:pPr>
      <w:keepLines w:val="0"/>
      <w:tabs>
        <w:tab w:val="left" w:pos="141"/>
        <w:tab w:val="left" w:pos="709"/>
      </w:tabs>
      <w:autoSpaceDE w:val="0"/>
      <w:autoSpaceDN w:val="0"/>
      <w:adjustRightInd w:val="0"/>
      <w:snapToGrid w:val="0"/>
      <w:spacing w:beforeLines="75" w:before="0" w:afterLines="25" w:after="10" w:line="360" w:lineRule="auto"/>
      <w:ind w:left="709" w:hanging="709"/>
    </w:pPr>
    <w:rPr>
      <w:rFonts w:ascii="黑体" w:hAnsi="黑体"/>
      <w:b w:val="0"/>
      <w:sz w:val="24"/>
      <w:szCs w:val="30"/>
    </w:rPr>
  </w:style>
  <w:style w:type="paragraph" w:customStyle="1" w:styleId="4Ctrl4">
    <w:name w:val="!标题4 Ctrl+4"/>
    <w:basedOn w:val="aff3"/>
    <w:next w:val="aff3"/>
    <w:uiPriority w:val="99"/>
    <w:qFormat/>
    <w:rsid w:val="00B6667F"/>
    <w:pPr>
      <w:numPr>
        <w:ilvl w:val="3"/>
        <w:numId w:val="58"/>
      </w:numPr>
      <w:autoSpaceDE w:val="0"/>
      <w:autoSpaceDN w:val="0"/>
      <w:adjustRightInd w:val="0"/>
      <w:snapToGrid w:val="0"/>
      <w:spacing w:beforeLines="50" w:afterLines="50"/>
      <w:ind w:firstLineChars="200" w:firstLine="200"/>
      <w:outlineLvl w:val="3"/>
    </w:pPr>
    <w:rPr>
      <w:rFonts w:ascii="Arial" w:eastAsia="黑体" w:hAnsi="Arial"/>
      <w:b/>
      <w:sz w:val="24"/>
      <w:szCs w:val="30"/>
      <w:lang w:val="zh-CN"/>
    </w:rPr>
  </w:style>
  <w:style w:type="paragraph" w:customStyle="1" w:styleId="5Ctrl5">
    <w:name w:val="!标题5 Ctrl+5"/>
    <w:basedOn w:val="aff3"/>
    <w:next w:val="aff3"/>
    <w:uiPriority w:val="99"/>
    <w:qFormat/>
    <w:rsid w:val="00B6667F"/>
    <w:pPr>
      <w:numPr>
        <w:ilvl w:val="4"/>
        <w:numId w:val="58"/>
      </w:numPr>
      <w:autoSpaceDE w:val="0"/>
      <w:autoSpaceDN w:val="0"/>
      <w:adjustRightInd w:val="0"/>
      <w:snapToGrid w:val="0"/>
      <w:spacing w:beforeLines="75" w:afterLines="50"/>
      <w:ind w:firstLineChars="200" w:firstLine="200"/>
      <w:outlineLvl w:val="4"/>
    </w:pPr>
    <w:rPr>
      <w:rFonts w:ascii="Arial" w:eastAsia="黑体" w:hAnsi="Arial"/>
      <w:b/>
      <w:sz w:val="28"/>
      <w:szCs w:val="28"/>
    </w:rPr>
  </w:style>
  <w:style w:type="paragraph" w:customStyle="1" w:styleId="6Ctrl6">
    <w:name w:val="!标题6 Ctrl+6"/>
    <w:basedOn w:val="aff3"/>
    <w:next w:val="aff3"/>
    <w:uiPriority w:val="99"/>
    <w:qFormat/>
    <w:rsid w:val="00B6667F"/>
    <w:pPr>
      <w:tabs>
        <w:tab w:val="left" w:pos="1440"/>
      </w:tabs>
      <w:autoSpaceDE w:val="0"/>
      <w:autoSpaceDN w:val="0"/>
      <w:adjustRightInd w:val="0"/>
      <w:snapToGrid w:val="0"/>
      <w:spacing w:beforeLines="75" w:afterLines="50"/>
      <w:ind w:left="1134" w:firstLineChars="200" w:hanging="1134"/>
      <w:outlineLvl w:val="5"/>
    </w:pPr>
    <w:rPr>
      <w:rFonts w:ascii="Arial" w:eastAsia="黑体" w:hAnsi="Arial"/>
      <w:b/>
      <w:sz w:val="24"/>
      <w:szCs w:val="24"/>
    </w:rPr>
  </w:style>
  <w:style w:type="character" w:customStyle="1" w:styleId="Heading4Char2">
    <w:name w:val="Heading 4 Char2"/>
    <w:qFormat/>
    <w:rsid w:val="00B6667F"/>
    <w:rPr>
      <w:rFonts w:ascii="Arial" w:eastAsia="宋体" w:hAnsi="Arial" w:cs="Times New Roman"/>
      <w:b/>
      <w:kern w:val="44"/>
      <w:sz w:val="28"/>
      <w:szCs w:val="28"/>
    </w:rPr>
  </w:style>
  <w:style w:type="paragraph" w:customStyle="1" w:styleId="affffffffffffffff7">
    <w:name w:val="正文 样式"/>
    <w:basedOn w:val="aff3"/>
    <w:uiPriority w:val="99"/>
    <w:qFormat/>
    <w:rsid w:val="00B6667F"/>
    <w:pPr>
      <w:autoSpaceDE w:val="0"/>
      <w:autoSpaceDN w:val="0"/>
      <w:snapToGrid w:val="0"/>
      <w:spacing w:line="360" w:lineRule="auto"/>
      <w:ind w:firstLineChars="200" w:firstLine="480"/>
    </w:pPr>
    <w:rPr>
      <w:sz w:val="28"/>
    </w:rPr>
  </w:style>
  <w:style w:type="paragraph" w:customStyle="1" w:styleId="affffffffffffffff8">
    <w:name w:val="图片格式及标题"/>
    <w:uiPriority w:val="99"/>
    <w:qFormat/>
    <w:rsid w:val="00B6667F"/>
    <w:pPr>
      <w:widowControl w:val="0"/>
      <w:spacing w:line="360" w:lineRule="auto"/>
      <w:jc w:val="center"/>
    </w:pPr>
    <w:rPr>
      <w:rFonts w:ascii="Times New Roman" w:eastAsia="宋体" w:hAnsi="Times New Roman" w:cs="Times New Roman"/>
      <w:b/>
      <w:szCs w:val="24"/>
    </w:rPr>
  </w:style>
  <w:style w:type="paragraph" w:customStyle="1" w:styleId="3fe">
    <w:name w:val="正文缩进3"/>
    <w:basedOn w:val="aff3"/>
    <w:uiPriority w:val="99"/>
    <w:qFormat/>
    <w:rsid w:val="00B6667F"/>
    <w:pPr>
      <w:autoSpaceDE w:val="0"/>
      <w:autoSpaceDN w:val="0"/>
      <w:snapToGrid w:val="0"/>
      <w:ind w:firstLineChars="200" w:firstLine="480"/>
    </w:pPr>
    <w:rPr>
      <w:sz w:val="24"/>
      <w:szCs w:val="22"/>
    </w:rPr>
  </w:style>
  <w:style w:type="character" w:customStyle="1" w:styleId="1fff8">
    <w:name w:val="超链接1"/>
    <w:qFormat/>
    <w:rsid w:val="00B6667F"/>
    <w:rPr>
      <w:color w:val="0000FF"/>
      <w:u w:val="single"/>
    </w:rPr>
  </w:style>
  <w:style w:type="paragraph" w:customStyle="1" w:styleId="215">
    <w:name w:val="正文文本 21"/>
    <w:basedOn w:val="aff3"/>
    <w:uiPriority w:val="99"/>
    <w:qFormat/>
    <w:rsid w:val="00B6667F"/>
    <w:pPr>
      <w:widowControl/>
      <w:overflowPunct w:val="0"/>
      <w:autoSpaceDE w:val="0"/>
      <w:autoSpaceDN w:val="0"/>
      <w:adjustRightInd w:val="0"/>
      <w:snapToGrid w:val="0"/>
      <w:spacing w:after="120"/>
      <w:ind w:firstLineChars="200" w:firstLine="200"/>
      <w:textAlignment w:val="baseline"/>
    </w:pPr>
    <w:rPr>
      <w:rFonts w:ascii="Arial" w:hAnsi="Arial"/>
      <w:kern w:val="0"/>
      <w:sz w:val="22"/>
      <w:lang w:val="en-NZ"/>
    </w:rPr>
  </w:style>
  <w:style w:type="paragraph" w:customStyle="1" w:styleId="affffffffffffffff9">
    <w:name w:val="表正文"/>
    <w:link w:val="affffffffffffffffa"/>
    <w:qFormat/>
    <w:rsid w:val="00B6667F"/>
    <w:pPr>
      <w:jc w:val="center"/>
    </w:pPr>
    <w:rPr>
      <w:rFonts w:ascii="Times New Roman" w:eastAsia="仿宋" w:hAnsi="Times New Roman"/>
      <w:sz w:val="24"/>
      <w:szCs w:val="21"/>
    </w:rPr>
  </w:style>
  <w:style w:type="character" w:customStyle="1" w:styleId="affffffffffffffffa">
    <w:name w:val="表正文 字符"/>
    <w:basedOn w:val="aff4"/>
    <w:link w:val="affffffffffffffff9"/>
    <w:qFormat/>
    <w:rsid w:val="00B6667F"/>
    <w:rPr>
      <w:rFonts w:ascii="Times New Roman" w:eastAsia="仿宋" w:hAnsi="Times New Roman"/>
      <w:sz w:val="24"/>
      <w:szCs w:val="21"/>
    </w:rPr>
  </w:style>
  <w:style w:type="paragraph" w:customStyle="1" w:styleId="-9">
    <w:name w:val="-正文样式"/>
    <w:basedOn w:val="aff3"/>
    <w:link w:val="-a"/>
    <w:uiPriority w:val="99"/>
    <w:qFormat/>
    <w:rsid w:val="00B6667F"/>
    <w:pPr>
      <w:widowControl/>
      <w:autoSpaceDE w:val="0"/>
      <w:autoSpaceDN w:val="0"/>
      <w:adjustRightInd w:val="0"/>
      <w:snapToGrid w:val="0"/>
      <w:spacing w:line="360" w:lineRule="auto"/>
      <w:ind w:firstLineChars="200" w:firstLine="200"/>
    </w:pPr>
    <w:rPr>
      <w:rFonts w:eastAsia="仿宋"/>
      <w:sz w:val="24"/>
    </w:rPr>
  </w:style>
  <w:style w:type="character" w:customStyle="1" w:styleId="-a">
    <w:name w:val="-正文样式 字符"/>
    <w:link w:val="-9"/>
    <w:uiPriority w:val="99"/>
    <w:qFormat/>
    <w:rsid w:val="00B6667F"/>
    <w:rPr>
      <w:rFonts w:ascii="Times New Roman" w:eastAsia="仿宋" w:hAnsi="Times New Roman" w:cs="Times New Roman"/>
      <w:sz w:val="24"/>
      <w:szCs w:val="20"/>
    </w:rPr>
  </w:style>
  <w:style w:type="character" w:customStyle="1" w:styleId="1fff9">
    <w:name w:val="列表段落 字符1"/>
    <w:uiPriority w:val="1"/>
    <w:qFormat/>
    <w:rsid w:val="00B6667F"/>
    <w:rPr>
      <w:kern w:val="2"/>
      <w:sz w:val="21"/>
      <w:szCs w:val="24"/>
    </w:rPr>
  </w:style>
  <w:style w:type="paragraph" w:customStyle="1" w:styleId="85">
    <w:name w:val="8级目录"/>
    <w:basedOn w:val="8"/>
    <w:link w:val="86"/>
    <w:uiPriority w:val="99"/>
    <w:qFormat/>
    <w:rsid w:val="00B6667F"/>
    <w:pPr>
      <w:numPr>
        <w:ilvl w:val="7"/>
      </w:numPr>
      <w:tabs>
        <w:tab w:val="left" w:pos="1680"/>
      </w:tabs>
      <w:spacing w:beforeLines="0" w:before="120" w:afterLines="0" w:after="60"/>
      <w:ind w:left="4394"/>
    </w:pPr>
    <w:rPr>
      <w:rFonts w:ascii="Arial" w:hAnsi="Arial" w:cs="Times New Roman"/>
    </w:rPr>
  </w:style>
  <w:style w:type="character" w:customStyle="1" w:styleId="86">
    <w:name w:val="8级目录 字符"/>
    <w:basedOn w:val="aff4"/>
    <w:link w:val="85"/>
    <w:uiPriority w:val="99"/>
    <w:qFormat/>
    <w:rsid w:val="00B6667F"/>
    <w:rPr>
      <w:rFonts w:ascii="Arial" w:eastAsia="宋体" w:hAnsi="Arial" w:cs="Times New Roman"/>
      <w:b/>
      <w:sz w:val="24"/>
      <w:szCs w:val="24"/>
    </w:rPr>
  </w:style>
  <w:style w:type="paragraph" w:customStyle="1" w:styleId="93">
    <w:name w:val="9级目录"/>
    <w:basedOn w:val="90"/>
    <w:link w:val="94"/>
    <w:uiPriority w:val="99"/>
    <w:qFormat/>
    <w:rsid w:val="00B6667F"/>
    <w:pPr>
      <w:numPr>
        <w:ilvl w:val="8"/>
      </w:numPr>
      <w:tabs>
        <w:tab w:val="left" w:pos="1872"/>
        <w:tab w:val="left" w:pos="3828"/>
      </w:tabs>
      <w:spacing w:before="120" w:after="60" w:line="360" w:lineRule="auto"/>
      <w:ind w:left="5102" w:hanging="1700"/>
      <w:contextualSpacing/>
    </w:pPr>
    <w:rPr>
      <w:rFonts w:ascii="Arial" w:hAnsi="Arial" w:cs="Times New Roman"/>
      <w:szCs w:val="24"/>
    </w:rPr>
  </w:style>
  <w:style w:type="character" w:customStyle="1" w:styleId="94">
    <w:name w:val="9级目录 字符"/>
    <w:basedOn w:val="aff4"/>
    <w:link w:val="93"/>
    <w:uiPriority w:val="99"/>
    <w:qFormat/>
    <w:rsid w:val="00B6667F"/>
    <w:rPr>
      <w:rFonts w:ascii="Arial" w:eastAsia="宋体" w:hAnsi="Arial" w:cs="Times New Roman"/>
      <w:sz w:val="24"/>
      <w:szCs w:val="24"/>
    </w:rPr>
  </w:style>
  <w:style w:type="paragraph" w:customStyle="1" w:styleId="11f6">
    <w:name w:val="目录 11"/>
    <w:next w:val="216"/>
    <w:uiPriority w:val="39"/>
    <w:qFormat/>
    <w:locked/>
    <w:rsid w:val="00B6667F"/>
    <w:pPr>
      <w:spacing w:line="360" w:lineRule="auto"/>
      <w:ind w:firstLine="200"/>
    </w:pPr>
    <w:rPr>
      <w:rFonts w:ascii="Times New Roman" w:eastAsia="仿宋_GB2312" w:hAnsi="Times New Roman" w:cs="Times New Roman"/>
      <w:bCs/>
      <w:sz w:val="24"/>
      <w:szCs w:val="32"/>
    </w:rPr>
  </w:style>
  <w:style w:type="paragraph" w:customStyle="1" w:styleId="216">
    <w:name w:val="目录 21"/>
    <w:next w:val="313"/>
    <w:uiPriority w:val="39"/>
    <w:qFormat/>
    <w:locked/>
    <w:rsid w:val="00B6667F"/>
    <w:pPr>
      <w:spacing w:line="360" w:lineRule="auto"/>
      <w:ind w:leftChars="150" w:left="150" w:firstLine="200"/>
    </w:pPr>
    <w:rPr>
      <w:rFonts w:ascii="Times New Roman" w:eastAsia="仿宋_GB2312" w:hAnsi="Times New Roman" w:cs="Times New Roman"/>
      <w:iCs/>
      <w:sz w:val="24"/>
      <w:szCs w:val="32"/>
    </w:rPr>
  </w:style>
  <w:style w:type="paragraph" w:customStyle="1" w:styleId="313">
    <w:name w:val="目录 31"/>
    <w:next w:val="411"/>
    <w:uiPriority w:val="39"/>
    <w:qFormat/>
    <w:locked/>
    <w:rsid w:val="00B6667F"/>
    <w:pPr>
      <w:spacing w:line="360" w:lineRule="auto"/>
      <w:ind w:leftChars="300" w:left="300" w:firstLine="200"/>
    </w:pPr>
    <w:rPr>
      <w:rFonts w:ascii="Times New Roman" w:eastAsia="仿宋_GB2312" w:hAnsi="Times New Roman" w:cs="Times New Roman"/>
      <w:sz w:val="24"/>
      <w:szCs w:val="32"/>
    </w:rPr>
  </w:style>
  <w:style w:type="paragraph" w:customStyle="1" w:styleId="411">
    <w:name w:val="目录 41"/>
    <w:next w:val="511"/>
    <w:uiPriority w:val="39"/>
    <w:qFormat/>
    <w:locked/>
    <w:rsid w:val="00B6667F"/>
    <w:pPr>
      <w:spacing w:line="360" w:lineRule="auto"/>
      <w:ind w:leftChars="450" w:left="450" w:firstLine="200"/>
    </w:pPr>
    <w:rPr>
      <w:rFonts w:ascii="Times New Roman" w:eastAsia="仿宋_GB2312" w:hAnsi="Times New Roman" w:cs="Times New Roman"/>
      <w:sz w:val="24"/>
      <w:szCs w:val="32"/>
    </w:rPr>
  </w:style>
  <w:style w:type="paragraph" w:customStyle="1" w:styleId="511">
    <w:name w:val="目录 51"/>
    <w:next w:val="611"/>
    <w:uiPriority w:val="39"/>
    <w:qFormat/>
    <w:locked/>
    <w:rsid w:val="00B6667F"/>
    <w:pPr>
      <w:spacing w:line="360" w:lineRule="auto"/>
      <w:ind w:leftChars="600" w:left="600" w:firstLine="200"/>
    </w:pPr>
    <w:rPr>
      <w:rFonts w:ascii="Times New Roman" w:eastAsia="仿宋_GB2312" w:hAnsi="Times New Roman" w:cs="Times New Roman"/>
      <w:sz w:val="24"/>
      <w:szCs w:val="32"/>
    </w:rPr>
  </w:style>
  <w:style w:type="paragraph" w:customStyle="1" w:styleId="611">
    <w:name w:val="目录 61"/>
    <w:basedOn w:val="aff3"/>
    <w:next w:val="aff3"/>
    <w:uiPriority w:val="99"/>
    <w:semiHidden/>
    <w:qFormat/>
    <w:locked/>
    <w:rsid w:val="00B6667F"/>
    <w:pPr>
      <w:widowControl/>
      <w:autoSpaceDE w:val="0"/>
      <w:autoSpaceDN w:val="0"/>
      <w:snapToGrid w:val="0"/>
      <w:ind w:left="1200" w:firstLineChars="200" w:firstLine="640"/>
    </w:pPr>
    <w:rPr>
      <w:kern w:val="0"/>
      <w:sz w:val="20"/>
    </w:rPr>
  </w:style>
  <w:style w:type="paragraph" w:customStyle="1" w:styleId="affffffffffffffffb">
    <w:name w:val="封面标题"/>
    <w:next w:val="aff3"/>
    <w:uiPriority w:val="99"/>
    <w:qFormat/>
    <w:locked/>
    <w:rsid w:val="00B6667F"/>
    <w:pPr>
      <w:spacing w:before="240" w:after="240"/>
      <w:ind w:firstLine="200"/>
      <w:jc w:val="center"/>
    </w:pPr>
    <w:rPr>
      <w:rFonts w:ascii="宋体" w:eastAsia="隶书" w:hAnsi="宋体" w:cs="Times New Roman"/>
      <w:b/>
      <w:bCs/>
      <w:sz w:val="48"/>
      <w:szCs w:val="44"/>
    </w:rPr>
  </w:style>
  <w:style w:type="character" w:customStyle="1" w:styleId="affffffffffffffffc">
    <w:name w:val="页脚页码"/>
    <w:qFormat/>
    <w:rsid w:val="00B6667F"/>
    <w:rPr>
      <w:rFonts w:eastAsia="宋体"/>
      <w:sz w:val="18"/>
    </w:rPr>
  </w:style>
  <w:style w:type="character" w:customStyle="1" w:styleId="affffffffffffffffd">
    <w:name w:val="着重标记"/>
    <w:qFormat/>
    <w:locked/>
    <w:rsid w:val="00B6667F"/>
    <w:rPr>
      <w:shd w:val="clear" w:color="auto" w:fill="FFC000"/>
    </w:rPr>
  </w:style>
  <w:style w:type="character" w:customStyle="1" w:styleId="affffffffffffffffe">
    <w:name w:val="文字加横线"/>
    <w:qFormat/>
    <w:locked/>
    <w:rsid w:val="00B6667F"/>
    <w:rPr>
      <w:u w:val="single"/>
    </w:rPr>
  </w:style>
  <w:style w:type="paragraph" w:customStyle="1" w:styleId="afffffffffffffffff">
    <w:name w:val="表内文字居左"/>
    <w:link w:val="Charffff4"/>
    <w:qFormat/>
    <w:rsid w:val="00B6667F"/>
    <w:pPr>
      <w:widowControl w:val="0"/>
      <w:adjustRightInd w:val="0"/>
      <w:snapToGrid w:val="0"/>
      <w:jc w:val="both"/>
    </w:pPr>
    <w:rPr>
      <w:rFonts w:ascii="Times New Roman" w:eastAsia="仿宋_GB2312" w:hAnsi="Times New Roman" w:cs="Times New Roman"/>
      <w:sz w:val="28"/>
      <w:szCs w:val="24"/>
    </w:rPr>
  </w:style>
  <w:style w:type="character" w:customStyle="1" w:styleId="Charffff4">
    <w:name w:val="表内文字居左 Char"/>
    <w:link w:val="afffffffffffffffff"/>
    <w:qFormat/>
    <w:locked/>
    <w:rsid w:val="00B6667F"/>
    <w:rPr>
      <w:rFonts w:ascii="Times New Roman" w:eastAsia="仿宋_GB2312" w:hAnsi="Times New Roman" w:cs="Times New Roman"/>
      <w:sz w:val="28"/>
      <w:szCs w:val="24"/>
    </w:rPr>
  </w:style>
  <w:style w:type="paragraph" w:customStyle="1" w:styleId="afffffffffffffffff0">
    <w:name w:val="表内文字居右"/>
    <w:uiPriority w:val="99"/>
    <w:qFormat/>
    <w:rsid w:val="00B6667F"/>
    <w:pPr>
      <w:ind w:firstLine="200"/>
      <w:jc w:val="right"/>
    </w:pPr>
    <w:rPr>
      <w:rFonts w:ascii="Times New Roman" w:eastAsia="仿宋_GB2312" w:hAnsi="Times New Roman" w:cs="Times New Roman"/>
      <w:sz w:val="24"/>
      <w:szCs w:val="24"/>
    </w:rPr>
  </w:style>
  <w:style w:type="paragraph" w:customStyle="1" w:styleId="afffffffffffffffff1">
    <w:name w:val="投标文件"/>
    <w:next w:val="aff3"/>
    <w:uiPriority w:val="99"/>
    <w:qFormat/>
    <w:locked/>
    <w:rsid w:val="00B6667F"/>
    <w:pPr>
      <w:ind w:firstLine="200"/>
      <w:jc w:val="center"/>
    </w:pPr>
    <w:rPr>
      <w:rFonts w:ascii="宋体" w:eastAsia="隶书" w:hAnsi="宋体" w:cs="Times New Roman"/>
      <w:b/>
      <w:bCs/>
      <w:sz w:val="72"/>
      <w:szCs w:val="44"/>
    </w:rPr>
  </w:style>
  <w:style w:type="paragraph" w:customStyle="1" w:styleId="afffffffffffffffff2">
    <w:name w:val="招标编号"/>
    <w:next w:val="aff3"/>
    <w:uiPriority w:val="99"/>
    <w:qFormat/>
    <w:locked/>
    <w:rsid w:val="00B6667F"/>
    <w:pPr>
      <w:ind w:firstLine="200"/>
      <w:jc w:val="center"/>
    </w:pPr>
    <w:rPr>
      <w:rFonts w:ascii="Times New Roman" w:eastAsia="微软雅黑" w:hAnsi="Times New Roman" w:cs="Times New Roman"/>
      <w:sz w:val="36"/>
      <w:szCs w:val="24"/>
    </w:rPr>
  </w:style>
  <w:style w:type="character" w:customStyle="1" w:styleId="afffffffffffffffff3">
    <w:name w:val="上标"/>
    <w:qFormat/>
    <w:locked/>
    <w:rsid w:val="00B6667F"/>
    <w:rPr>
      <w:vertAlign w:val="superscript"/>
    </w:rPr>
  </w:style>
  <w:style w:type="paragraph" w:customStyle="1" w:styleId="5f">
    <w:name w:val="图内文字5号居左"/>
    <w:uiPriority w:val="99"/>
    <w:qFormat/>
    <w:locked/>
    <w:rsid w:val="00B6667F"/>
    <w:pPr>
      <w:ind w:firstLine="200"/>
    </w:pPr>
    <w:rPr>
      <w:rFonts w:ascii="Times New Roman" w:eastAsia="仿宋_GB2312" w:hAnsi="Times New Roman" w:cs="Times New Roman"/>
      <w:szCs w:val="24"/>
    </w:rPr>
  </w:style>
  <w:style w:type="paragraph" w:customStyle="1" w:styleId="afffffffffffffffff4">
    <w:name w:val="无自动编号一级标题"/>
    <w:next w:val="aff3"/>
    <w:uiPriority w:val="99"/>
    <w:qFormat/>
    <w:locked/>
    <w:rsid w:val="00B6667F"/>
    <w:pPr>
      <w:spacing w:beforeLines="100" w:afterLines="75" w:line="360" w:lineRule="auto"/>
      <w:ind w:firstLine="200"/>
      <w:contextualSpacing/>
      <w:outlineLvl w:val="0"/>
    </w:pPr>
    <w:rPr>
      <w:rFonts w:ascii="Times New Roman" w:eastAsia="仿宋_GB2312" w:hAnsi="Times New Roman" w:cs="Times New Roman"/>
      <w:b/>
      <w:sz w:val="36"/>
      <w:szCs w:val="24"/>
    </w:rPr>
  </w:style>
  <w:style w:type="paragraph" w:customStyle="1" w:styleId="afffffffffffffffff5">
    <w:name w:val="无自动编号二级标题"/>
    <w:next w:val="aff3"/>
    <w:uiPriority w:val="99"/>
    <w:qFormat/>
    <w:locked/>
    <w:rsid w:val="00B6667F"/>
    <w:pPr>
      <w:spacing w:beforeLines="100" w:afterLines="75" w:line="360" w:lineRule="auto"/>
      <w:ind w:firstLine="200"/>
      <w:contextualSpacing/>
      <w:outlineLvl w:val="1"/>
    </w:pPr>
    <w:rPr>
      <w:rFonts w:ascii="Times New Roman" w:eastAsia="仿宋_GB2312" w:hAnsi="Times New Roman" w:cs="Times New Roman"/>
      <w:b/>
      <w:sz w:val="32"/>
      <w:szCs w:val="24"/>
    </w:rPr>
  </w:style>
  <w:style w:type="paragraph" w:customStyle="1" w:styleId="afffffffffffffffff6">
    <w:name w:val="无自动编号三级标题"/>
    <w:next w:val="aff3"/>
    <w:uiPriority w:val="99"/>
    <w:qFormat/>
    <w:locked/>
    <w:rsid w:val="00B6667F"/>
    <w:pPr>
      <w:spacing w:beforeLines="100" w:afterLines="75" w:line="360" w:lineRule="auto"/>
      <w:ind w:firstLine="200"/>
      <w:contextualSpacing/>
      <w:outlineLvl w:val="2"/>
    </w:pPr>
    <w:rPr>
      <w:rFonts w:ascii="Times New Roman" w:eastAsia="仿宋_GB2312" w:hAnsi="Times New Roman" w:cs="Times New Roman"/>
      <w:b/>
      <w:sz w:val="30"/>
      <w:szCs w:val="24"/>
    </w:rPr>
  </w:style>
  <w:style w:type="paragraph" w:customStyle="1" w:styleId="afffffffffffffffff7">
    <w:name w:val="无自动编号四级标题"/>
    <w:next w:val="aff3"/>
    <w:uiPriority w:val="99"/>
    <w:qFormat/>
    <w:locked/>
    <w:rsid w:val="00B6667F"/>
    <w:pPr>
      <w:spacing w:beforeLines="100" w:afterLines="75" w:line="360" w:lineRule="auto"/>
      <w:ind w:firstLine="200"/>
      <w:contextualSpacing/>
      <w:outlineLvl w:val="3"/>
    </w:pPr>
    <w:rPr>
      <w:rFonts w:ascii="Times New Roman" w:eastAsia="仿宋_GB2312" w:hAnsi="Times New Roman" w:cs="Times New Roman"/>
      <w:b/>
      <w:sz w:val="28"/>
      <w:szCs w:val="24"/>
    </w:rPr>
  </w:style>
  <w:style w:type="character" w:customStyle="1" w:styleId="afffffffffffffffff8">
    <w:name w:val="文字加粗"/>
    <w:qFormat/>
    <w:locked/>
    <w:rsid w:val="00B6667F"/>
    <w:rPr>
      <w:b/>
      <w:bCs/>
      <w:iCs/>
      <w:color w:val="000000"/>
    </w:rPr>
  </w:style>
  <w:style w:type="paragraph" w:customStyle="1" w:styleId="-310">
    <w:name w:val="浅色网格 - 着色 31"/>
    <w:basedOn w:val="aff3"/>
    <w:uiPriority w:val="34"/>
    <w:qFormat/>
    <w:locked/>
    <w:rsid w:val="00B6667F"/>
    <w:pPr>
      <w:widowControl/>
      <w:autoSpaceDE w:val="0"/>
      <w:autoSpaceDN w:val="0"/>
      <w:snapToGrid w:val="0"/>
      <w:ind w:firstLineChars="200" w:firstLine="420"/>
    </w:pPr>
    <w:rPr>
      <w:kern w:val="0"/>
      <w:sz w:val="32"/>
    </w:rPr>
  </w:style>
  <w:style w:type="character" w:customStyle="1" w:styleId="5-21">
    <w:name w:val="网格表 5 深色 - 着色 21"/>
    <w:uiPriority w:val="33"/>
    <w:qFormat/>
    <w:rsid w:val="00B6667F"/>
    <w:rPr>
      <w:b/>
      <w:bCs/>
      <w:i/>
      <w:iCs/>
      <w:spacing w:val="5"/>
    </w:rPr>
  </w:style>
  <w:style w:type="paragraph" w:customStyle="1" w:styleId="12f4">
    <w:name w:val="目录 12"/>
    <w:basedOn w:val="aff3"/>
    <w:next w:val="aff3"/>
    <w:uiPriority w:val="39"/>
    <w:qFormat/>
    <w:locked/>
    <w:rsid w:val="00B6667F"/>
    <w:pPr>
      <w:widowControl/>
      <w:tabs>
        <w:tab w:val="right" w:leader="dot" w:pos="8302"/>
      </w:tabs>
      <w:autoSpaceDE w:val="0"/>
      <w:autoSpaceDN w:val="0"/>
      <w:snapToGrid w:val="0"/>
      <w:ind w:firstLineChars="200" w:firstLine="200"/>
      <w:jc w:val="left"/>
    </w:pPr>
    <w:rPr>
      <w:kern w:val="0"/>
      <w:sz w:val="32"/>
    </w:rPr>
  </w:style>
  <w:style w:type="paragraph" w:customStyle="1" w:styleId="321">
    <w:name w:val="目录 32"/>
    <w:basedOn w:val="aff3"/>
    <w:next w:val="aff3"/>
    <w:uiPriority w:val="39"/>
    <w:qFormat/>
    <w:locked/>
    <w:rsid w:val="00B6667F"/>
    <w:pPr>
      <w:widowControl/>
      <w:tabs>
        <w:tab w:val="right" w:leader="dot" w:pos="8302"/>
      </w:tabs>
      <w:autoSpaceDE w:val="0"/>
      <w:autoSpaceDN w:val="0"/>
      <w:snapToGrid w:val="0"/>
      <w:ind w:leftChars="400" w:left="1280" w:firstLineChars="37" w:firstLine="118"/>
    </w:pPr>
    <w:rPr>
      <w:kern w:val="0"/>
      <w:sz w:val="32"/>
    </w:rPr>
  </w:style>
  <w:style w:type="paragraph" w:customStyle="1" w:styleId="420">
    <w:name w:val="目录 42"/>
    <w:basedOn w:val="aff3"/>
    <w:next w:val="aff3"/>
    <w:uiPriority w:val="39"/>
    <w:qFormat/>
    <w:locked/>
    <w:rsid w:val="00B6667F"/>
    <w:pPr>
      <w:widowControl/>
      <w:autoSpaceDE w:val="0"/>
      <w:autoSpaceDN w:val="0"/>
      <w:snapToGrid w:val="0"/>
      <w:ind w:leftChars="600" w:left="1260" w:firstLineChars="200" w:firstLine="640"/>
    </w:pPr>
    <w:rPr>
      <w:kern w:val="0"/>
      <w:sz w:val="32"/>
    </w:rPr>
  </w:style>
  <w:style w:type="paragraph" w:customStyle="1" w:styleId="520">
    <w:name w:val="目录 52"/>
    <w:basedOn w:val="aff3"/>
    <w:next w:val="aff3"/>
    <w:uiPriority w:val="39"/>
    <w:qFormat/>
    <w:locked/>
    <w:rsid w:val="00B6667F"/>
    <w:pPr>
      <w:widowControl/>
      <w:autoSpaceDE w:val="0"/>
      <w:autoSpaceDN w:val="0"/>
      <w:snapToGrid w:val="0"/>
      <w:ind w:leftChars="800" w:left="1680" w:firstLineChars="200" w:firstLine="640"/>
    </w:pPr>
    <w:rPr>
      <w:kern w:val="0"/>
      <w:sz w:val="32"/>
    </w:rPr>
  </w:style>
  <w:style w:type="paragraph" w:customStyle="1" w:styleId="7-21">
    <w:name w:val="网格表 7 彩色 - 着色 21"/>
    <w:basedOn w:val="17"/>
    <w:next w:val="aff3"/>
    <w:uiPriority w:val="39"/>
    <w:unhideWhenUsed/>
    <w:qFormat/>
    <w:rsid w:val="00B6667F"/>
    <w:pPr>
      <w:tabs>
        <w:tab w:val="left" w:pos="3828"/>
      </w:tabs>
      <w:spacing w:before="0" w:line="259" w:lineRule="auto"/>
      <w:ind w:left="0" w:firstLine="0"/>
      <w:outlineLvl w:val="9"/>
    </w:pPr>
    <w:rPr>
      <w:rFonts w:ascii="等线 Light" w:eastAsia="等线 Light" w:hAnsi="等线 Light" w:cs="Times New Roman"/>
      <w:b w:val="0"/>
      <w:bCs w:val="0"/>
      <w:color w:val="2F5496"/>
      <w:kern w:val="0"/>
    </w:rPr>
  </w:style>
  <w:style w:type="paragraph" w:customStyle="1" w:styleId="222">
    <w:name w:val="目录 22"/>
    <w:basedOn w:val="aff3"/>
    <w:next w:val="aff3"/>
    <w:uiPriority w:val="39"/>
    <w:qFormat/>
    <w:locked/>
    <w:rsid w:val="00B6667F"/>
    <w:pPr>
      <w:widowControl/>
      <w:tabs>
        <w:tab w:val="right" w:leader="dot" w:pos="8302"/>
      </w:tabs>
      <w:autoSpaceDE w:val="0"/>
      <w:autoSpaceDN w:val="0"/>
      <w:snapToGrid w:val="0"/>
      <w:ind w:leftChars="200" w:left="640" w:firstLineChars="5" w:firstLine="16"/>
    </w:pPr>
    <w:rPr>
      <w:kern w:val="0"/>
      <w:sz w:val="32"/>
    </w:rPr>
  </w:style>
  <w:style w:type="paragraph" w:customStyle="1" w:styleId="620">
    <w:name w:val="目录 62"/>
    <w:basedOn w:val="aff3"/>
    <w:next w:val="aff3"/>
    <w:uiPriority w:val="39"/>
    <w:qFormat/>
    <w:locked/>
    <w:rsid w:val="00B6667F"/>
    <w:pPr>
      <w:widowControl/>
      <w:autoSpaceDE w:val="0"/>
      <w:autoSpaceDN w:val="0"/>
      <w:snapToGrid w:val="0"/>
      <w:ind w:left="1200" w:firstLineChars="200" w:firstLine="200"/>
    </w:pPr>
    <w:rPr>
      <w:kern w:val="0"/>
      <w:sz w:val="20"/>
    </w:rPr>
  </w:style>
  <w:style w:type="paragraph" w:customStyle="1" w:styleId="720">
    <w:name w:val="目录 72"/>
    <w:basedOn w:val="aff3"/>
    <w:next w:val="aff3"/>
    <w:uiPriority w:val="39"/>
    <w:qFormat/>
    <w:locked/>
    <w:rsid w:val="00B6667F"/>
    <w:pPr>
      <w:widowControl/>
      <w:autoSpaceDE w:val="0"/>
      <w:autoSpaceDN w:val="0"/>
      <w:snapToGrid w:val="0"/>
      <w:ind w:left="1440" w:firstLineChars="200" w:firstLine="200"/>
    </w:pPr>
    <w:rPr>
      <w:kern w:val="0"/>
      <w:sz w:val="20"/>
    </w:rPr>
  </w:style>
  <w:style w:type="paragraph" w:customStyle="1" w:styleId="820">
    <w:name w:val="目录 82"/>
    <w:basedOn w:val="aff3"/>
    <w:next w:val="aff3"/>
    <w:uiPriority w:val="39"/>
    <w:qFormat/>
    <w:locked/>
    <w:rsid w:val="00B6667F"/>
    <w:pPr>
      <w:widowControl/>
      <w:autoSpaceDE w:val="0"/>
      <w:autoSpaceDN w:val="0"/>
      <w:snapToGrid w:val="0"/>
      <w:ind w:left="1680" w:firstLineChars="200" w:firstLine="200"/>
    </w:pPr>
    <w:rPr>
      <w:kern w:val="0"/>
      <w:sz w:val="20"/>
    </w:rPr>
  </w:style>
  <w:style w:type="paragraph" w:customStyle="1" w:styleId="920">
    <w:name w:val="目录 92"/>
    <w:basedOn w:val="aff3"/>
    <w:next w:val="aff3"/>
    <w:uiPriority w:val="39"/>
    <w:qFormat/>
    <w:locked/>
    <w:rsid w:val="00B6667F"/>
    <w:pPr>
      <w:widowControl/>
      <w:autoSpaceDE w:val="0"/>
      <w:autoSpaceDN w:val="0"/>
      <w:snapToGrid w:val="0"/>
      <w:ind w:left="1920" w:firstLineChars="200" w:firstLine="200"/>
    </w:pPr>
    <w:rPr>
      <w:kern w:val="0"/>
      <w:sz w:val="20"/>
    </w:rPr>
  </w:style>
  <w:style w:type="paragraph" w:customStyle="1" w:styleId="Style102">
    <w:name w:val="_Style 102"/>
    <w:basedOn w:val="aff3"/>
    <w:next w:val="aff3"/>
    <w:uiPriority w:val="99"/>
    <w:qFormat/>
    <w:rsid w:val="00B6667F"/>
    <w:pPr>
      <w:widowControl/>
      <w:autoSpaceDE w:val="0"/>
      <w:autoSpaceDN w:val="0"/>
      <w:snapToGrid w:val="0"/>
      <w:ind w:left="1920" w:firstLineChars="200" w:firstLine="640"/>
    </w:pPr>
    <w:rPr>
      <w:kern w:val="0"/>
      <w:sz w:val="20"/>
    </w:rPr>
  </w:style>
  <w:style w:type="paragraph" w:customStyle="1" w:styleId="-11">
    <w:name w:val="彩色列表 - 着色 11"/>
    <w:basedOn w:val="aff3"/>
    <w:uiPriority w:val="34"/>
    <w:qFormat/>
    <w:rsid w:val="00B6667F"/>
    <w:pPr>
      <w:numPr>
        <w:numId w:val="59"/>
      </w:numPr>
      <w:autoSpaceDE w:val="0"/>
      <w:autoSpaceDN w:val="0"/>
      <w:snapToGrid w:val="0"/>
      <w:spacing w:line="360" w:lineRule="auto"/>
      <w:ind w:firstLineChars="200" w:firstLine="0"/>
      <w:outlineLvl w:val="1"/>
    </w:pPr>
    <w:rPr>
      <w:rFonts w:ascii="宋体" w:hAnsi="宋体"/>
      <w:b/>
      <w:sz w:val="32"/>
      <w:szCs w:val="32"/>
    </w:rPr>
  </w:style>
  <w:style w:type="character" w:customStyle="1" w:styleId="412">
    <w:name w:val="无格式表格 41"/>
    <w:qFormat/>
    <w:rsid w:val="00B6667F"/>
    <w:rPr>
      <w:b/>
      <w:bCs/>
      <w:i/>
      <w:iCs/>
      <w:color w:val="4F81BD"/>
    </w:rPr>
  </w:style>
  <w:style w:type="paragraph" w:customStyle="1" w:styleId="-21">
    <w:name w:val="浅色底纹 - 着色 21"/>
    <w:basedOn w:val="aff3"/>
    <w:next w:val="aff3"/>
    <w:link w:val="-2Char"/>
    <w:qFormat/>
    <w:rsid w:val="00B6667F"/>
    <w:pPr>
      <w:pBdr>
        <w:bottom w:val="single" w:sz="4" w:space="4" w:color="4F81BD"/>
      </w:pBdr>
      <w:autoSpaceDE w:val="0"/>
      <w:autoSpaceDN w:val="0"/>
      <w:snapToGrid w:val="0"/>
      <w:spacing w:after="280"/>
      <w:ind w:left="936" w:right="936" w:firstLineChars="200" w:firstLine="560"/>
    </w:pPr>
    <w:rPr>
      <w:rFonts w:eastAsia="仿宋"/>
      <w:b/>
      <w:bCs/>
      <w:i/>
      <w:iCs/>
      <w:color w:val="4F81BD"/>
      <w:szCs w:val="24"/>
      <w:lang w:val="zh-CN"/>
    </w:rPr>
  </w:style>
  <w:style w:type="character" w:customStyle="1" w:styleId="-2Char">
    <w:name w:val="浅色底纹 - 着色 2 Char"/>
    <w:link w:val="-21"/>
    <w:qFormat/>
    <w:rsid w:val="00B6667F"/>
    <w:rPr>
      <w:rFonts w:ascii="Times New Roman" w:eastAsia="仿宋" w:hAnsi="Times New Roman" w:cs="Times New Roman"/>
      <w:b/>
      <w:bCs/>
      <w:i/>
      <w:iCs/>
      <w:color w:val="4F81BD"/>
      <w:szCs w:val="24"/>
      <w:lang w:val="zh-CN"/>
    </w:rPr>
  </w:style>
  <w:style w:type="character" w:customStyle="1" w:styleId="512">
    <w:name w:val="无格式表格 51"/>
    <w:qFormat/>
    <w:rsid w:val="00B6667F"/>
    <w:rPr>
      <w:smallCaps/>
      <w:color w:val="C0504D"/>
      <w:u w:val="single"/>
    </w:rPr>
  </w:style>
  <w:style w:type="paragraph" w:customStyle="1" w:styleId="-110">
    <w:name w:val="彩色底纹 - 着色 11"/>
    <w:hidden/>
    <w:uiPriority w:val="99"/>
    <w:qFormat/>
    <w:rsid w:val="00B6667F"/>
    <w:rPr>
      <w:rFonts w:ascii="Times New Roman" w:eastAsia="宋体" w:hAnsi="Times New Roman" w:cs="Times New Roman"/>
      <w:sz w:val="24"/>
      <w:szCs w:val="24"/>
    </w:rPr>
  </w:style>
  <w:style w:type="paragraph" w:customStyle="1" w:styleId="z-12">
    <w:name w:val="z-窗体顶端1"/>
    <w:basedOn w:val="aff3"/>
    <w:next w:val="aff3"/>
    <w:link w:val="z-0"/>
    <w:uiPriority w:val="99"/>
    <w:unhideWhenUsed/>
    <w:qFormat/>
    <w:rsid w:val="00B6667F"/>
    <w:pPr>
      <w:pBdr>
        <w:bottom w:val="single" w:sz="6" w:space="1" w:color="auto"/>
      </w:pBdr>
      <w:autoSpaceDE w:val="0"/>
      <w:autoSpaceDN w:val="0"/>
      <w:adjustRightInd w:val="0"/>
      <w:snapToGrid w:val="0"/>
      <w:spacing w:line="360" w:lineRule="auto"/>
      <w:ind w:firstLineChars="200" w:firstLine="560"/>
      <w:jc w:val="center"/>
    </w:pPr>
    <w:rPr>
      <w:rFonts w:ascii="Arial" w:eastAsia="仿宋" w:hAnsi="Arial" w:cs="Arial"/>
      <w:vanish/>
      <w:color w:val="000000"/>
      <w:sz w:val="16"/>
      <w:szCs w:val="16"/>
    </w:rPr>
  </w:style>
  <w:style w:type="character" w:customStyle="1" w:styleId="z-0">
    <w:name w:val="z-窗体顶端 字符"/>
    <w:link w:val="z-12"/>
    <w:uiPriority w:val="99"/>
    <w:qFormat/>
    <w:rsid w:val="00B6667F"/>
    <w:rPr>
      <w:rFonts w:ascii="Arial" w:eastAsia="仿宋" w:hAnsi="Arial" w:cs="Arial"/>
      <w:vanish/>
      <w:color w:val="000000"/>
      <w:sz w:val="16"/>
      <w:szCs w:val="16"/>
    </w:rPr>
  </w:style>
  <w:style w:type="paragraph" w:customStyle="1" w:styleId="217">
    <w:name w:val="中等深浅网格 21"/>
    <w:uiPriority w:val="99"/>
    <w:qFormat/>
    <w:rsid w:val="00B6667F"/>
    <w:rPr>
      <w:rFonts w:ascii="Calibri" w:eastAsia="宋体" w:hAnsi="Calibri" w:cs="Times New Roman"/>
      <w:kern w:val="0"/>
      <w:sz w:val="22"/>
    </w:rPr>
  </w:style>
  <w:style w:type="paragraph" w:customStyle="1" w:styleId="-111">
    <w:name w:val="彩色网格 - 着色 11"/>
    <w:basedOn w:val="aff3"/>
    <w:next w:val="aff3"/>
    <w:link w:val="-1Char"/>
    <w:qFormat/>
    <w:rsid w:val="00B6667F"/>
    <w:pPr>
      <w:autoSpaceDE w:val="0"/>
      <w:autoSpaceDN w:val="0"/>
      <w:snapToGrid w:val="0"/>
      <w:ind w:firstLineChars="200" w:firstLine="560"/>
    </w:pPr>
    <w:rPr>
      <w:rFonts w:eastAsia="仿宋"/>
      <w:i/>
      <w:iCs/>
      <w:color w:val="000000"/>
      <w:szCs w:val="24"/>
    </w:rPr>
  </w:style>
  <w:style w:type="character" w:customStyle="1" w:styleId="-1Char">
    <w:name w:val="彩色网格 - 着色 1 Char"/>
    <w:link w:val="-111"/>
    <w:qFormat/>
    <w:rsid w:val="00B6667F"/>
    <w:rPr>
      <w:rFonts w:ascii="Times New Roman" w:eastAsia="仿宋" w:hAnsi="Times New Roman" w:cs="Times New Roman"/>
      <w:i/>
      <w:iCs/>
      <w:color w:val="000000"/>
      <w:szCs w:val="24"/>
    </w:rPr>
  </w:style>
  <w:style w:type="paragraph" w:customStyle="1" w:styleId="314">
    <w:name w:val="网格表 31"/>
    <w:basedOn w:val="17"/>
    <w:next w:val="aff3"/>
    <w:uiPriority w:val="39"/>
    <w:unhideWhenUsed/>
    <w:qFormat/>
    <w:rsid w:val="00B6667F"/>
    <w:pPr>
      <w:tabs>
        <w:tab w:val="left" w:pos="3828"/>
      </w:tabs>
      <w:spacing w:before="0" w:line="276" w:lineRule="auto"/>
      <w:ind w:left="0" w:firstLine="0"/>
      <w:outlineLvl w:val="9"/>
    </w:pPr>
    <w:rPr>
      <w:rFonts w:ascii="Cambria" w:hAnsi="Cambria" w:cs="Times New Roman"/>
      <w:color w:val="365F91"/>
      <w:kern w:val="0"/>
      <w:sz w:val="28"/>
      <w:szCs w:val="28"/>
    </w:rPr>
  </w:style>
  <w:style w:type="character" w:customStyle="1" w:styleId="11f7">
    <w:name w:val="网格表 1 浅色1"/>
    <w:qFormat/>
    <w:rsid w:val="00B6667F"/>
    <w:rPr>
      <w:b/>
      <w:bCs/>
      <w:smallCaps/>
      <w:spacing w:val="5"/>
    </w:rPr>
  </w:style>
  <w:style w:type="character" w:customStyle="1" w:styleId="316">
    <w:name w:val="无格式表格 31"/>
    <w:uiPriority w:val="19"/>
    <w:qFormat/>
    <w:rsid w:val="00B6667F"/>
    <w:rPr>
      <w:i/>
      <w:iCs/>
      <w:color w:val="808080"/>
    </w:rPr>
  </w:style>
  <w:style w:type="paragraph" w:customStyle="1" w:styleId="B0">
    <w:name w:val="B表格正文"/>
    <w:uiPriority w:val="99"/>
    <w:qFormat/>
    <w:rsid w:val="00B6667F"/>
    <w:rPr>
      <w:rFonts w:ascii="Calibri" w:eastAsia="黑体" w:hAnsi="Calibri" w:cs="Times New Roman"/>
      <w:szCs w:val="21"/>
    </w:rPr>
  </w:style>
  <w:style w:type="paragraph" w:customStyle="1" w:styleId="B1">
    <w:name w:val="B表头样式"/>
    <w:next w:val="aff3"/>
    <w:uiPriority w:val="99"/>
    <w:qFormat/>
    <w:rsid w:val="00B6667F"/>
    <w:pPr>
      <w:jc w:val="center"/>
    </w:pPr>
    <w:rPr>
      <w:rFonts w:ascii="Calibri" w:eastAsia="黑体" w:hAnsi="Calibri" w:cs="Times New Roman"/>
      <w:b/>
      <w:szCs w:val="21"/>
    </w:rPr>
  </w:style>
  <w:style w:type="paragraph" w:customStyle="1" w:styleId="B2">
    <w:name w:val="B表格序号"/>
    <w:basedOn w:val="B0"/>
    <w:uiPriority w:val="99"/>
    <w:qFormat/>
    <w:rsid w:val="00B6667F"/>
    <w:pPr>
      <w:jc w:val="center"/>
    </w:pPr>
  </w:style>
  <w:style w:type="paragraph" w:customStyle="1" w:styleId="M">
    <w:name w:val="M目录名称"/>
    <w:basedOn w:val="aff3"/>
    <w:next w:val="aff3"/>
    <w:uiPriority w:val="99"/>
    <w:qFormat/>
    <w:rsid w:val="00B6667F"/>
    <w:pPr>
      <w:widowControl/>
      <w:autoSpaceDE w:val="0"/>
      <w:autoSpaceDN w:val="0"/>
      <w:adjustRightInd w:val="0"/>
      <w:snapToGrid w:val="0"/>
      <w:spacing w:beforeLines="50" w:afterLines="50" w:line="360" w:lineRule="auto"/>
      <w:ind w:firstLineChars="200" w:firstLine="200"/>
      <w:jc w:val="center"/>
    </w:pPr>
    <w:rPr>
      <w:rFonts w:ascii="黑体" w:eastAsia="黑体" w:hAnsi="黑体"/>
      <w:b/>
      <w:bCs/>
      <w:snapToGrid w:val="0"/>
      <w:color w:val="000000"/>
      <w:spacing w:val="60"/>
      <w:kern w:val="0"/>
      <w:sz w:val="44"/>
      <w:szCs w:val="30"/>
    </w:rPr>
  </w:style>
  <w:style w:type="paragraph" w:customStyle="1" w:styleId="T">
    <w:name w:val="T图形题注"/>
    <w:basedOn w:val="aff3"/>
    <w:next w:val="aff3"/>
    <w:uiPriority w:val="99"/>
    <w:qFormat/>
    <w:rsid w:val="00B6667F"/>
    <w:pPr>
      <w:numPr>
        <w:numId w:val="60"/>
      </w:numPr>
      <w:autoSpaceDE w:val="0"/>
      <w:autoSpaceDN w:val="0"/>
      <w:snapToGrid w:val="0"/>
      <w:spacing w:beforeLines="50" w:before="156" w:afterLines="50" w:line="360" w:lineRule="auto"/>
      <w:ind w:leftChars="100" w:left="240" w:rightChars="100" w:right="240" w:firstLineChars="200" w:firstLine="0"/>
      <w:jc w:val="center"/>
    </w:pPr>
    <w:rPr>
      <w:rFonts w:eastAsia="黑体"/>
      <w:b/>
      <w:szCs w:val="21"/>
    </w:rPr>
  </w:style>
  <w:style w:type="paragraph" w:customStyle="1" w:styleId="B">
    <w:name w:val="B表格题注"/>
    <w:next w:val="aff3"/>
    <w:uiPriority w:val="99"/>
    <w:qFormat/>
    <w:rsid w:val="00B6667F"/>
    <w:pPr>
      <w:numPr>
        <w:numId w:val="61"/>
      </w:numPr>
      <w:spacing w:line="360" w:lineRule="auto"/>
      <w:jc w:val="center"/>
    </w:pPr>
    <w:rPr>
      <w:rFonts w:ascii="微软雅黑" w:eastAsia="微软雅黑" w:hAnsi="微软雅黑" w:cs="Times New Roman"/>
      <w:b/>
      <w:szCs w:val="24"/>
    </w:rPr>
  </w:style>
  <w:style w:type="paragraph" w:customStyle="1" w:styleId="afffffffffffffffff9">
    <w:name w:val="图片标题"/>
    <w:basedOn w:val="afffc"/>
    <w:link w:val="afffffffffffffffffa"/>
    <w:qFormat/>
    <w:rsid w:val="00B6667F"/>
    <w:pPr>
      <w:jc w:val="center"/>
    </w:pPr>
    <w:rPr>
      <w:rFonts w:ascii="Times New Roman" w:hAnsi="Times New Roman"/>
      <w:szCs w:val="28"/>
    </w:rPr>
  </w:style>
  <w:style w:type="character" w:customStyle="1" w:styleId="afffffffffffffffffa">
    <w:name w:val="图片标题 字符"/>
    <w:link w:val="afffffffffffffffff9"/>
    <w:qFormat/>
    <w:rsid w:val="00B6667F"/>
    <w:rPr>
      <w:rFonts w:ascii="Times New Roman" w:eastAsia="宋体" w:hAnsi="Times New Roman" w:cs="Times New Roman"/>
      <w:sz w:val="24"/>
      <w:szCs w:val="28"/>
    </w:rPr>
  </w:style>
  <w:style w:type="paragraph" w:customStyle="1" w:styleId="2fff7">
    <w:name w:val="首行缩进2字符"/>
    <w:basedOn w:val="aff3"/>
    <w:link w:val="2Chara"/>
    <w:qFormat/>
    <w:rsid w:val="00B6667F"/>
    <w:pPr>
      <w:autoSpaceDE w:val="0"/>
      <w:autoSpaceDN w:val="0"/>
      <w:snapToGrid w:val="0"/>
      <w:spacing w:line="600" w:lineRule="exact"/>
      <w:ind w:firstLineChars="200" w:firstLine="200"/>
    </w:pPr>
    <w:rPr>
      <w:rFonts w:ascii="仿宋_GB2312" w:hAnsi="等线"/>
      <w:color w:val="0D0D0D"/>
      <w:sz w:val="32"/>
      <w:szCs w:val="32"/>
    </w:rPr>
  </w:style>
  <w:style w:type="character" w:customStyle="1" w:styleId="2Chara">
    <w:name w:val="首行缩进2字符 Char"/>
    <w:link w:val="2fff7"/>
    <w:qFormat/>
    <w:rsid w:val="00B6667F"/>
    <w:rPr>
      <w:rFonts w:ascii="仿宋_GB2312" w:eastAsia="宋体" w:hAnsi="等线" w:cs="Times New Roman"/>
      <w:color w:val="0D0D0D"/>
      <w:sz w:val="32"/>
      <w:szCs w:val="32"/>
    </w:rPr>
  </w:style>
  <w:style w:type="paragraph" w:customStyle="1" w:styleId="151">
    <w:name w:val="正文、宋体、小四、首行缩进、1.5倍行距"/>
    <w:basedOn w:val="aff3"/>
    <w:link w:val="15Char"/>
    <w:qFormat/>
    <w:rsid w:val="00B6667F"/>
    <w:pPr>
      <w:widowControl/>
      <w:autoSpaceDE w:val="0"/>
      <w:autoSpaceDN w:val="0"/>
      <w:snapToGrid w:val="0"/>
      <w:spacing w:line="360" w:lineRule="auto"/>
      <w:ind w:firstLineChars="200" w:firstLine="200"/>
    </w:pPr>
    <w:rPr>
      <w:rFonts w:ascii="宋体" w:hAnsi="宋体"/>
      <w:kern w:val="0"/>
      <w:sz w:val="24"/>
      <w:szCs w:val="24"/>
      <w:lang w:val="zh-CN" w:bidi="en-US"/>
    </w:rPr>
  </w:style>
  <w:style w:type="character" w:customStyle="1" w:styleId="15Char">
    <w:name w:val="正文、宋体、小四、首行缩进、1.5倍行距 Char"/>
    <w:link w:val="151"/>
    <w:qFormat/>
    <w:rsid w:val="00B6667F"/>
    <w:rPr>
      <w:rFonts w:ascii="宋体" w:eastAsia="宋体" w:hAnsi="宋体" w:cs="Times New Roman"/>
      <w:kern w:val="0"/>
      <w:sz w:val="24"/>
      <w:szCs w:val="24"/>
      <w:lang w:val="zh-CN" w:bidi="en-US"/>
    </w:rPr>
  </w:style>
  <w:style w:type="character" w:customStyle="1" w:styleId="CharChar9">
    <w:name w:val="表格标题 Char Char"/>
    <w:qFormat/>
    <w:rsid w:val="00B6667F"/>
    <w:rPr>
      <w:b/>
      <w:kern w:val="21"/>
      <w:sz w:val="24"/>
      <w:szCs w:val="21"/>
    </w:rPr>
  </w:style>
  <w:style w:type="paragraph" w:customStyle="1" w:styleId="1">
    <w:name w:val="编号1级"/>
    <w:basedOn w:val="aff3"/>
    <w:next w:val="aff3"/>
    <w:uiPriority w:val="99"/>
    <w:qFormat/>
    <w:rsid w:val="00B6667F"/>
    <w:pPr>
      <w:numPr>
        <w:numId w:val="62"/>
      </w:numPr>
      <w:autoSpaceDE w:val="0"/>
      <w:autoSpaceDN w:val="0"/>
      <w:adjustRightInd w:val="0"/>
      <w:snapToGrid w:val="0"/>
      <w:ind w:firstLineChars="200" w:firstLine="0"/>
      <w:jc w:val="left"/>
    </w:pPr>
    <w:rPr>
      <w:b/>
      <w:sz w:val="28"/>
      <w:szCs w:val="24"/>
    </w:rPr>
  </w:style>
  <w:style w:type="character" w:customStyle="1" w:styleId="ht1">
    <w:name w:val="ht1"/>
    <w:qFormat/>
    <w:rsid w:val="00B6667F"/>
    <w:rPr>
      <w:rFonts w:ascii="黑体" w:eastAsia="黑体"/>
      <w:b/>
      <w:bCs/>
    </w:rPr>
  </w:style>
  <w:style w:type="paragraph" w:customStyle="1" w:styleId="afffffffffffffffffb">
    <w:name w:val="会议正文"/>
    <w:basedOn w:val="aff3"/>
    <w:uiPriority w:val="99"/>
    <w:qFormat/>
    <w:rsid w:val="00B6667F"/>
    <w:pPr>
      <w:autoSpaceDE w:val="0"/>
      <w:autoSpaceDN w:val="0"/>
      <w:snapToGrid w:val="0"/>
      <w:spacing w:line="300" w:lineRule="auto"/>
      <w:ind w:firstLineChars="200" w:firstLine="560"/>
    </w:pPr>
    <w:rPr>
      <w:rFonts w:ascii="楷体_GB2312" w:eastAsia="楷体_GB2312"/>
      <w:sz w:val="28"/>
    </w:rPr>
  </w:style>
  <w:style w:type="paragraph" w:customStyle="1" w:styleId="Z">
    <w:name w:val="Z正文强调"/>
    <w:basedOn w:val="aff3"/>
    <w:next w:val="aff3"/>
    <w:uiPriority w:val="99"/>
    <w:qFormat/>
    <w:rsid w:val="00B6667F"/>
    <w:pPr>
      <w:autoSpaceDE w:val="0"/>
      <w:autoSpaceDN w:val="0"/>
      <w:snapToGrid w:val="0"/>
      <w:spacing w:beforeLines="50" w:before="50" w:afterLines="50" w:line="360" w:lineRule="auto"/>
      <w:ind w:firstLineChars="200" w:firstLine="200"/>
    </w:pPr>
    <w:rPr>
      <w:b/>
      <w:sz w:val="24"/>
      <w:szCs w:val="21"/>
    </w:rPr>
  </w:style>
  <w:style w:type="character" w:customStyle="1" w:styleId="2fff8">
    <w:name w:val="表正文2"/>
    <w:qFormat/>
    <w:rsid w:val="00B6667F"/>
    <w:rPr>
      <w:sz w:val="24"/>
    </w:rPr>
  </w:style>
  <w:style w:type="paragraph" w:customStyle="1" w:styleId="15">
    <w:name w:val="编号1"/>
    <w:uiPriority w:val="99"/>
    <w:qFormat/>
    <w:rsid w:val="00B6667F"/>
    <w:pPr>
      <w:numPr>
        <w:ilvl w:val="3"/>
        <w:numId w:val="63"/>
      </w:numPr>
      <w:spacing w:line="360" w:lineRule="auto"/>
      <w:ind w:left="0" w:firstLine="482"/>
    </w:pPr>
    <w:rPr>
      <w:rFonts w:ascii="Times New Roman" w:eastAsia="宋体" w:hAnsi="Times New Roman" w:cstheme="majorBidi"/>
      <w:kern w:val="0"/>
      <w:sz w:val="24"/>
      <w:szCs w:val="24"/>
    </w:rPr>
  </w:style>
  <w:style w:type="paragraph" w:customStyle="1" w:styleId="4f1">
    <w:name w:val="4标题"/>
    <w:basedOn w:val="42"/>
    <w:uiPriority w:val="99"/>
    <w:qFormat/>
    <w:rsid w:val="00B6667F"/>
    <w:pPr>
      <w:keepNext w:val="0"/>
      <w:keepLines w:val="0"/>
      <w:tabs>
        <w:tab w:val="left" w:pos="0"/>
        <w:tab w:val="left" w:pos="851"/>
        <w:tab w:val="left" w:pos="1440"/>
        <w:tab w:val="left" w:pos="1559"/>
      </w:tabs>
      <w:autoSpaceDE w:val="0"/>
      <w:autoSpaceDN w:val="0"/>
      <w:snapToGrid w:val="0"/>
      <w:spacing w:before="50"/>
      <w:ind w:left="864" w:hanging="864"/>
    </w:pPr>
    <w:rPr>
      <w:rFonts w:ascii="Arial" w:eastAsia="宋体" w:hAnsi="Arial" w:cs="Times New Roman"/>
      <w:b w:val="0"/>
      <w:bCs w:val="0"/>
      <w:sz w:val="24"/>
      <w:szCs w:val="20"/>
    </w:rPr>
  </w:style>
  <w:style w:type="character" w:customStyle="1" w:styleId="afffffffa">
    <w:name w:val="表格格式 字符"/>
    <w:link w:val="afffffff8"/>
    <w:qFormat/>
    <w:rsid w:val="00B6667F"/>
    <w:rPr>
      <w:rFonts w:ascii="Arial" w:eastAsia="宋体" w:hAnsi="Arial" w:cs="Times New Roman"/>
    </w:rPr>
  </w:style>
  <w:style w:type="paragraph" w:customStyle="1" w:styleId="BECC">
    <w:name w:val="!BECC正文"/>
    <w:basedOn w:val="aff3"/>
    <w:link w:val="BECCChar"/>
    <w:qFormat/>
    <w:rsid w:val="00B6667F"/>
    <w:pPr>
      <w:tabs>
        <w:tab w:val="left" w:pos="0"/>
      </w:tabs>
      <w:autoSpaceDE w:val="0"/>
      <w:autoSpaceDN w:val="0"/>
      <w:snapToGrid w:val="0"/>
      <w:spacing w:beforeLines="50" w:before="156" w:afterLines="50" w:line="360" w:lineRule="auto"/>
      <w:ind w:firstLineChars="200" w:firstLine="480"/>
      <w:contextualSpacing/>
    </w:pPr>
    <w:rPr>
      <w:sz w:val="24"/>
      <w:szCs w:val="24"/>
    </w:rPr>
  </w:style>
  <w:style w:type="character" w:customStyle="1" w:styleId="BECCChar">
    <w:name w:val="!BECC正文 Char"/>
    <w:basedOn w:val="aff4"/>
    <w:link w:val="BECC"/>
    <w:qFormat/>
    <w:rsid w:val="00B6667F"/>
    <w:rPr>
      <w:rFonts w:ascii="Times New Roman" w:eastAsia="宋体" w:hAnsi="Times New Roman" w:cs="Times New Roman"/>
      <w:sz w:val="24"/>
      <w:szCs w:val="24"/>
    </w:rPr>
  </w:style>
  <w:style w:type="paragraph" w:customStyle="1" w:styleId="afffffffffffffffffc">
    <w:name w:val="正文文字"/>
    <w:basedOn w:val="aff3"/>
    <w:uiPriority w:val="99"/>
    <w:qFormat/>
    <w:rsid w:val="00B6667F"/>
    <w:pPr>
      <w:autoSpaceDE w:val="0"/>
      <w:autoSpaceDN w:val="0"/>
      <w:snapToGrid w:val="0"/>
      <w:spacing w:beforeLines="50" w:before="60" w:after="60" w:line="360" w:lineRule="auto"/>
      <w:ind w:firstLineChars="200" w:firstLine="480"/>
    </w:pPr>
    <w:rPr>
      <w:rFonts w:ascii="Calibri" w:hAnsi="Calibri" w:cs="黑体"/>
      <w:sz w:val="24"/>
      <w:szCs w:val="22"/>
    </w:rPr>
  </w:style>
  <w:style w:type="paragraph" w:customStyle="1" w:styleId="a1">
    <w:name w:val="图标注"/>
    <w:next w:val="aff3"/>
    <w:uiPriority w:val="99"/>
    <w:qFormat/>
    <w:rsid w:val="00B6667F"/>
    <w:pPr>
      <w:numPr>
        <w:numId w:val="64"/>
      </w:numPr>
      <w:spacing w:beforeLines="50" w:afterLines="50" w:line="360" w:lineRule="auto"/>
      <w:jc w:val="center"/>
    </w:pPr>
    <w:rPr>
      <w:rFonts w:ascii="楷体_GB2312" w:eastAsia="宋体" w:hAnsi="Times New Roman" w:cs="Times New Roman"/>
      <w:kern w:val="0"/>
      <w:szCs w:val="20"/>
    </w:rPr>
  </w:style>
  <w:style w:type="paragraph" w:customStyle="1" w:styleId="1fffa">
    <w:name w:val="正文字缩1字"/>
    <w:basedOn w:val="aff3"/>
    <w:uiPriority w:val="99"/>
    <w:qFormat/>
    <w:rsid w:val="00B6667F"/>
    <w:pPr>
      <w:autoSpaceDE w:val="0"/>
      <w:autoSpaceDN w:val="0"/>
      <w:snapToGrid w:val="0"/>
      <w:spacing w:beforeLines="50" w:before="60" w:after="60" w:line="360" w:lineRule="auto"/>
      <w:ind w:leftChars="100" w:left="100" w:firstLineChars="200" w:firstLine="200"/>
    </w:pPr>
    <w:rPr>
      <w:rFonts w:ascii="Calibri" w:hAnsi="Calibri" w:cs="黑体"/>
      <w:sz w:val="24"/>
      <w:szCs w:val="22"/>
    </w:rPr>
  </w:style>
  <w:style w:type="paragraph" w:customStyle="1" w:styleId="TOC8">
    <w:name w:val="TOC 标题8"/>
    <w:basedOn w:val="17"/>
    <w:next w:val="aff3"/>
    <w:uiPriority w:val="39"/>
    <w:qFormat/>
    <w:rsid w:val="00B6667F"/>
    <w:pPr>
      <w:keepNext w:val="0"/>
      <w:keepLines w:val="0"/>
      <w:tabs>
        <w:tab w:val="left" w:pos="3828"/>
      </w:tabs>
      <w:adjustRightInd w:val="0"/>
      <w:snapToGrid w:val="0"/>
      <w:spacing w:beforeLines="100" w:before="480" w:afterLines="50" w:line="578" w:lineRule="auto"/>
      <w:ind w:left="0" w:firstLine="0"/>
      <w:jc w:val="both"/>
      <w:outlineLvl w:val="9"/>
    </w:pPr>
    <w:rPr>
      <w:rFonts w:ascii="Cambria" w:hAnsi="Cambria" w:cs="黑体"/>
      <w:color w:val="365F91"/>
      <w:kern w:val="0"/>
      <w:sz w:val="28"/>
      <w:szCs w:val="28"/>
    </w:rPr>
  </w:style>
  <w:style w:type="character" w:customStyle="1" w:styleId="fontstyle01">
    <w:name w:val="fontstyle01"/>
    <w:basedOn w:val="aff4"/>
    <w:qFormat/>
    <w:rsid w:val="00B6667F"/>
    <w:rPr>
      <w:rFonts w:ascii="宋体" w:eastAsia="宋体" w:hAnsi="宋体" w:hint="eastAsia"/>
      <w:color w:val="000000"/>
      <w:sz w:val="22"/>
      <w:szCs w:val="22"/>
    </w:rPr>
  </w:style>
  <w:style w:type="character" w:customStyle="1" w:styleId="fontstyle21">
    <w:name w:val="fontstyle21"/>
    <w:basedOn w:val="aff4"/>
    <w:qFormat/>
    <w:rsid w:val="00B6667F"/>
    <w:rPr>
      <w:rFonts w:ascii="TimesNewRomanPSMT" w:hAnsi="TimesNewRomanPSMT" w:hint="default"/>
      <w:color w:val="000000"/>
      <w:sz w:val="22"/>
      <w:szCs w:val="22"/>
    </w:rPr>
  </w:style>
  <w:style w:type="character" w:customStyle="1" w:styleId="Charffff5">
    <w:name w:val="设计正文 Char"/>
    <w:link w:val="afffffffffffffffffd"/>
    <w:qFormat/>
    <w:locked/>
    <w:rsid w:val="00B6667F"/>
    <w:rPr>
      <w:rFonts w:ascii="仿宋_GB2312" w:eastAsia="仿宋_GB2312" w:cs="宋体"/>
      <w:sz w:val="28"/>
    </w:rPr>
  </w:style>
  <w:style w:type="paragraph" w:customStyle="1" w:styleId="afffffffffffffffffd">
    <w:name w:val="设计正文"/>
    <w:basedOn w:val="aff3"/>
    <w:link w:val="Charffff5"/>
    <w:qFormat/>
    <w:rsid w:val="00B6667F"/>
    <w:pPr>
      <w:autoSpaceDE w:val="0"/>
      <w:autoSpaceDN w:val="0"/>
      <w:snapToGrid w:val="0"/>
      <w:spacing w:line="300" w:lineRule="auto"/>
      <w:ind w:firstLineChars="200" w:firstLine="480"/>
    </w:pPr>
    <w:rPr>
      <w:rFonts w:ascii="仿宋_GB2312" w:eastAsia="仿宋_GB2312" w:hAnsiTheme="minorHAnsi" w:cs="宋体"/>
      <w:sz w:val="28"/>
      <w:szCs w:val="22"/>
    </w:rPr>
  </w:style>
  <w:style w:type="paragraph" w:customStyle="1" w:styleId="afffffffffffffffffe">
    <w:name w:val="设计标题"/>
    <w:basedOn w:val="aff3"/>
    <w:uiPriority w:val="99"/>
    <w:qFormat/>
    <w:rsid w:val="00B6667F"/>
    <w:pPr>
      <w:autoSpaceDE w:val="0"/>
      <w:autoSpaceDN w:val="0"/>
      <w:snapToGrid w:val="0"/>
      <w:spacing w:line="360" w:lineRule="auto"/>
      <w:ind w:firstLineChars="200" w:firstLine="200"/>
      <w:jc w:val="center"/>
    </w:pPr>
    <w:rPr>
      <w:rFonts w:ascii="方正小标宋_GBK" w:eastAsia="方正小标宋_GBK" w:hAnsi="方正小标宋_GBK" w:cs="宋体"/>
      <w:spacing w:val="20"/>
      <w:kern w:val="0"/>
      <w:sz w:val="48"/>
    </w:rPr>
  </w:style>
  <w:style w:type="paragraph" w:customStyle="1" w:styleId="affffffffffffffffff">
    <w:name w:val="设计副标题"/>
    <w:basedOn w:val="aff3"/>
    <w:uiPriority w:val="99"/>
    <w:qFormat/>
    <w:rsid w:val="00B6667F"/>
    <w:pPr>
      <w:autoSpaceDE w:val="0"/>
      <w:autoSpaceDN w:val="0"/>
      <w:snapToGrid w:val="0"/>
      <w:spacing w:line="360" w:lineRule="auto"/>
      <w:ind w:firstLineChars="200" w:firstLine="200"/>
      <w:jc w:val="center"/>
    </w:pPr>
    <w:rPr>
      <w:rFonts w:eastAsia="楷体_GB2312" w:cs="宋体"/>
      <w:kern w:val="0"/>
      <w:sz w:val="36"/>
    </w:rPr>
  </w:style>
  <w:style w:type="paragraph" w:customStyle="1" w:styleId="affffffffffffffffff0">
    <w:name w:val="四级标题"/>
    <w:basedOn w:val="90"/>
    <w:link w:val="affffffffffffffffff1"/>
    <w:qFormat/>
    <w:rsid w:val="00B6667F"/>
    <w:pPr>
      <w:numPr>
        <w:ilvl w:val="8"/>
      </w:numPr>
      <w:tabs>
        <w:tab w:val="left" w:pos="3828"/>
      </w:tabs>
      <w:spacing w:before="0" w:after="0" w:line="560" w:lineRule="exact"/>
      <w:ind w:leftChars="150" w:left="150"/>
      <w:outlineLvl w:val="3"/>
    </w:pPr>
    <w:rPr>
      <w:rFonts w:ascii="仿宋" w:hAnsi="仿宋"/>
      <w:bCs/>
      <w:sz w:val="30"/>
      <w:szCs w:val="24"/>
    </w:rPr>
  </w:style>
  <w:style w:type="character" w:customStyle="1" w:styleId="affffffffffffffffff1">
    <w:name w:val="四级标题 字符"/>
    <w:basedOn w:val="9Char2"/>
    <w:link w:val="affffffffffffffffff0"/>
    <w:qFormat/>
    <w:rsid w:val="00B6667F"/>
    <w:rPr>
      <w:rFonts w:ascii="仿宋" w:eastAsia="宋体" w:hAnsi="仿宋" w:cstheme="majorBidi"/>
      <w:bCs/>
      <w:sz w:val="30"/>
      <w:szCs w:val="24"/>
    </w:rPr>
  </w:style>
  <w:style w:type="character" w:customStyle="1" w:styleId="affffffffffffffffff2">
    <w:name w:val="五级标题 字符"/>
    <w:basedOn w:val="affffffffffffffffff1"/>
    <w:qFormat/>
    <w:locked/>
    <w:rsid w:val="00B6667F"/>
    <w:rPr>
      <w:rFonts w:ascii="仿宋" w:eastAsiaTheme="majorEastAsia" w:hAnsi="仿宋" w:cstheme="majorBidi"/>
      <w:bCs/>
      <w:sz w:val="30"/>
      <w:szCs w:val="24"/>
    </w:rPr>
  </w:style>
  <w:style w:type="paragraph" w:customStyle="1" w:styleId="affffffffffffffffff3">
    <w:name w:val="六级标题"/>
    <w:basedOn w:val="af5"/>
    <w:uiPriority w:val="99"/>
    <w:qFormat/>
    <w:rsid w:val="00B6667F"/>
    <w:pPr>
      <w:numPr>
        <w:ilvl w:val="0"/>
        <w:numId w:val="0"/>
      </w:numPr>
      <w:tabs>
        <w:tab w:val="clear" w:pos="360"/>
        <w:tab w:val="left" w:pos="2268"/>
        <w:tab w:val="left" w:pos="2410"/>
        <w:tab w:val="left" w:pos="2552"/>
        <w:tab w:val="left" w:pos="2694"/>
        <w:tab w:val="left" w:pos="3828"/>
      </w:tabs>
      <w:adjustRightInd/>
      <w:snapToGrid/>
      <w:spacing w:line="560" w:lineRule="exact"/>
      <w:ind w:leftChars="250" w:left="250"/>
      <w:jc w:val="both"/>
      <w:outlineLvl w:val="5"/>
    </w:pPr>
    <w:rPr>
      <w:rFonts w:ascii="仿宋" w:hAnsi="仿宋" w:cs="Times New Roman"/>
      <w:bCs/>
      <w:kern w:val="0"/>
      <w:szCs w:val="24"/>
    </w:rPr>
  </w:style>
  <w:style w:type="character" w:customStyle="1" w:styleId="affffffffffffffffff4">
    <w:name w:val="文档正文 字符"/>
    <w:basedOn w:val="aff4"/>
    <w:qFormat/>
    <w:rsid w:val="00B6667F"/>
    <w:rPr>
      <w:rFonts w:ascii="仿宋" w:eastAsia="宋体" w:hAnsi="仿宋"/>
      <w:kern w:val="2"/>
      <w:sz w:val="24"/>
      <w:szCs w:val="28"/>
    </w:rPr>
  </w:style>
  <w:style w:type="paragraph" w:customStyle="1" w:styleId="TOC9">
    <w:name w:val="TOC 标题9"/>
    <w:basedOn w:val="17"/>
    <w:next w:val="aff3"/>
    <w:uiPriority w:val="39"/>
    <w:qFormat/>
    <w:rsid w:val="00B6667F"/>
    <w:pPr>
      <w:keepNext w:val="0"/>
      <w:keepLines w:val="0"/>
      <w:tabs>
        <w:tab w:val="left" w:pos="3828"/>
      </w:tabs>
      <w:adjustRightInd w:val="0"/>
      <w:snapToGrid w:val="0"/>
      <w:spacing w:beforeLines="100" w:before="480" w:afterLines="50" w:line="578" w:lineRule="auto"/>
      <w:ind w:left="0" w:firstLine="0"/>
      <w:jc w:val="both"/>
      <w:outlineLvl w:val="9"/>
    </w:pPr>
    <w:rPr>
      <w:rFonts w:ascii="Cambria" w:hAnsi="Cambria" w:cs="黑体"/>
      <w:color w:val="365F91"/>
      <w:kern w:val="0"/>
      <w:sz w:val="28"/>
      <w:szCs w:val="28"/>
    </w:rPr>
  </w:style>
  <w:style w:type="paragraph" w:customStyle="1" w:styleId="V13">
    <w:name w:val="表格内容五号(V1)"/>
    <w:basedOn w:val="aff3"/>
    <w:uiPriority w:val="99"/>
    <w:qFormat/>
    <w:rsid w:val="00B6667F"/>
    <w:pPr>
      <w:autoSpaceDE w:val="0"/>
      <w:autoSpaceDN w:val="0"/>
      <w:snapToGrid w:val="0"/>
      <w:spacing w:beforeLines="50" w:line="360" w:lineRule="auto"/>
      <w:ind w:firstLineChars="200" w:firstLine="480"/>
      <w:jc w:val="center"/>
    </w:pPr>
    <w:rPr>
      <w:rFonts w:cs="Arial Unicode MS"/>
      <w:kern w:val="0"/>
      <w:szCs w:val="21"/>
    </w:rPr>
  </w:style>
  <w:style w:type="character" w:customStyle="1" w:styleId="affffffffffffffffff5">
    <w:name w:val="文章正文 字符"/>
    <w:basedOn w:val="aff4"/>
    <w:link w:val="affffffffffffffffff6"/>
    <w:qFormat/>
    <w:locked/>
    <w:rsid w:val="00B6667F"/>
    <w:rPr>
      <w:sz w:val="28"/>
    </w:rPr>
  </w:style>
  <w:style w:type="paragraph" w:customStyle="1" w:styleId="affffffffffffffffff6">
    <w:name w:val="文章正文"/>
    <w:basedOn w:val="aff3"/>
    <w:link w:val="affffffffffffffffff5"/>
    <w:qFormat/>
    <w:rsid w:val="00B6667F"/>
    <w:pPr>
      <w:autoSpaceDE w:val="0"/>
      <w:autoSpaceDN w:val="0"/>
      <w:snapToGrid w:val="0"/>
      <w:spacing w:line="300" w:lineRule="auto"/>
      <w:ind w:firstLineChars="200" w:firstLine="200"/>
    </w:pPr>
    <w:rPr>
      <w:rFonts w:asciiTheme="minorHAnsi" w:eastAsiaTheme="minorEastAsia" w:hAnsiTheme="minorHAnsi" w:cstheme="minorBidi"/>
      <w:sz w:val="28"/>
      <w:szCs w:val="22"/>
    </w:rPr>
  </w:style>
  <w:style w:type="paragraph" w:customStyle="1" w:styleId="2fff9">
    <w:name w:val="列表段落2"/>
    <w:basedOn w:val="aff3"/>
    <w:uiPriority w:val="99"/>
    <w:qFormat/>
    <w:rsid w:val="00B6667F"/>
    <w:pPr>
      <w:autoSpaceDE w:val="0"/>
      <w:autoSpaceDN w:val="0"/>
      <w:snapToGrid w:val="0"/>
      <w:ind w:firstLineChars="200" w:firstLine="420"/>
    </w:pPr>
    <w:rPr>
      <w:rFonts w:eastAsia="仿宋"/>
      <w:szCs w:val="21"/>
    </w:rPr>
  </w:style>
  <w:style w:type="character" w:customStyle="1" w:styleId="152">
    <w:name w:val="未处理的提及15"/>
    <w:basedOn w:val="aff4"/>
    <w:uiPriority w:val="99"/>
    <w:unhideWhenUsed/>
    <w:qFormat/>
    <w:rsid w:val="00B6667F"/>
    <w:rPr>
      <w:color w:val="605E5C"/>
      <w:shd w:val="clear" w:color="auto" w:fill="E1DFDD"/>
    </w:rPr>
  </w:style>
  <w:style w:type="character" w:customStyle="1" w:styleId="2fffa">
    <w:name w:val="书籍标题2"/>
    <w:uiPriority w:val="33"/>
    <w:qFormat/>
    <w:rsid w:val="00B6667F"/>
    <w:rPr>
      <w:b/>
      <w:bCs/>
      <w:smallCaps/>
      <w:spacing w:val="5"/>
    </w:rPr>
  </w:style>
  <w:style w:type="character" w:customStyle="1" w:styleId="font71">
    <w:name w:val="font71"/>
    <w:basedOn w:val="aff4"/>
    <w:qFormat/>
    <w:rsid w:val="00B6667F"/>
    <w:rPr>
      <w:rFonts w:ascii="宋体" w:eastAsia="宋体" w:hAnsi="宋体" w:cs="宋体" w:hint="eastAsia"/>
      <w:color w:val="000000"/>
      <w:sz w:val="24"/>
      <w:szCs w:val="24"/>
      <w:u w:val="none"/>
    </w:rPr>
  </w:style>
  <w:style w:type="paragraph" w:customStyle="1" w:styleId="95">
    <w:name w:val="修订9"/>
    <w:hidden/>
    <w:uiPriority w:val="99"/>
    <w:qFormat/>
    <w:rsid w:val="00B6667F"/>
    <w:rPr>
      <w:rFonts w:ascii="Times New Roman" w:eastAsia="宋体" w:hAnsi="Times New Roman" w:cs="Times New Roman"/>
      <w:kern w:val="0"/>
      <w:sz w:val="24"/>
      <w:szCs w:val="24"/>
    </w:rPr>
  </w:style>
  <w:style w:type="paragraph" w:customStyle="1" w:styleId="TOC10">
    <w:name w:val="TOC 标题10"/>
    <w:basedOn w:val="17"/>
    <w:next w:val="aff3"/>
    <w:uiPriority w:val="39"/>
    <w:unhideWhenUsed/>
    <w:qFormat/>
    <w:rsid w:val="00B6667F"/>
    <w:pPr>
      <w:tabs>
        <w:tab w:val="clear" w:pos="0"/>
        <w:tab w:val="left" w:pos="3828"/>
      </w:tabs>
      <w:snapToGrid w:val="0"/>
      <w:spacing w:before="0" w:line="259" w:lineRule="auto"/>
      <w:ind w:left="0" w:firstLine="0"/>
      <w:outlineLvl w:val="9"/>
    </w:pPr>
    <w:rPr>
      <w:rFonts w:asciiTheme="majorHAnsi" w:eastAsiaTheme="majorEastAsia" w:hAnsiTheme="majorHAnsi" w:cstheme="majorBidi"/>
      <w:b w:val="0"/>
      <w:bCs w:val="0"/>
      <w:color w:val="365F91" w:themeColor="accent1" w:themeShade="BF"/>
      <w:kern w:val="0"/>
    </w:rPr>
  </w:style>
  <w:style w:type="character" w:customStyle="1" w:styleId="3ff">
    <w:name w:val="书籍标题3"/>
    <w:uiPriority w:val="33"/>
    <w:qFormat/>
    <w:rsid w:val="00B6667F"/>
    <w:rPr>
      <w:b/>
      <w:bCs/>
      <w:smallCaps/>
      <w:spacing w:val="5"/>
    </w:rPr>
  </w:style>
  <w:style w:type="character" w:customStyle="1" w:styleId="2fffb">
    <w:name w:val="不明显强调2"/>
    <w:uiPriority w:val="19"/>
    <w:qFormat/>
    <w:rsid w:val="00B6667F"/>
    <w:rPr>
      <w:i/>
      <w:iCs/>
      <w:color w:val="404040"/>
    </w:rPr>
  </w:style>
  <w:style w:type="paragraph" w:customStyle="1" w:styleId="3h3Level3TopicHeadingHeading3-oldH3l33rdlevel">
    <w:name w:val="样式 标题 3h3Level 3 Topic HeadingHeading 3 - oldH3l33rd level..."/>
    <w:basedOn w:val="35"/>
    <w:uiPriority w:val="99"/>
    <w:qFormat/>
    <w:rsid w:val="00B6667F"/>
    <w:pPr>
      <w:keepLines w:val="0"/>
      <w:tabs>
        <w:tab w:val="left" w:pos="141"/>
      </w:tabs>
      <w:autoSpaceDE w:val="0"/>
      <w:autoSpaceDN w:val="0"/>
      <w:snapToGrid w:val="0"/>
      <w:spacing w:before="0" w:after="10" w:line="360" w:lineRule="auto"/>
    </w:pPr>
    <w:rPr>
      <w:rFonts w:ascii="Calibri" w:hAnsi="Calibri"/>
      <w:b w:val="0"/>
      <w:bCs w:val="0"/>
      <w:sz w:val="24"/>
    </w:rPr>
  </w:style>
  <w:style w:type="paragraph" w:customStyle="1" w:styleId="1fffb">
    <w:name w:val="三级标题1"/>
    <w:basedOn w:val="35"/>
    <w:uiPriority w:val="99"/>
    <w:qFormat/>
    <w:rsid w:val="00B6667F"/>
    <w:pPr>
      <w:keepLines w:val="0"/>
      <w:tabs>
        <w:tab w:val="left" w:pos="141"/>
        <w:tab w:val="left" w:pos="1680"/>
      </w:tabs>
      <w:autoSpaceDE w:val="0"/>
      <w:autoSpaceDN w:val="0"/>
      <w:snapToGrid w:val="0"/>
      <w:spacing w:before="240" w:after="240" w:line="360" w:lineRule="auto"/>
      <w:ind w:firstLineChars="400" w:firstLine="2088"/>
    </w:pPr>
    <w:rPr>
      <w:sz w:val="24"/>
      <w:szCs w:val="24"/>
    </w:rPr>
  </w:style>
  <w:style w:type="paragraph" w:customStyle="1" w:styleId="-b">
    <w:name w:val="*正文-模板"/>
    <w:link w:val="-c"/>
    <w:qFormat/>
    <w:rsid w:val="00B6667F"/>
    <w:pPr>
      <w:spacing w:line="360" w:lineRule="auto"/>
      <w:ind w:firstLineChars="200" w:firstLine="200"/>
    </w:pPr>
    <w:rPr>
      <w:rFonts w:ascii="方正仿宋_GBK" w:eastAsia="宋体" w:hAnsi="宋体"/>
      <w:sz w:val="24"/>
      <w:lang w:val="zh-CN"/>
    </w:rPr>
  </w:style>
  <w:style w:type="character" w:customStyle="1" w:styleId="-c">
    <w:name w:val="*正文-模板 字符"/>
    <w:link w:val="-b"/>
    <w:qFormat/>
    <w:rsid w:val="00B6667F"/>
    <w:rPr>
      <w:rFonts w:ascii="方正仿宋_GBK" w:eastAsia="宋体" w:hAnsi="宋体"/>
      <w:sz w:val="24"/>
      <w:lang w:val="zh-CN"/>
    </w:rPr>
  </w:style>
  <w:style w:type="paragraph" w:customStyle="1" w:styleId="5H5Level3-iPIM5Titre5111h5SecondSubheading">
    <w:name w:val="样式 标题 5H5Level 3 - iPIM 5Titre51.1.1口h5Second Subheading..."/>
    <w:basedOn w:val="53"/>
    <w:uiPriority w:val="99"/>
    <w:qFormat/>
    <w:rsid w:val="00B6667F"/>
    <w:pPr>
      <w:keepNext w:val="0"/>
      <w:keepLines w:val="0"/>
      <w:tabs>
        <w:tab w:val="left" w:pos="0"/>
        <w:tab w:val="left" w:pos="1276"/>
      </w:tabs>
      <w:autoSpaceDE w:val="0"/>
      <w:autoSpaceDN w:val="0"/>
      <w:snapToGrid w:val="0"/>
      <w:spacing w:beforeLines="50" w:before="50" w:afterLines="30" w:after="95" w:line="360" w:lineRule="auto"/>
      <w:ind w:left="1276"/>
    </w:pPr>
    <w:rPr>
      <w:rFonts w:ascii="Calibri" w:hAnsi="Calibri" w:cs="宋体"/>
      <w:sz w:val="21"/>
      <w:szCs w:val="20"/>
    </w:rPr>
  </w:style>
  <w:style w:type="paragraph" w:customStyle="1" w:styleId="5H5Level3-iPIM5Titre5111h5SecondSubheading1">
    <w:name w:val="样式 标题 5H5Level 3 - iPIM 5Titre51.1.1口h5Second Subheading...1"/>
    <w:basedOn w:val="53"/>
    <w:uiPriority w:val="99"/>
    <w:qFormat/>
    <w:rsid w:val="00B6667F"/>
    <w:pPr>
      <w:keepNext w:val="0"/>
      <w:keepLines w:val="0"/>
      <w:tabs>
        <w:tab w:val="left" w:pos="0"/>
        <w:tab w:val="left" w:pos="1276"/>
        <w:tab w:val="left" w:pos="5388"/>
      </w:tabs>
      <w:autoSpaceDE w:val="0"/>
      <w:autoSpaceDN w:val="0"/>
      <w:snapToGrid w:val="0"/>
      <w:spacing w:beforeLines="50" w:before="50" w:afterLines="30" w:after="95" w:line="360" w:lineRule="auto"/>
      <w:ind w:left="1276"/>
    </w:pPr>
    <w:rPr>
      <w:rFonts w:ascii="Calibri" w:hAnsi="Calibri" w:cs="宋体"/>
      <w:sz w:val="24"/>
      <w:szCs w:val="20"/>
    </w:rPr>
  </w:style>
  <w:style w:type="paragraph" w:customStyle="1" w:styleId="3ff0">
    <w:name w:val="列表段落3"/>
    <w:basedOn w:val="aff3"/>
    <w:uiPriority w:val="99"/>
    <w:qFormat/>
    <w:rsid w:val="00B6667F"/>
    <w:pPr>
      <w:widowControl/>
      <w:autoSpaceDE w:val="0"/>
      <w:autoSpaceDN w:val="0"/>
      <w:snapToGrid w:val="0"/>
      <w:spacing w:after="100" w:afterAutospacing="1" w:line="360" w:lineRule="auto"/>
      <w:ind w:firstLineChars="200" w:firstLine="420"/>
    </w:pPr>
    <w:rPr>
      <w:sz w:val="24"/>
      <w:szCs w:val="24"/>
    </w:rPr>
  </w:style>
  <w:style w:type="paragraph" w:customStyle="1" w:styleId="300">
    <w:name w:val="样式 标题 3 + 宋体 四号 段前: 0 磅 段后: 0 磅"/>
    <w:basedOn w:val="35"/>
    <w:uiPriority w:val="99"/>
    <w:qFormat/>
    <w:rsid w:val="00B6667F"/>
    <w:pPr>
      <w:keepLines w:val="0"/>
      <w:tabs>
        <w:tab w:val="left" w:pos="141"/>
      </w:tabs>
      <w:autoSpaceDE w:val="0"/>
      <w:autoSpaceDN w:val="0"/>
      <w:snapToGrid w:val="0"/>
      <w:spacing w:before="0" w:after="0" w:line="360" w:lineRule="auto"/>
    </w:pPr>
    <w:rPr>
      <w:rFonts w:ascii="宋体" w:hAnsi="宋体" w:cs="宋体"/>
      <w:b w:val="0"/>
      <w:bCs w:val="0"/>
      <w:sz w:val="24"/>
      <w:szCs w:val="20"/>
    </w:rPr>
  </w:style>
  <w:style w:type="character" w:customStyle="1" w:styleId="content-right8zs40">
    <w:name w:val="content-right_8zs40"/>
    <w:basedOn w:val="aff4"/>
    <w:qFormat/>
    <w:rsid w:val="00B6667F"/>
  </w:style>
  <w:style w:type="paragraph" w:customStyle="1" w:styleId="affffffffffffffffff7">
    <w:name w:val="正文，首行缩进两字符"/>
    <w:basedOn w:val="aff3"/>
    <w:uiPriority w:val="99"/>
    <w:qFormat/>
    <w:rsid w:val="00B6667F"/>
    <w:pPr>
      <w:autoSpaceDE w:val="0"/>
      <w:autoSpaceDN w:val="0"/>
      <w:snapToGrid w:val="0"/>
      <w:spacing w:line="300" w:lineRule="auto"/>
      <w:ind w:firstLineChars="200" w:firstLine="200"/>
    </w:pPr>
    <w:rPr>
      <w:szCs w:val="21"/>
    </w:rPr>
  </w:style>
  <w:style w:type="paragraph" w:customStyle="1" w:styleId="affffffffffffffffff8">
    <w:name w:val="汇报正文"/>
    <w:basedOn w:val="aff3"/>
    <w:uiPriority w:val="99"/>
    <w:qFormat/>
    <w:rsid w:val="00B6667F"/>
    <w:pPr>
      <w:widowControl/>
      <w:autoSpaceDE w:val="0"/>
      <w:autoSpaceDN w:val="0"/>
      <w:snapToGrid w:val="0"/>
      <w:spacing w:line="360" w:lineRule="auto"/>
      <w:ind w:firstLineChars="200" w:firstLine="600"/>
    </w:pPr>
    <w:rPr>
      <w:rFonts w:ascii="仿宋_GB2312" w:hAnsi="Arial" w:cs="宋体"/>
      <w:sz w:val="30"/>
      <w:szCs w:val="30"/>
    </w:rPr>
  </w:style>
  <w:style w:type="paragraph" w:customStyle="1" w:styleId="affffffffffffffffff9">
    <w:name w:val="编写建议"/>
    <w:basedOn w:val="aff3"/>
    <w:uiPriority w:val="99"/>
    <w:qFormat/>
    <w:rsid w:val="00B6667F"/>
    <w:pPr>
      <w:autoSpaceDE w:val="0"/>
      <w:autoSpaceDN w:val="0"/>
      <w:adjustRightInd w:val="0"/>
      <w:snapToGrid w:val="0"/>
      <w:spacing w:line="360" w:lineRule="auto"/>
      <w:ind w:firstLineChars="200" w:firstLine="420"/>
      <w:jc w:val="left"/>
    </w:pPr>
    <w:rPr>
      <w:rFonts w:cs="Arial"/>
      <w:i/>
      <w:color w:val="0000FF"/>
      <w:kern w:val="0"/>
      <w:szCs w:val="21"/>
    </w:rPr>
  </w:style>
  <w:style w:type="character" w:customStyle="1" w:styleId="Charffff6">
    <w:name w:val="本文正文段落格式 Char"/>
    <w:link w:val="affffffffffffffffffa"/>
    <w:qFormat/>
    <w:locked/>
    <w:rsid w:val="00B6667F"/>
    <w:rPr>
      <w:rFonts w:eastAsia="仿宋"/>
      <w:sz w:val="24"/>
    </w:rPr>
  </w:style>
  <w:style w:type="paragraph" w:customStyle="1" w:styleId="affffffffffffffffffa">
    <w:name w:val="本文正文段落格式"/>
    <w:basedOn w:val="aff3"/>
    <w:link w:val="Charffff6"/>
    <w:qFormat/>
    <w:rsid w:val="00B6667F"/>
    <w:pPr>
      <w:autoSpaceDE w:val="0"/>
      <w:autoSpaceDN w:val="0"/>
      <w:snapToGrid w:val="0"/>
      <w:spacing w:line="360" w:lineRule="auto"/>
      <w:ind w:leftChars="100" w:left="210" w:rightChars="100" w:right="210" w:firstLineChars="200" w:firstLine="480"/>
    </w:pPr>
    <w:rPr>
      <w:rFonts w:asciiTheme="minorHAnsi" w:eastAsia="仿宋" w:hAnsiTheme="minorHAnsi" w:cstheme="minorBidi"/>
      <w:sz w:val="24"/>
      <w:szCs w:val="22"/>
    </w:rPr>
  </w:style>
  <w:style w:type="character" w:customStyle="1" w:styleId="affffffffffffffffffb">
    <w:name w:val="表格 字符"/>
    <w:uiPriority w:val="1"/>
    <w:qFormat/>
    <w:rsid w:val="00B6667F"/>
    <w:rPr>
      <w:rFonts w:ascii="宋体" w:eastAsia="宋体" w:hAnsi="宋体" w:cs="Times New Roman"/>
      <w:color w:val="000000"/>
      <w:kern w:val="2"/>
      <w:sz w:val="21"/>
      <w:szCs w:val="28"/>
    </w:rPr>
  </w:style>
  <w:style w:type="paragraph" w:customStyle="1" w:styleId="TOC13">
    <w:name w:val="TOC 标题13"/>
    <w:basedOn w:val="17"/>
    <w:next w:val="aff3"/>
    <w:uiPriority w:val="39"/>
    <w:unhideWhenUsed/>
    <w:qFormat/>
    <w:rsid w:val="00B6667F"/>
    <w:pPr>
      <w:tabs>
        <w:tab w:val="clear" w:pos="0"/>
      </w:tabs>
      <w:spacing w:line="259" w:lineRule="auto"/>
      <w:ind w:left="0" w:firstLine="0"/>
      <w:outlineLvl w:val="9"/>
    </w:pPr>
    <w:rPr>
      <w:rFonts w:asciiTheme="majorHAnsi" w:eastAsiaTheme="majorEastAsia" w:hAnsiTheme="majorHAnsi" w:cstheme="majorBidi"/>
      <w:b w:val="0"/>
      <w:bCs w:val="0"/>
      <w:color w:val="365F91" w:themeColor="accent1" w:themeShade="BF"/>
      <w:kern w:val="0"/>
    </w:rPr>
  </w:style>
  <w:style w:type="character" w:customStyle="1" w:styleId="Charffff7">
    <w:name w:val="正文小四 Char"/>
    <w:link w:val="affffffffffffffffffc"/>
    <w:qFormat/>
    <w:rsid w:val="00B6667F"/>
    <w:rPr>
      <w:rFonts w:ascii="宋体" w:hAnsi="Courier New"/>
      <w:bCs/>
      <w:color w:val="000000"/>
      <w:sz w:val="24"/>
      <w:szCs w:val="24"/>
    </w:rPr>
  </w:style>
  <w:style w:type="paragraph" w:customStyle="1" w:styleId="affffffffffffffffffc">
    <w:name w:val="正文小四"/>
    <w:basedOn w:val="affd"/>
    <w:link w:val="Charffff7"/>
    <w:qFormat/>
    <w:rsid w:val="00B6667F"/>
    <w:pPr>
      <w:autoSpaceDE w:val="0"/>
      <w:autoSpaceDN w:val="0"/>
      <w:snapToGrid w:val="0"/>
      <w:spacing w:line="300" w:lineRule="auto"/>
      <w:ind w:firstLineChars="200" w:firstLine="200"/>
    </w:pPr>
    <w:rPr>
      <w:rFonts w:eastAsiaTheme="minorEastAsia" w:cstheme="minorBidi"/>
      <w:bCs/>
      <w:color w:val="000000"/>
      <w:sz w:val="24"/>
      <w:szCs w:val="24"/>
      <w:lang w:val="en-US" w:eastAsia="zh-CN"/>
    </w:rPr>
  </w:style>
  <w:style w:type="character" w:customStyle="1" w:styleId="074Char0">
    <w:name w:val="标书正文:  0.74 厘米 Char"/>
    <w:link w:val="0741"/>
    <w:qFormat/>
    <w:rsid w:val="00B6667F"/>
    <w:rPr>
      <w:rFonts w:cs="宋体"/>
      <w:sz w:val="24"/>
    </w:rPr>
  </w:style>
  <w:style w:type="paragraph" w:customStyle="1" w:styleId="0741">
    <w:name w:val="标书正文:  0.74 厘米"/>
    <w:basedOn w:val="aff3"/>
    <w:link w:val="074Char0"/>
    <w:qFormat/>
    <w:rsid w:val="00B6667F"/>
    <w:pPr>
      <w:autoSpaceDE w:val="0"/>
      <w:autoSpaceDN w:val="0"/>
      <w:snapToGrid w:val="0"/>
      <w:spacing w:line="360" w:lineRule="auto"/>
      <w:ind w:firstLineChars="200" w:firstLine="420"/>
    </w:pPr>
    <w:rPr>
      <w:rFonts w:asciiTheme="minorHAnsi" w:eastAsiaTheme="minorEastAsia" w:hAnsiTheme="minorHAnsi" w:cs="宋体"/>
      <w:sz w:val="24"/>
      <w:szCs w:val="22"/>
    </w:rPr>
  </w:style>
  <w:style w:type="paragraph" w:customStyle="1" w:styleId="14">
    <w:name w:val="正文（1）"/>
    <w:basedOn w:val="aff3"/>
    <w:link w:val="1Char5"/>
    <w:qFormat/>
    <w:rsid w:val="00B6667F"/>
    <w:pPr>
      <w:numPr>
        <w:numId w:val="65"/>
      </w:numPr>
      <w:tabs>
        <w:tab w:val="left" w:pos="0"/>
      </w:tabs>
      <w:autoSpaceDE w:val="0"/>
      <w:autoSpaceDN w:val="0"/>
      <w:snapToGrid w:val="0"/>
      <w:spacing w:line="360" w:lineRule="auto"/>
      <w:ind w:firstLineChars="200" w:firstLine="200"/>
    </w:pPr>
    <w:rPr>
      <w:sz w:val="24"/>
      <w:szCs w:val="22"/>
    </w:rPr>
  </w:style>
  <w:style w:type="paragraph" w:customStyle="1" w:styleId="0">
    <w:name w:val="样式 首行缩进:  0 字符"/>
    <w:basedOn w:val="aff3"/>
    <w:uiPriority w:val="99"/>
    <w:qFormat/>
    <w:rsid w:val="00B6667F"/>
    <w:pPr>
      <w:autoSpaceDE w:val="0"/>
      <w:autoSpaceDN w:val="0"/>
      <w:snapToGrid w:val="0"/>
      <w:spacing w:line="360" w:lineRule="auto"/>
      <w:ind w:firstLineChars="200" w:firstLine="200"/>
    </w:pPr>
    <w:rPr>
      <w:rFonts w:cstheme="minorBidi"/>
      <w:sz w:val="24"/>
      <w:szCs w:val="22"/>
    </w:rPr>
  </w:style>
  <w:style w:type="character" w:customStyle="1" w:styleId="1fffc">
    <w:name w:val="批注文字 字符1"/>
    <w:basedOn w:val="aff4"/>
    <w:semiHidden/>
    <w:qFormat/>
    <w:rsid w:val="00B6667F"/>
    <w:rPr>
      <w:rFonts w:eastAsia="宋体"/>
      <w:sz w:val="24"/>
    </w:rPr>
  </w:style>
  <w:style w:type="paragraph" w:customStyle="1" w:styleId="5f0">
    <w:name w:val="修订5"/>
    <w:hidden/>
    <w:uiPriority w:val="99"/>
    <w:semiHidden/>
    <w:qFormat/>
    <w:rsid w:val="00B6667F"/>
    <w:rPr>
      <w:rFonts w:eastAsia="宋体"/>
      <w:sz w:val="24"/>
      <w:szCs w:val="24"/>
    </w:rPr>
  </w:style>
  <w:style w:type="paragraph" w:customStyle="1" w:styleId="affffffffffffffffffd">
    <w:name w:val="应急标题"/>
    <w:basedOn w:val="aff3"/>
    <w:link w:val="Charffff8"/>
    <w:qFormat/>
    <w:rsid w:val="00B6667F"/>
    <w:pPr>
      <w:keepNext/>
      <w:keepLines/>
      <w:autoSpaceDE w:val="0"/>
      <w:autoSpaceDN w:val="0"/>
      <w:snapToGrid w:val="0"/>
      <w:spacing w:before="480" w:after="360"/>
      <w:ind w:firstLineChars="200" w:firstLine="200"/>
      <w:jc w:val="center"/>
      <w:outlineLvl w:val="0"/>
    </w:pPr>
    <w:rPr>
      <w:rFonts w:ascii="宋体" w:eastAsia="黑体" w:hAnsi="宋体"/>
      <w:b/>
      <w:kern w:val="44"/>
      <w:sz w:val="32"/>
      <w:szCs w:val="44"/>
    </w:rPr>
  </w:style>
  <w:style w:type="character" w:customStyle="1" w:styleId="Charffff8">
    <w:name w:val="应急标题 Char"/>
    <w:basedOn w:val="aff4"/>
    <w:link w:val="affffffffffffffffffd"/>
    <w:qFormat/>
    <w:rsid w:val="00B6667F"/>
    <w:rPr>
      <w:rFonts w:ascii="宋体" w:eastAsia="黑体" w:hAnsi="宋体" w:cs="Times New Roman"/>
      <w:b/>
      <w:kern w:val="44"/>
      <w:sz w:val="32"/>
      <w:szCs w:val="44"/>
    </w:rPr>
  </w:style>
  <w:style w:type="paragraph" w:customStyle="1" w:styleId="223">
    <w:name w:val="应急2级2章"/>
    <w:basedOn w:val="aff3"/>
    <w:link w:val="22Char"/>
    <w:qFormat/>
    <w:rsid w:val="00B6667F"/>
    <w:pPr>
      <w:keepNext/>
      <w:keepLines/>
      <w:tabs>
        <w:tab w:val="left" w:pos="1140"/>
      </w:tabs>
      <w:autoSpaceDE w:val="0"/>
      <w:autoSpaceDN w:val="0"/>
      <w:snapToGrid w:val="0"/>
      <w:spacing w:before="240" w:after="120"/>
      <w:ind w:firstLineChars="200" w:firstLine="200"/>
      <w:jc w:val="left"/>
      <w:outlineLvl w:val="2"/>
    </w:pPr>
    <w:rPr>
      <w:rFonts w:ascii="黑体" w:eastAsia="黑体" w:hAnsi="黑体" w:cs="Calibri"/>
      <w:kern w:val="0"/>
      <w:sz w:val="24"/>
      <w:szCs w:val="24"/>
    </w:rPr>
  </w:style>
  <w:style w:type="character" w:customStyle="1" w:styleId="22Char">
    <w:name w:val="应急2级2章 Char"/>
    <w:basedOn w:val="aff4"/>
    <w:link w:val="223"/>
    <w:qFormat/>
    <w:rsid w:val="00B6667F"/>
    <w:rPr>
      <w:rFonts w:ascii="黑体" w:eastAsia="黑体" w:hAnsi="黑体" w:cs="Calibri"/>
      <w:kern w:val="0"/>
      <w:sz w:val="24"/>
      <w:szCs w:val="24"/>
    </w:rPr>
  </w:style>
  <w:style w:type="paragraph" w:customStyle="1" w:styleId="12f5">
    <w:name w:val="应急1级2章"/>
    <w:basedOn w:val="aff3"/>
    <w:link w:val="12Char"/>
    <w:qFormat/>
    <w:rsid w:val="00B6667F"/>
    <w:pPr>
      <w:autoSpaceDE w:val="0"/>
      <w:autoSpaceDN w:val="0"/>
      <w:snapToGrid w:val="0"/>
      <w:spacing w:before="480" w:after="120"/>
      <w:ind w:firstLineChars="200" w:firstLine="200"/>
      <w:jc w:val="center"/>
      <w:outlineLvl w:val="1"/>
    </w:pPr>
    <w:rPr>
      <w:rFonts w:ascii="黑体" w:eastAsia="黑体" w:hAnsi="黑体" w:cs="Calibri"/>
      <w:b/>
      <w:kern w:val="0"/>
      <w:sz w:val="28"/>
      <w:szCs w:val="32"/>
      <w:lang w:eastAsia="en-US"/>
    </w:rPr>
  </w:style>
  <w:style w:type="character" w:customStyle="1" w:styleId="12Char">
    <w:name w:val="应急1级2章 Char"/>
    <w:basedOn w:val="aff4"/>
    <w:link w:val="12f5"/>
    <w:qFormat/>
    <w:rsid w:val="00B6667F"/>
    <w:rPr>
      <w:rFonts w:ascii="黑体" w:eastAsia="黑体" w:hAnsi="黑体" w:cs="Calibri"/>
      <w:b/>
      <w:kern w:val="0"/>
      <w:sz w:val="28"/>
      <w:szCs w:val="32"/>
      <w:lang w:eastAsia="en-US"/>
    </w:rPr>
  </w:style>
  <w:style w:type="character" w:customStyle="1" w:styleId="Charfff3">
    <w:name w:val="应急正文 Char"/>
    <w:basedOn w:val="aff4"/>
    <w:link w:val="affffffffff0"/>
    <w:uiPriority w:val="99"/>
    <w:qFormat/>
    <w:rsid w:val="00B6667F"/>
    <w:rPr>
      <w:rFonts w:ascii="宋体" w:eastAsia="宋体" w:hAnsi="宋体" w:cs="Times New Roman"/>
      <w:sz w:val="28"/>
      <w:szCs w:val="24"/>
    </w:rPr>
  </w:style>
  <w:style w:type="paragraph" w:customStyle="1" w:styleId="affffffffffffffffffe">
    <w:name w:val="应急表"/>
    <w:basedOn w:val="aff3"/>
    <w:link w:val="Charffff9"/>
    <w:qFormat/>
    <w:rsid w:val="00B6667F"/>
    <w:pPr>
      <w:widowControl/>
      <w:autoSpaceDE w:val="0"/>
      <w:autoSpaceDN w:val="0"/>
      <w:snapToGrid w:val="0"/>
      <w:spacing w:before="120"/>
      <w:ind w:firstLineChars="200" w:firstLine="200"/>
      <w:jc w:val="center"/>
    </w:pPr>
    <w:rPr>
      <w:rFonts w:ascii="黑体" w:eastAsia="黑体" w:hAnsi="黑体" w:cs="宋体"/>
      <w:color w:val="000000"/>
      <w:kern w:val="0"/>
      <w:szCs w:val="21"/>
    </w:rPr>
  </w:style>
  <w:style w:type="character" w:customStyle="1" w:styleId="Charffff9">
    <w:name w:val="应急表 Char"/>
    <w:basedOn w:val="aff4"/>
    <w:link w:val="affffffffffffffffffe"/>
    <w:qFormat/>
    <w:rsid w:val="00B6667F"/>
    <w:rPr>
      <w:rFonts w:ascii="黑体" w:eastAsia="黑体" w:hAnsi="黑体" w:cs="宋体"/>
      <w:color w:val="000000"/>
      <w:kern w:val="0"/>
      <w:szCs w:val="21"/>
    </w:rPr>
  </w:style>
  <w:style w:type="paragraph" w:customStyle="1" w:styleId="afffffffffffffffffff">
    <w:name w:val="应急图"/>
    <w:basedOn w:val="aff3"/>
    <w:link w:val="Charffffa"/>
    <w:uiPriority w:val="1"/>
    <w:qFormat/>
    <w:rsid w:val="00B6667F"/>
    <w:pPr>
      <w:autoSpaceDE w:val="0"/>
      <w:autoSpaceDN w:val="0"/>
      <w:snapToGrid w:val="0"/>
      <w:spacing w:after="120"/>
      <w:ind w:firstLineChars="200" w:firstLine="200"/>
      <w:jc w:val="center"/>
    </w:pPr>
    <w:rPr>
      <w:rFonts w:ascii="黑体" w:eastAsia="黑体" w:hAnsi="黑体"/>
      <w:kern w:val="0"/>
      <w:szCs w:val="21"/>
      <w:lang w:eastAsia="en-US"/>
    </w:rPr>
  </w:style>
  <w:style w:type="character" w:customStyle="1" w:styleId="Charffffa">
    <w:name w:val="应急图 Char"/>
    <w:basedOn w:val="aff4"/>
    <w:link w:val="afffffffffffffffffff"/>
    <w:uiPriority w:val="1"/>
    <w:qFormat/>
    <w:rsid w:val="00B6667F"/>
    <w:rPr>
      <w:rFonts w:ascii="黑体" w:eastAsia="黑体" w:hAnsi="黑体" w:cs="Times New Roman"/>
      <w:kern w:val="0"/>
      <w:szCs w:val="21"/>
      <w:lang w:eastAsia="en-US"/>
    </w:rPr>
  </w:style>
  <w:style w:type="paragraph" w:customStyle="1" w:styleId="afffffffffffffffffff0">
    <w:name w:val="表头 题注"/>
    <w:basedOn w:val="aff3"/>
    <w:uiPriority w:val="99"/>
    <w:qFormat/>
    <w:rsid w:val="00B6667F"/>
    <w:pPr>
      <w:spacing w:line="360" w:lineRule="auto"/>
      <w:ind w:firstLineChars="200" w:firstLine="200"/>
      <w:jc w:val="center"/>
    </w:pPr>
    <w:rPr>
      <w:rFonts w:asciiTheme="minorHAnsi" w:hAnsiTheme="minorHAnsi" w:cstheme="minorBidi"/>
      <w:b/>
      <w:bCs/>
      <w:sz w:val="24"/>
      <w:szCs w:val="22"/>
    </w:rPr>
  </w:style>
  <w:style w:type="paragraph" w:customStyle="1" w:styleId="4f2">
    <w:name w:val="表内文字小4号居中"/>
    <w:uiPriority w:val="99"/>
    <w:qFormat/>
    <w:rsid w:val="00B6667F"/>
    <w:pPr>
      <w:jc w:val="center"/>
    </w:pPr>
    <w:rPr>
      <w:rFonts w:ascii="Times New Roman" w:eastAsia="宋体" w:hAnsi="Times New Roman" w:cs="Times New Roman"/>
      <w:sz w:val="24"/>
      <w:szCs w:val="24"/>
    </w:rPr>
  </w:style>
  <w:style w:type="paragraph" w:customStyle="1" w:styleId="afffffffffffffffffff1">
    <w:name w:val="表格正文"/>
    <w:basedOn w:val="aff3"/>
    <w:uiPriority w:val="99"/>
    <w:qFormat/>
    <w:rsid w:val="00B6667F"/>
    <w:pPr>
      <w:widowControl/>
      <w:overflowPunct w:val="0"/>
      <w:adjustRightInd w:val="0"/>
      <w:spacing w:before="60" w:after="60"/>
      <w:ind w:firstLineChars="200" w:firstLine="200"/>
      <w:textAlignment w:val="baseline"/>
    </w:pPr>
    <w:rPr>
      <w:rFonts w:asciiTheme="minorHAnsi" w:hAnsiTheme="minorHAnsi"/>
      <w:kern w:val="0"/>
      <w:szCs w:val="28"/>
    </w:rPr>
  </w:style>
  <w:style w:type="paragraph" w:customStyle="1" w:styleId="afffffffffffffffffff2">
    <w:name w:val="图片表格居中"/>
    <w:basedOn w:val="aff3"/>
    <w:uiPriority w:val="99"/>
    <w:qFormat/>
    <w:rsid w:val="00B6667F"/>
    <w:pPr>
      <w:spacing w:line="360" w:lineRule="auto"/>
      <w:ind w:firstLineChars="200" w:firstLine="200"/>
      <w:jc w:val="center"/>
    </w:pPr>
    <w:rPr>
      <w:rFonts w:asciiTheme="minorHAnsi" w:hAnsiTheme="minorHAnsi" w:cstheme="minorBidi"/>
      <w:sz w:val="24"/>
      <w:szCs w:val="22"/>
    </w:rPr>
  </w:style>
  <w:style w:type="paragraph" w:customStyle="1" w:styleId="afffffffffffffffffff3">
    <w:name w:val="图片题注"/>
    <w:basedOn w:val="afffd"/>
    <w:uiPriority w:val="99"/>
    <w:qFormat/>
    <w:rsid w:val="00B6667F"/>
    <w:pPr>
      <w:autoSpaceDE/>
      <w:autoSpaceDN/>
      <w:snapToGrid/>
      <w:ind w:firstLine="480"/>
    </w:pPr>
    <w:rPr>
      <w:rFonts w:eastAsia="黑体"/>
      <w:b w:val="0"/>
      <w:sz w:val="20"/>
      <w:szCs w:val="22"/>
    </w:rPr>
  </w:style>
  <w:style w:type="character" w:customStyle="1" w:styleId="NormalCharacter">
    <w:name w:val="NormalCharacter"/>
    <w:qFormat/>
    <w:rsid w:val="00B6667F"/>
  </w:style>
  <w:style w:type="paragraph" w:customStyle="1" w:styleId="68">
    <w:name w:val="修订6"/>
    <w:hidden/>
    <w:uiPriority w:val="99"/>
    <w:semiHidden/>
    <w:qFormat/>
    <w:rsid w:val="00B6667F"/>
    <w:rPr>
      <w:rFonts w:eastAsia="宋体"/>
      <w:sz w:val="24"/>
    </w:rPr>
  </w:style>
  <w:style w:type="paragraph" w:customStyle="1" w:styleId="Afffffffffffffffffff4">
    <w:name w:val="A正文小四"/>
    <w:basedOn w:val="aff3"/>
    <w:qFormat/>
    <w:rsid w:val="00B6667F"/>
    <w:pPr>
      <w:adjustRightInd w:val="0"/>
      <w:snapToGrid w:val="0"/>
      <w:spacing w:line="360" w:lineRule="auto"/>
      <w:ind w:firstLineChars="200" w:firstLine="480"/>
    </w:pPr>
    <w:rPr>
      <w:sz w:val="24"/>
      <w:szCs w:val="24"/>
    </w:rPr>
  </w:style>
  <w:style w:type="paragraph" w:customStyle="1" w:styleId="TOC7">
    <w:name w:val="TOC 标题7"/>
    <w:basedOn w:val="17"/>
    <w:next w:val="aff3"/>
    <w:uiPriority w:val="39"/>
    <w:qFormat/>
    <w:rsid w:val="00B6667F"/>
    <w:pPr>
      <w:tabs>
        <w:tab w:val="clear" w:pos="0"/>
      </w:tabs>
      <w:spacing w:beforeLines="0" w:before="480" w:line="276" w:lineRule="auto"/>
      <w:ind w:left="0" w:firstLine="0"/>
      <w:outlineLvl w:val="9"/>
    </w:pPr>
    <w:rPr>
      <w:rFonts w:ascii="Cambria" w:hAnsi="Cambria" w:cs="Times New Roman"/>
      <w:b w:val="0"/>
      <w:color w:val="365F91"/>
      <w:kern w:val="0"/>
      <w:sz w:val="28"/>
      <w:szCs w:val="28"/>
    </w:rPr>
  </w:style>
  <w:style w:type="character" w:customStyle="1" w:styleId="Char1f5">
    <w:name w:val="正文格式 Char1"/>
    <w:link w:val="afffffffffffffffffff5"/>
    <w:qFormat/>
    <w:rsid w:val="00B6667F"/>
    <w:rPr>
      <w:rFonts w:ascii="宋体" w:hAnsi="宋体"/>
      <w:bCs/>
      <w:color w:val="000000"/>
      <w:sz w:val="24"/>
      <w:szCs w:val="24"/>
    </w:rPr>
  </w:style>
  <w:style w:type="paragraph" w:customStyle="1" w:styleId="afffffffffffffffffff5">
    <w:name w:val="正文格式"/>
    <w:basedOn w:val="aff3"/>
    <w:link w:val="Char1f5"/>
    <w:qFormat/>
    <w:rsid w:val="00B6667F"/>
    <w:pPr>
      <w:widowControl/>
      <w:adjustRightInd w:val="0"/>
      <w:snapToGrid w:val="0"/>
      <w:spacing w:beforeLines="25" w:line="360" w:lineRule="auto"/>
      <w:ind w:firstLineChars="200" w:firstLine="200"/>
      <w:jc w:val="left"/>
      <w:textAlignment w:val="baseline"/>
    </w:pPr>
    <w:rPr>
      <w:rFonts w:ascii="宋体" w:eastAsiaTheme="minorEastAsia" w:hAnsi="宋体" w:cstheme="minorBidi"/>
      <w:bCs/>
      <w:color w:val="000000"/>
      <w:sz w:val="24"/>
      <w:szCs w:val="24"/>
    </w:rPr>
  </w:style>
  <w:style w:type="paragraph" w:customStyle="1" w:styleId="2CharChar0">
    <w:name w:val="正文 首行缩进:  2 字符 Char Char"/>
    <w:basedOn w:val="aff3"/>
    <w:uiPriority w:val="99"/>
    <w:qFormat/>
    <w:rsid w:val="00B6667F"/>
    <w:pPr>
      <w:spacing w:line="360" w:lineRule="auto"/>
      <w:ind w:firstLineChars="200" w:firstLine="480"/>
    </w:pPr>
    <w:rPr>
      <w:rFonts w:ascii="Calibri" w:hAnsi="Calibri" w:cs="宋体"/>
      <w:sz w:val="24"/>
    </w:rPr>
  </w:style>
  <w:style w:type="paragraph" w:customStyle="1" w:styleId="afffffffffffffffffff6">
    <w:name w:val="插曲居中"/>
    <w:basedOn w:val="aff3"/>
    <w:uiPriority w:val="99"/>
    <w:qFormat/>
    <w:rsid w:val="00B6667F"/>
    <w:pPr>
      <w:autoSpaceDE w:val="0"/>
      <w:autoSpaceDN w:val="0"/>
      <w:spacing w:line="360" w:lineRule="auto"/>
      <w:ind w:firstLineChars="200" w:firstLine="200"/>
      <w:jc w:val="center"/>
    </w:pPr>
    <w:rPr>
      <w:rFonts w:ascii="Arial" w:hAnsi="Arial" w:cstheme="minorBidi"/>
      <w:sz w:val="24"/>
      <w:szCs w:val="24"/>
    </w:rPr>
  </w:style>
  <w:style w:type="paragraph" w:customStyle="1" w:styleId="Style22">
    <w:name w:val="_Style 22"/>
    <w:basedOn w:val="aff3"/>
    <w:next w:val="aff3"/>
    <w:uiPriority w:val="99"/>
    <w:qFormat/>
    <w:rsid w:val="00B6667F"/>
    <w:pPr>
      <w:adjustRightInd w:val="0"/>
      <w:snapToGrid w:val="0"/>
      <w:spacing w:line="360" w:lineRule="auto"/>
      <w:ind w:left="1920" w:firstLineChars="200" w:firstLine="480"/>
    </w:pPr>
    <w:rPr>
      <w:sz w:val="20"/>
    </w:rPr>
  </w:style>
  <w:style w:type="character" w:customStyle="1" w:styleId="affffff8">
    <w:name w:val="插图居中 字符"/>
    <w:basedOn w:val="aff4"/>
    <w:link w:val="affffff7"/>
    <w:qFormat/>
    <w:rsid w:val="00B6667F"/>
    <w:rPr>
      <w:rFonts w:ascii="Times New Roman" w:eastAsia="宋体" w:hAnsi="Times New Roman" w:cs="Times New Roman"/>
      <w:sz w:val="24"/>
      <w:szCs w:val="24"/>
    </w:rPr>
  </w:style>
  <w:style w:type="paragraph" w:customStyle="1" w:styleId="afffffffffffffffffff7">
    <w:name w:val="封面文档名称"/>
    <w:next w:val="aff3"/>
    <w:uiPriority w:val="99"/>
    <w:qFormat/>
    <w:rsid w:val="00B6667F"/>
    <w:pPr>
      <w:jc w:val="center"/>
    </w:pPr>
    <w:rPr>
      <w:rFonts w:ascii="宋体" w:eastAsia="隶书" w:hAnsi="宋体" w:cs="Times New Roman"/>
      <w:b/>
      <w:bCs/>
      <w:sz w:val="72"/>
      <w:szCs w:val="44"/>
    </w:rPr>
  </w:style>
  <w:style w:type="paragraph" w:customStyle="1" w:styleId="afffffffffffffffffff8">
    <w:name w:val="封面项目名称"/>
    <w:next w:val="aff3"/>
    <w:uiPriority w:val="99"/>
    <w:qFormat/>
    <w:rsid w:val="00B6667F"/>
    <w:pPr>
      <w:spacing w:before="240" w:after="240"/>
      <w:jc w:val="center"/>
    </w:pPr>
    <w:rPr>
      <w:rFonts w:ascii="宋体" w:eastAsia="隶书" w:hAnsi="宋体" w:cs="Times New Roman"/>
      <w:b/>
      <w:bCs/>
      <w:sz w:val="48"/>
      <w:szCs w:val="44"/>
    </w:rPr>
  </w:style>
  <w:style w:type="character" w:customStyle="1" w:styleId="-d">
    <w:name w:val="字体-文字加粗"/>
    <w:qFormat/>
    <w:rsid w:val="00B6667F"/>
    <w:rPr>
      <w:b/>
      <w:bCs/>
      <w:iCs/>
      <w:color w:val="000000"/>
    </w:rPr>
  </w:style>
  <w:style w:type="paragraph" w:customStyle="1" w:styleId="--1">
    <w:name w:val="表格-列项-二级"/>
    <w:basedOn w:val="afffffffffffffffff"/>
    <w:uiPriority w:val="99"/>
    <w:qFormat/>
    <w:rsid w:val="00B6667F"/>
    <w:pPr>
      <w:numPr>
        <w:numId w:val="66"/>
      </w:numPr>
      <w:tabs>
        <w:tab w:val="num" w:pos="360"/>
      </w:tabs>
      <w:ind w:leftChars="200" w:left="200" w:firstLine="0"/>
    </w:pPr>
    <w:rPr>
      <w:rFonts w:eastAsia="宋体"/>
      <w:sz w:val="24"/>
    </w:rPr>
  </w:style>
  <w:style w:type="paragraph" w:customStyle="1" w:styleId="--0">
    <w:name w:val="表格-列项-三级"/>
    <w:basedOn w:val="afffffffffffffffff"/>
    <w:uiPriority w:val="99"/>
    <w:qFormat/>
    <w:rsid w:val="00B6667F"/>
    <w:pPr>
      <w:numPr>
        <w:numId w:val="67"/>
      </w:numPr>
      <w:tabs>
        <w:tab w:val="num" w:pos="360"/>
      </w:tabs>
      <w:ind w:leftChars="400" w:left="400" w:firstLine="0"/>
    </w:pPr>
    <w:rPr>
      <w:rFonts w:eastAsia="宋体"/>
      <w:sz w:val="24"/>
    </w:rPr>
  </w:style>
  <w:style w:type="paragraph" w:customStyle="1" w:styleId="--">
    <w:name w:val="表格-列项-一级"/>
    <w:basedOn w:val="afffffffffffffffff"/>
    <w:uiPriority w:val="99"/>
    <w:qFormat/>
    <w:rsid w:val="00B6667F"/>
    <w:pPr>
      <w:numPr>
        <w:numId w:val="68"/>
      </w:numPr>
      <w:tabs>
        <w:tab w:val="num" w:pos="360"/>
      </w:tabs>
      <w:ind w:left="0" w:firstLine="0"/>
    </w:pPr>
    <w:rPr>
      <w:rFonts w:eastAsia="宋体"/>
      <w:sz w:val="24"/>
    </w:rPr>
  </w:style>
  <w:style w:type="paragraph" w:customStyle="1" w:styleId="afffffffffffffffffff9">
    <w:name w:val="表注"/>
    <w:basedOn w:val="38"/>
    <w:uiPriority w:val="99"/>
    <w:qFormat/>
    <w:rsid w:val="00B6667F"/>
    <w:pPr>
      <w:keepNext/>
      <w:widowControl/>
      <w:autoSpaceDE/>
      <w:autoSpaceDN/>
      <w:snapToGrid/>
      <w:spacing w:afterLines="50" w:after="50" w:line="240" w:lineRule="auto"/>
      <w:jc w:val="center"/>
    </w:pPr>
    <w:rPr>
      <w:rFonts w:ascii="Times New Roman" w:eastAsia="楷体_GB2312" w:hAnsi="Times New Roman" w:cs="Times New Roman"/>
      <w:sz w:val="24"/>
      <w:szCs w:val="16"/>
    </w:rPr>
  </w:style>
  <w:style w:type="character" w:customStyle="1" w:styleId="afffffffffffffffffffa">
    <w:name w:val="黄色高亮"/>
    <w:uiPriority w:val="1"/>
    <w:qFormat/>
    <w:rsid w:val="00B6667F"/>
    <w:rPr>
      <w:shd w:val="clear" w:color="auto" w:fill="FFFF00"/>
    </w:rPr>
  </w:style>
  <w:style w:type="paragraph" w:customStyle="1" w:styleId="-">
    <w:name w:val="列项-二级"/>
    <w:uiPriority w:val="99"/>
    <w:qFormat/>
    <w:rsid w:val="00B6667F"/>
    <w:pPr>
      <w:numPr>
        <w:numId w:val="69"/>
      </w:numPr>
      <w:spacing w:line="360" w:lineRule="auto"/>
      <w:ind w:leftChars="200" w:left="200" w:firstLineChars="200" w:firstLine="200"/>
      <w:jc w:val="both"/>
    </w:pPr>
    <w:rPr>
      <w:rFonts w:ascii="Times New Roman" w:eastAsia="宋体" w:hAnsi="Times New Roman" w:cs="Times New Roman"/>
      <w:sz w:val="24"/>
      <w:szCs w:val="24"/>
    </w:rPr>
  </w:style>
  <w:style w:type="paragraph" w:customStyle="1" w:styleId="-0">
    <w:name w:val="列项-三级"/>
    <w:uiPriority w:val="99"/>
    <w:qFormat/>
    <w:rsid w:val="00B6667F"/>
    <w:pPr>
      <w:numPr>
        <w:numId w:val="70"/>
      </w:numPr>
      <w:spacing w:line="360" w:lineRule="auto"/>
      <w:ind w:leftChars="400" w:left="400" w:firstLineChars="200" w:firstLine="200"/>
      <w:jc w:val="both"/>
    </w:pPr>
    <w:rPr>
      <w:rFonts w:ascii="Times New Roman" w:eastAsia="宋体" w:hAnsi="Times New Roman" w:cs="Times New Roman"/>
      <w:sz w:val="24"/>
      <w:szCs w:val="24"/>
    </w:rPr>
  </w:style>
  <w:style w:type="paragraph" w:customStyle="1" w:styleId="afffffffffffffffffffb">
    <w:name w:val="说明"/>
    <w:basedOn w:val="aff3"/>
    <w:qFormat/>
    <w:rsid w:val="00B6667F"/>
    <w:pPr>
      <w:adjustRightInd w:val="0"/>
      <w:snapToGrid w:val="0"/>
      <w:spacing w:line="360" w:lineRule="auto"/>
      <w:ind w:firstLineChars="200" w:firstLine="480"/>
    </w:pPr>
    <w:rPr>
      <w:rFonts w:ascii="Arial" w:eastAsia="楷体" w:hAnsi="Arial" w:cstheme="minorBidi"/>
      <w:sz w:val="24"/>
      <w:szCs w:val="24"/>
    </w:rPr>
  </w:style>
  <w:style w:type="character" w:customStyle="1" w:styleId="-e">
    <w:name w:val="字体-红色加粗"/>
    <w:qFormat/>
    <w:rsid w:val="00B6667F"/>
    <w:rPr>
      <w:b/>
      <w:color w:val="C00000"/>
    </w:rPr>
  </w:style>
  <w:style w:type="character" w:customStyle="1" w:styleId="-f">
    <w:name w:val="字体-红色斜体"/>
    <w:qFormat/>
    <w:rsid w:val="00B6667F"/>
    <w:rPr>
      <w:i/>
      <w:color w:val="C00000"/>
    </w:rPr>
  </w:style>
  <w:style w:type="character" w:customStyle="1" w:styleId="-f0">
    <w:name w:val="字体-红色字体"/>
    <w:qFormat/>
    <w:rsid w:val="00B6667F"/>
    <w:rPr>
      <w:color w:val="C00000"/>
    </w:rPr>
  </w:style>
  <w:style w:type="character" w:customStyle="1" w:styleId="-f1">
    <w:name w:val="字体-蓝色字体"/>
    <w:qFormat/>
    <w:rsid w:val="00B6667F"/>
    <w:rPr>
      <w:color w:val="0070C0"/>
    </w:rPr>
  </w:style>
  <w:style w:type="character" w:customStyle="1" w:styleId="-f2">
    <w:name w:val="字体-绿色字体"/>
    <w:qFormat/>
    <w:rsid w:val="00B6667F"/>
    <w:rPr>
      <w:color w:val="00B050"/>
    </w:rPr>
  </w:style>
  <w:style w:type="character" w:customStyle="1" w:styleId="-f3">
    <w:name w:val="字体-上标"/>
    <w:qFormat/>
    <w:rsid w:val="00B6667F"/>
    <w:rPr>
      <w:vertAlign w:val="superscript"/>
    </w:rPr>
  </w:style>
  <w:style w:type="character" w:customStyle="1" w:styleId="-f4">
    <w:name w:val="字体-文字加横线"/>
    <w:qFormat/>
    <w:rsid w:val="00B6667F"/>
    <w:rPr>
      <w:u w:val="single"/>
    </w:rPr>
  </w:style>
  <w:style w:type="character" w:customStyle="1" w:styleId="-f5">
    <w:name w:val="字体-下标"/>
    <w:qFormat/>
    <w:rsid w:val="00B6667F"/>
    <w:rPr>
      <w:vertAlign w:val="subscript"/>
    </w:rPr>
  </w:style>
  <w:style w:type="character" w:customStyle="1" w:styleId="-f6">
    <w:name w:val="字体-下划线"/>
    <w:qFormat/>
    <w:rsid w:val="00B6667F"/>
    <w:rPr>
      <w:u w:val="single"/>
    </w:rPr>
  </w:style>
  <w:style w:type="character" w:customStyle="1" w:styleId="-f7">
    <w:name w:val="字体-斜体"/>
    <w:qFormat/>
    <w:rsid w:val="00B6667F"/>
    <w:rPr>
      <w:i/>
    </w:rPr>
  </w:style>
  <w:style w:type="character" w:customStyle="1" w:styleId="-f8">
    <w:name w:val="字体-斜体加粗"/>
    <w:qFormat/>
    <w:rsid w:val="00B6667F"/>
    <w:rPr>
      <w:b/>
      <w:i/>
      <w:u w:val="none"/>
    </w:rPr>
  </w:style>
  <w:style w:type="paragraph" w:customStyle="1" w:styleId="afffffffffffffffffffc">
    <w:name w:val="设计方案正文"/>
    <w:basedOn w:val="aff3"/>
    <w:link w:val="afffffffffffffffffffd"/>
    <w:qFormat/>
    <w:rsid w:val="00B6667F"/>
    <w:pPr>
      <w:widowControl/>
      <w:spacing w:line="360" w:lineRule="auto"/>
      <w:ind w:firstLineChars="171" w:firstLine="479"/>
    </w:pPr>
    <w:rPr>
      <w:rFonts w:ascii="仿宋_GB2312" w:hAnsi="仿宋_GB2312" w:cs="仿宋_GB2312"/>
      <w:color w:val="000000"/>
      <w:kern w:val="0"/>
      <w:sz w:val="28"/>
      <w:szCs w:val="28"/>
    </w:rPr>
  </w:style>
  <w:style w:type="character" w:customStyle="1" w:styleId="afffffffffffffffffffd">
    <w:name w:val="设计方案正文 字符"/>
    <w:basedOn w:val="aff4"/>
    <w:link w:val="afffffffffffffffffffc"/>
    <w:qFormat/>
    <w:rsid w:val="00B6667F"/>
    <w:rPr>
      <w:rFonts w:ascii="仿宋_GB2312" w:eastAsia="宋体" w:hAnsi="仿宋_GB2312" w:cs="仿宋_GB2312"/>
      <w:color w:val="000000"/>
      <w:kern w:val="0"/>
      <w:sz w:val="28"/>
      <w:szCs w:val="28"/>
    </w:rPr>
  </w:style>
  <w:style w:type="character" w:customStyle="1" w:styleId="afffffffffffffffffffe">
    <w:name w:val="图表名 字符"/>
    <w:basedOn w:val="aff4"/>
    <w:link w:val="affffffffffffffffffff"/>
    <w:qFormat/>
    <w:rsid w:val="00B6667F"/>
    <w:rPr>
      <w:rFonts w:ascii="宋体" w:eastAsia="宋体" w:hAnsi="宋体" w:cs="宋体"/>
      <w:b/>
      <w:bCs/>
      <w:color w:val="000000"/>
      <w:sz w:val="24"/>
      <w:szCs w:val="24"/>
    </w:rPr>
  </w:style>
  <w:style w:type="paragraph" w:customStyle="1" w:styleId="affffffffffffffffffff">
    <w:name w:val="图表名"/>
    <w:basedOn w:val="aff3"/>
    <w:link w:val="afffffffffffffffffffe"/>
    <w:qFormat/>
    <w:rsid w:val="00B6667F"/>
    <w:pPr>
      <w:autoSpaceDE w:val="0"/>
      <w:autoSpaceDN w:val="0"/>
      <w:snapToGrid w:val="0"/>
      <w:spacing w:line="288" w:lineRule="auto"/>
      <w:jc w:val="center"/>
    </w:pPr>
    <w:rPr>
      <w:rFonts w:ascii="宋体" w:hAnsi="宋体" w:cs="宋体" w:hint="eastAsia"/>
      <w:b/>
      <w:bCs/>
      <w:color w:val="000000"/>
      <w:sz w:val="24"/>
      <w:szCs w:val="24"/>
    </w:rPr>
  </w:style>
  <w:style w:type="character" w:customStyle="1" w:styleId="6Char3">
    <w:name w:val="标题 6 Char3"/>
    <w:basedOn w:val="aff4"/>
    <w:uiPriority w:val="99"/>
    <w:qFormat/>
    <w:rsid w:val="00B6667F"/>
    <w:rPr>
      <w:rFonts w:ascii="Times New Roman" w:eastAsia="仿宋" w:hAnsi="Times New Roman" w:cstheme="minorBidi"/>
      <w:b/>
      <w:kern w:val="2"/>
      <w:sz w:val="24"/>
      <w:szCs w:val="24"/>
    </w:rPr>
  </w:style>
  <w:style w:type="paragraph" w:customStyle="1" w:styleId="Notes">
    <w:name w:val="Notes"/>
    <w:basedOn w:val="aff3"/>
    <w:uiPriority w:val="99"/>
    <w:qFormat/>
    <w:rsid w:val="00B6667F"/>
    <w:pPr>
      <w:widowControl/>
      <w:ind w:firstLineChars="200" w:firstLine="200"/>
      <w:jc w:val="left"/>
    </w:pPr>
    <w:rPr>
      <w:rFonts w:ascii="等线" w:eastAsia="等线" w:hAnsi="等线" w:hint="eastAsia"/>
      <w:color w:val="000000"/>
      <w:kern w:val="0"/>
      <w:sz w:val="10"/>
      <w:szCs w:val="10"/>
    </w:rPr>
  </w:style>
  <w:style w:type="character" w:customStyle="1" w:styleId="7Char3">
    <w:name w:val="标题 7 Char3"/>
    <w:basedOn w:val="aff4"/>
    <w:link w:val="70"/>
    <w:qFormat/>
    <w:rsid w:val="00B6667F"/>
    <w:rPr>
      <w:rFonts w:ascii="Arial" w:eastAsia="宋体" w:hAnsi="Arial"/>
      <w:b/>
      <w:sz w:val="24"/>
      <w:szCs w:val="24"/>
    </w:rPr>
  </w:style>
  <w:style w:type="character" w:customStyle="1" w:styleId="8Char3">
    <w:name w:val="标题 8 Char3"/>
    <w:basedOn w:val="aff4"/>
    <w:link w:val="8"/>
    <w:qFormat/>
    <w:rsid w:val="00B6667F"/>
    <w:rPr>
      <w:rFonts w:asciiTheme="majorHAnsi" w:eastAsia="宋体" w:hAnsiTheme="majorHAnsi" w:cstheme="majorBidi"/>
      <w:b/>
      <w:sz w:val="24"/>
      <w:szCs w:val="24"/>
    </w:rPr>
  </w:style>
  <w:style w:type="paragraph" w:customStyle="1" w:styleId="affffffffffffffffffff0">
    <w:name w:val="表格式"/>
    <w:basedOn w:val="aff3"/>
    <w:uiPriority w:val="99"/>
    <w:qFormat/>
    <w:rsid w:val="00B6667F"/>
    <w:pPr>
      <w:autoSpaceDE w:val="0"/>
      <w:autoSpaceDN w:val="0"/>
      <w:snapToGrid w:val="0"/>
      <w:jc w:val="left"/>
    </w:pPr>
    <w:rPr>
      <w:rFonts w:ascii="黑体" w:eastAsia="黑体" w:hAnsi="黑体" w:cs="黑体" w:hint="eastAsia"/>
      <w:szCs w:val="21"/>
    </w:rPr>
  </w:style>
  <w:style w:type="character" w:customStyle="1" w:styleId="msoplaceholdertext0">
    <w:name w:val="msoplaceholdertext"/>
    <w:basedOn w:val="aff4"/>
    <w:qFormat/>
    <w:rsid w:val="00B6667F"/>
    <w:rPr>
      <w:color w:val="808080"/>
    </w:rPr>
  </w:style>
  <w:style w:type="character" w:customStyle="1" w:styleId="8Char2">
    <w:name w:val="标题 8 Char2"/>
    <w:basedOn w:val="aff4"/>
    <w:qFormat/>
    <w:rsid w:val="00B6667F"/>
    <w:rPr>
      <w:rFonts w:ascii="等线 Light" w:eastAsia="仿宋_GB2312" w:hAnsi="等线 Light" w:cs="Times New Roman" w:hint="eastAsia"/>
      <w:b/>
      <w:kern w:val="2"/>
      <w:sz w:val="24"/>
      <w:szCs w:val="24"/>
    </w:rPr>
  </w:style>
  <w:style w:type="character" w:customStyle="1" w:styleId="7Char2">
    <w:name w:val="标题 7 Char2"/>
    <w:basedOn w:val="aff4"/>
    <w:qFormat/>
    <w:rsid w:val="00B6667F"/>
    <w:rPr>
      <w:rFonts w:ascii="Arial" w:eastAsia="仿宋_GB2312" w:hAnsi="Arial" w:cs="Times New Roman" w:hint="default"/>
      <w:b/>
      <w:kern w:val="2"/>
      <w:sz w:val="24"/>
      <w:szCs w:val="24"/>
    </w:rPr>
  </w:style>
  <w:style w:type="character" w:customStyle="1" w:styleId="6Char2">
    <w:name w:val="标题 6 Char2"/>
    <w:basedOn w:val="aff4"/>
    <w:uiPriority w:val="9"/>
    <w:qFormat/>
    <w:rsid w:val="00B6667F"/>
    <w:rPr>
      <w:rFonts w:ascii="仿宋" w:eastAsia="仿宋" w:hAnsi="仿宋" w:cs="Times New Roman" w:hint="eastAsia"/>
      <w:b/>
      <w:kern w:val="2"/>
      <w:sz w:val="24"/>
      <w:szCs w:val="24"/>
    </w:rPr>
  </w:style>
  <w:style w:type="table" w:customStyle="1" w:styleId="-410">
    <w:name w:val="浅色网格 - 着色 41"/>
    <w:basedOn w:val="aff5"/>
    <w:qFormat/>
    <w:rsid w:val="00B6667F"/>
    <w:rPr>
      <w:rFonts w:ascii="Arial" w:eastAsia="宋体" w:hAnsi="Arial" w:cs="Times New Roman"/>
      <w:kern w:val="0"/>
      <w:sz w:val="20"/>
      <w:szCs w:val="20"/>
    </w:rPr>
    <w:tblPr>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tcBorders>
        <w:top w:val="single" w:sz="8" w:space="0" w:color="FFC000"/>
        <w:left w:val="single" w:sz="8" w:space="0" w:color="FFC000"/>
        <w:bottom w:val="single" w:sz="8" w:space="0" w:color="FFC000"/>
        <w:right w:val="single" w:sz="8" w:space="0" w:color="FFC000"/>
      </w:tcBorders>
    </w:tcPr>
    <w:tblStylePr w:type="firstRow">
      <w:pPr>
        <w:spacing w:before="0" w:beforeAutospacing="0" w:after="0" w:afterAutospacing="0" w:line="240" w:lineRule="auto"/>
      </w:pPr>
      <w:rPr>
        <w:rFonts w:ascii="汉仪大黑简" w:eastAsia="宋体" w:hAnsi="汉仪大黑简" w:cs="Times New Roman" w:hint="default"/>
        <w:b/>
        <w:bCs/>
      </w:rPr>
      <w:tblPr/>
      <w:tcPr>
        <w:tcBorders>
          <w:top w:val="single" w:sz="8" w:space="0" w:color="FFC000"/>
          <w:left w:val="single" w:sz="8" w:space="0" w:color="FFC000"/>
          <w:bottom w:val="single" w:sz="18" w:space="0" w:color="FFC000"/>
          <w:right w:val="single" w:sz="8" w:space="0" w:color="FFC000"/>
        </w:tcBorders>
      </w:tcPr>
    </w:tblStylePr>
    <w:tblStylePr w:type="lastRow">
      <w:pPr>
        <w:spacing w:before="0" w:beforeAutospacing="0" w:after="0" w:afterAutospacing="0" w:line="240" w:lineRule="auto"/>
      </w:pPr>
      <w:rPr>
        <w:rFonts w:ascii="汉仪大黑简" w:eastAsia="宋体" w:hAnsi="汉仪大黑简" w:cs="Times New Roman" w:hint="default"/>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ascii="汉仪大黑简" w:eastAsia="宋体" w:hAnsi="汉仪大黑简" w:cs="Times New Roman" w:hint="default"/>
        <w:b/>
        <w:bCs/>
      </w:rPr>
    </w:tblStylePr>
    <w:tblStylePr w:type="lastCol">
      <w:rPr>
        <w:rFonts w:ascii="汉仪大黑简" w:eastAsia="宋体" w:hAnsi="汉仪大黑简"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BF"/>
      </w:tcPr>
    </w:tblStylePr>
    <w:tblStylePr w:type="band1Horz">
      <w:tblPr/>
      <w:tcPr>
        <w:tcBorders>
          <w:top w:val="single" w:sz="8" w:space="0" w:color="FFC000"/>
          <w:left w:val="single" w:sz="8" w:space="0" w:color="FFC000"/>
          <w:bottom w:val="single" w:sz="8" w:space="0" w:color="FFC000"/>
          <w:right w:val="single" w:sz="8" w:space="0" w:color="FFC000"/>
        </w:tcBorders>
        <w:shd w:val="clear" w:color="auto" w:fill="FFEFBF"/>
      </w:tcPr>
    </w:tblStylePr>
    <w:tblStylePr w:type="band2Horz">
      <w:tblPr/>
      <w:tcPr>
        <w:tcBorders>
          <w:top w:val="single" w:sz="8" w:space="0" w:color="FFC000"/>
          <w:left w:val="single" w:sz="8" w:space="0" w:color="FFC000"/>
          <w:bottom w:val="single" w:sz="8" w:space="0" w:color="FFC000"/>
          <w:right w:val="single" w:sz="8" w:space="0" w:color="FFC000"/>
        </w:tcBorders>
      </w:tcPr>
    </w:tblStylePr>
  </w:style>
  <w:style w:type="table" w:customStyle="1" w:styleId="3-41">
    <w:name w:val="中等深浅网格 3 - 着色 41"/>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Borders>
        <w:top w:val="single" w:sz="8" w:space="0" w:color="FFFFFF"/>
        <w:left w:val="single" w:sz="8" w:space="0" w:color="FFFFFF"/>
        <w:bottom w:val="single" w:sz="8" w:space="0" w:color="FFFFFF"/>
        <w:right w:val="single" w:sz="8" w:space="0" w:color="FFFFFF"/>
      </w:tcBorders>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tcBorders>
        <w:shd w:val="clear" w:color="auto" w:fill="8064A2"/>
      </w:tcPr>
    </w:tblStylePr>
    <w:tblStylePr w:type="lastCol">
      <w:rPr>
        <w:b/>
        <w:bCs/>
        <w:i w:val="0"/>
        <w:iCs w:val="0"/>
        <w:color w:val="FFFFFF"/>
      </w:rPr>
      <w:tblPr/>
      <w:tcPr>
        <w:tcBorders>
          <w:top w:val="nil"/>
          <w:left w:val="single" w:sz="24" w:space="0" w:color="FFFFFF"/>
          <w:bottom w:val="nil"/>
          <w:right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customStyle="1" w:styleId="-510">
    <w:name w:val="浅色列表 - 着色 51"/>
    <w:basedOn w:val="aff5"/>
    <w:qFormat/>
    <w:rsid w:val="00B6667F"/>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cPr>
      <w:tcBorders>
        <w:top w:val="single" w:sz="8" w:space="0" w:color="4BACC6"/>
        <w:left w:val="single" w:sz="8" w:space="0" w:color="4BACC6"/>
        <w:bottom w:val="single" w:sz="8" w:space="0" w:color="4BACC6"/>
        <w:right w:val="single" w:sz="8" w:space="0" w:color="4BACC6"/>
      </w:tcBorders>
    </w:tcPr>
    <w:tblStylePr w:type="firstRow">
      <w:pPr>
        <w:spacing w:before="0" w:beforeAutospacing="0" w:after="0" w:afterAutospacing="0" w:line="240" w:lineRule="auto"/>
      </w:pPr>
      <w:rPr>
        <w:b/>
        <w:bCs/>
        <w:color w:val="FFFFFF"/>
      </w:rPr>
      <w:tblPr/>
      <w:tcPr>
        <w:shd w:val="clear" w:color="auto" w:fill="4BACC6"/>
      </w:tcPr>
    </w:tblStylePr>
    <w:tblStylePr w:type="lastRow">
      <w:pPr>
        <w:spacing w:before="0" w:beforeAutospacing="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1">
    <w:name w:val="深色列表 - 着色 51"/>
    <w:basedOn w:val="aff5"/>
    <w:qFormat/>
    <w:rsid w:val="00B6667F"/>
    <w:rPr>
      <w:rFonts w:ascii="Cambria" w:eastAsia="宋体" w:hAnsi="Cambria" w:cs="Cambria"/>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cPr>
      <w:tcBorders>
        <w:top w:val="single" w:sz="8" w:space="0" w:color="8064A2"/>
        <w:left w:val="single" w:sz="8" w:space="0" w:color="8064A2"/>
        <w:bottom w:val="single" w:sz="8" w:space="0" w:color="8064A2"/>
        <w:right w:val="single" w:sz="8" w:space="0" w:color="8064A2"/>
      </w:tcBorders>
    </w:tcPr>
    <w:tblStylePr w:type="firstRow">
      <w:rPr>
        <w:sz w:val="24"/>
        <w:szCs w:val="24"/>
      </w:rPr>
      <w:tblPr/>
      <w:tcPr>
        <w:tcBorders>
          <w:top w:val="nil"/>
          <w:left w:val="nil"/>
          <w:bottom w:val="single" w:sz="24" w:space="0" w:color="8064A2"/>
          <w:right w:val="nil"/>
        </w:tcBorders>
        <w:shd w:val="clear" w:color="auto" w:fill="FFFFFF"/>
      </w:tcPr>
    </w:tblStylePr>
    <w:tblStylePr w:type="lastRow">
      <w:tblPr/>
      <w:tcPr>
        <w:tcBorders>
          <w:top w:val="single" w:sz="8" w:space="0" w:color="8064A2"/>
          <w:left w:val="nil"/>
          <w:bottom w:val="nil"/>
          <w:right w:val="nil"/>
        </w:tcBorders>
        <w:shd w:val="clear" w:color="auto" w:fill="FFFFFF"/>
      </w:tcPr>
    </w:tblStylePr>
    <w:tblStylePr w:type="firstCol">
      <w:tblPr/>
      <w:tcPr>
        <w:tcBorders>
          <w:top w:val="nil"/>
          <w:left w:val="nil"/>
          <w:bottom w:val="nil"/>
          <w:right w:val="single" w:sz="8" w:space="0" w:color="8064A2"/>
        </w:tcBorders>
        <w:shd w:val="clear" w:color="auto" w:fill="FFFFFF"/>
      </w:tcPr>
    </w:tblStylePr>
    <w:tblStylePr w:type="lastCol">
      <w:tblPr/>
      <w:tcPr>
        <w:tcBorders>
          <w:top w:val="nil"/>
          <w:left w:val="single" w:sz="8" w:space="0" w:color="8064A2"/>
          <w:bottom w:val="nil"/>
          <w:right w:val="nil"/>
        </w:tcBorders>
        <w:shd w:val="clear" w:color="auto" w:fill="FFFFFF"/>
      </w:tcPr>
    </w:tblStylePr>
    <w:tblStylePr w:type="band1Vert">
      <w:tblPr/>
      <w:tcPr>
        <w:tcBorders>
          <w:left w:val="nil"/>
          <w:right w:val="nil"/>
        </w:tcBorders>
        <w:shd w:val="clear" w:color="auto" w:fill="DFD8E8"/>
      </w:tcPr>
    </w:tblStylePr>
    <w:tblStylePr w:type="band1Horz">
      <w:tblPr/>
      <w:tcPr>
        <w:tcBorders>
          <w:top w:val="nil"/>
          <w:bottom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11">
    <w:name w:val="中等深浅底纹 2 - 着色 11"/>
    <w:basedOn w:val="aff5"/>
    <w:qFormat/>
    <w:rsid w:val="00B6667F"/>
    <w:rPr>
      <w:rFonts w:ascii="Arial" w:eastAsia="宋体"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cPr>
      <w:tcBorders>
        <w:top w:val="single" w:sz="18" w:space="0" w:color="auto"/>
        <w:left w:val="nil"/>
        <w:bottom w:val="single" w:sz="18" w:space="0" w:color="auto"/>
        <w:right w:val="nil"/>
      </w:tcBorders>
    </w:tcPr>
    <w:tblStylePr w:type="firstRow">
      <w:pPr>
        <w:spacing w:before="0" w:beforeAutospacing="0" w:after="0" w:afterAutospacing="0" w:line="240" w:lineRule="auto"/>
      </w:pPr>
      <w:rPr>
        <w:b/>
        <w:bCs/>
        <w:color w:val="FFFFFF"/>
      </w:rPr>
      <w:tblPr/>
      <w:tcPr>
        <w:tcBorders>
          <w:top w:val="single" w:sz="18" w:space="0" w:color="auto"/>
          <w:left w:val="nil"/>
          <w:bottom w:val="single" w:sz="18" w:space="0" w:color="auto"/>
          <w:right w:val="nil"/>
        </w:tcBorders>
        <w:shd w:val="clear" w:color="auto" w:fill="5B9BD5"/>
      </w:tcPr>
    </w:tblStylePr>
    <w:tblStylePr w:type="lastRow">
      <w:pPr>
        <w:spacing w:before="0" w:beforeAutospacing="0" w:after="0" w:afterAutospacing="0" w:line="240" w:lineRule="auto"/>
      </w:pPr>
      <w:rPr>
        <w:color w:val="auto"/>
      </w:rPr>
      <w:tblPr/>
      <w:tcPr>
        <w:tcBorders>
          <w:top w:val="double" w:sz="6" w:space="0" w:color="auto"/>
          <w:left w:val="nil"/>
          <w:bottom w:val="single" w:sz="18" w:space="0" w:color="auto"/>
          <w:right w:val="nil"/>
        </w:tcBorders>
        <w:shd w:val="clear" w:color="auto" w:fill="FFFFFF"/>
      </w:tcPr>
    </w:tblStylePr>
    <w:tblStylePr w:type="firstCol">
      <w:rPr>
        <w:b/>
        <w:bCs/>
        <w:color w:val="FFFFFF"/>
      </w:rPr>
      <w:tblPr/>
      <w:tcPr>
        <w:tcBorders>
          <w:top w:val="nil"/>
          <w:left w:val="nil"/>
          <w:bottom w:val="single" w:sz="18" w:space="0" w:color="auto"/>
          <w:right w:val="nil"/>
        </w:tcBorders>
        <w:shd w:val="clear" w:color="auto" w:fill="5B9BD5"/>
      </w:tcPr>
    </w:tblStylePr>
    <w:tblStylePr w:type="lastCol">
      <w:rPr>
        <w:b/>
        <w:bCs/>
        <w:color w:val="FFFFFF"/>
      </w:rPr>
      <w:tblPr/>
      <w:tcPr>
        <w:tcBorders>
          <w:left w:val="nil"/>
          <w:right w:val="nil"/>
        </w:tcBorders>
        <w:shd w:val="clear" w:color="auto" w:fill="5B9BD5"/>
      </w:tcPr>
    </w:tblStylePr>
    <w:tblStylePr w:type="band1Vert">
      <w:tblPr/>
      <w:tcPr>
        <w:tcBorders>
          <w:left w:val="nil"/>
          <w:right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tcBorders>
      </w:tcPr>
    </w:tblStylePr>
    <w:tblStylePr w:type="nwCell">
      <w:rPr>
        <w:color w:val="FFFFFF"/>
      </w:rPr>
      <w:tblPr/>
      <w:tcPr>
        <w:tcBorders>
          <w:top w:val="single" w:sz="18" w:space="0" w:color="auto"/>
          <w:left w:val="nil"/>
          <w:bottom w:val="single" w:sz="18" w:space="0" w:color="auto"/>
          <w:right w:val="nil"/>
        </w:tcBorders>
      </w:tcPr>
    </w:tblStylePr>
  </w:style>
  <w:style w:type="table" w:customStyle="1" w:styleId="2-61">
    <w:name w:val="中等深浅列表 2 - 着色 61"/>
    <w:basedOn w:val="aff5"/>
    <w:qFormat/>
    <w:rsid w:val="00B6667F"/>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tcBorders>
        <w:top w:val="single" w:sz="8" w:space="0" w:color="4BACC6"/>
        <w:left w:val="single" w:sz="8" w:space="0" w:color="4BACC6"/>
        <w:bottom w:val="single" w:sz="8" w:space="0" w:color="4BACC6"/>
        <w:right w:val="single" w:sz="8" w:space="0" w:color="4BACC6"/>
      </w:tcBorders>
    </w:tcPr>
    <w:tblStylePr w:type="firstRow">
      <w:pPr>
        <w:spacing w:before="0" w:beforeAutospacing="1" w:after="0" w:afterAutospacing="1" w:line="240" w:lineRule="auto"/>
      </w:pPr>
      <w:rPr>
        <w:rFonts w:ascii="Sendnya" w:eastAsia="Sendnya" w:hAnsi="Sendnya"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before="0" w:beforeAutospacing="1" w:after="0" w:afterAutospacing="1" w:line="240" w:lineRule="auto"/>
      </w:pPr>
      <w:rPr>
        <w:rFonts w:ascii="Sendnya" w:eastAsia="Sendnya" w:hAnsi="Sendnya"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Sendnya" w:eastAsia="Sendnya" w:hAnsi="Sendnya" w:cs="Times New Roman" w:hint="default"/>
        <w:b/>
        <w:bCs/>
      </w:rPr>
    </w:tblStylePr>
    <w:tblStylePr w:type="lastCol">
      <w:rPr>
        <w:rFonts w:ascii="Sendnya" w:eastAsia="Sendnya" w:hAnsi="Sendny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tblStylePr w:type="nwCell">
      <w:tblPr/>
      <w:tcPr>
        <w:shd w:val="clear" w:color="auto" w:fill="FFFFFF"/>
      </w:tcPr>
    </w:tblStylePr>
    <w:tblStylePr w:type="swCell">
      <w:tblPr/>
      <w:tcPr>
        <w:tcBorders>
          <w:top w:val="nil"/>
        </w:tcBorders>
      </w:tcPr>
    </w:tblStylePr>
  </w:style>
  <w:style w:type="table" w:customStyle="1" w:styleId="-411">
    <w:name w:val="浅色列表 - 着色 41"/>
    <w:basedOn w:val="aff5"/>
    <w:qFormat/>
    <w:rsid w:val="00B6667F"/>
    <w:rPr>
      <w:rFonts w:ascii="Times New Roman" w:eastAsia="Times New Roman" w:hAnsi="Times New Roman" w:cs="Times New Roman"/>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cPr>
      <w:tcBorders>
        <w:top w:val="single" w:sz="8" w:space="0" w:color="8064A2"/>
        <w:left w:val="single" w:sz="8" w:space="0" w:color="8064A2"/>
        <w:bottom w:val="single" w:sz="8" w:space="0" w:color="8064A2"/>
        <w:right w:val="single" w:sz="8" w:space="0" w:color="8064A2"/>
      </w:tcBorders>
    </w:tcPr>
    <w:tblStylePr w:type="firstRow">
      <w:pPr>
        <w:spacing w:before="0" w:beforeAutospacing="1" w:after="0" w:afterAutospacing="1" w:line="240" w:lineRule="auto"/>
      </w:pPr>
      <w:rPr>
        <w:b/>
        <w:bCs/>
        <w:color w:val="FFFFFF"/>
      </w:rPr>
      <w:tblPr/>
      <w:tcPr>
        <w:shd w:val="clear" w:color="auto" w:fill="8064A2"/>
      </w:tcPr>
    </w:tblStylePr>
    <w:tblStylePr w:type="lastRow">
      <w:pPr>
        <w:spacing w:before="0" w:beforeAutospacing="1" w:after="0" w:afterAutospacing="1"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51">
    <w:name w:val="中等深浅底纹 1 - 着色 51"/>
    <w:basedOn w:val="aff5"/>
    <w:qFormat/>
    <w:rsid w:val="00B6667F"/>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left w:val="nil"/>
        <w:bottom w:val="single" w:sz="8" w:space="0" w:color="C0504D"/>
        <w:right w:val="nil"/>
      </w:tcBorders>
    </w:tcPr>
    <w:tblStylePr w:type="fir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la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2-31">
    <w:name w:val="中等深浅底纹 2 - 着色 31"/>
    <w:basedOn w:val="aff5"/>
    <w:qFormat/>
    <w:rsid w:val="00B6667F"/>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cPr>
      <w:tcBorders>
        <w:top w:val="single" w:sz="8" w:space="0" w:color="ED7D31"/>
        <w:left w:val="nil"/>
        <w:bottom w:val="single" w:sz="8" w:space="0" w:color="ED7D31"/>
        <w:right w:val="nil"/>
      </w:tcBorders>
    </w:tcPr>
    <w:tblStylePr w:type="firstRow">
      <w:pPr>
        <w:spacing w:before="0" w:beforeAutospacing="0" w:after="0" w:afterAutospacing="0" w:line="240" w:lineRule="auto"/>
      </w:pPr>
      <w:rPr>
        <w:b/>
        <w:bCs/>
        <w:color w:val="FFFFFF"/>
      </w:rPr>
      <w:tblPr/>
      <w:tcPr>
        <w:tcBorders>
          <w:top w:val="single" w:sz="8" w:space="0" w:color="ED7D31"/>
          <w:left w:val="nil"/>
          <w:bottom w:val="single" w:sz="8" w:space="0" w:color="ED7D31"/>
          <w:right w:val="nil"/>
        </w:tcBorders>
      </w:tcPr>
    </w:tblStylePr>
    <w:tblStylePr w:type="lastRow">
      <w:pPr>
        <w:spacing w:before="0" w:beforeAutospacing="0" w:after="0" w:afterAutospacing="0" w:line="240" w:lineRule="auto"/>
      </w:pPr>
      <w:rPr>
        <w:color w:val="auto"/>
      </w:rPr>
      <w:tblPr/>
      <w:tcPr>
        <w:tcBorders>
          <w:top w:val="single" w:sz="8" w:space="0" w:color="ED7D31"/>
          <w:left w:val="nil"/>
          <w:bottom w:val="single" w:sz="8" w:space="0" w:color="ED7D31"/>
          <w:right w:val="nil"/>
        </w:tcBorders>
      </w:tcPr>
    </w:tblStylePr>
    <w:tblStylePr w:type="firstCol">
      <w:rPr>
        <w:b/>
        <w:bCs/>
        <w:color w:val="FFFFFF"/>
      </w:rPr>
      <w:tblPr/>
      <w:tcPr>
        <w:tcBorders>
          <w:top w:val="nil"/>
          <w:left w:val="single" w:sz="18" w:space="0" w:color="auto"/>
          <w:bottom w:val="nil"/>
          <w:right w:val="nil"/>
        </w:tcBorders>
        <w:shd w:val="clear" w:color="auto" w:fill="9BBB59"/>
      </w:tcPr>
    </w:tblStylePr>
    <w:tblStylePr w:type="lastCol">
      <w:rPr>
        <w:b/>
        <w:bCs/>
        <w:color w:val="FFFFFF"/>
      </w:rPr>
      <w:tblPr/>
      <w:tcPr>
        <w:tcBorders>
          <w:bottom w:val="nil"/>
          <w:right w:val="nil"/>
        </w:tcBorders>
        <w:shd w:val="clear" w:color="auto" w:fill="9BBB59"/>
      </w:tcPr>
    </w:tblStylePr>
    <w:tblStylePr w:type="band1Vert">
      <w:tblPr/>
      <w:tcPr>
        <w:tcBorders>
          <w:left w:val="nil"/>
          <w:right w:val="nil"/>
        </w:tcBorders>
        <w:shd w:val="clear" w:color="auto" w:fill="FADECB"/>
      </w:tcPr>
    </w:tblStylePr>
    <w:tblStylePr w:type="band1Horz">
      <w:tblPr/>
      <w:tcPr>
        <w:tcBorders>
          <w:left w:val="nil"/>
          <w:right w:val="nil"/>
        </w:tcBorders>
        <w:shd w:val="clear" w:color="auto" w:fill="FADECB"/>
      </w:tcPr>
    </w:tblStylePr>
    <w:tblStylePr w:type="neCell">
      <w:tblPr/>
      <w:tcPr>
        <w:tcBorders>
          <w:top w:val="single" w:sz="18" w:space="0" w:color="auto"/>
          <w:left w:val="single" w:sz="18" w:space="0" w:color="auto"/>
          <w:bottom w:val="nil"/>
          <w:right w:val="nil"/>
        </w:tcBorders>
      </w:tcPr>
    </w:tblStylePr>
    <w:tblStylePr w:type="nwCell">
      <w:rPr>
        <w:color w:val="FFFFFF"/>
      </w:rPr>
      <w:tblPr/>
      <w:tcPr>
        <w:tcBorders>
          <w:top w:val="single" w:sz="18" w:space="0" w:color="auto"/>
          <w:left w:val="single" w:sz="18" w:space="0" w:color="auto"/>
          <w:bottom w:val="nil"/>
          <w:right w:val="nil"/>
        </w:tcBorders>
      </w:tcPr>
    </w:tblStylePr>
  </w:style>
  <w:style w:type="table" w:customStyle="1" w:styleId="-210">
    <w:name w:val="浅色列表 - 着色 21"/>
    <w:basedOn w:val="aff5"/>
    <w:qFormat/>
    <w:rsid w:val="00B6667F"/>
    <w:rPr>
      <w:rFonts w:ascii="Times New Roman" w:eastAsia="宋体" w:hAnsi="Times New Roman" w:cs="Times New Roman"/>
      <w:kern w:val="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cPr>
      <w:tcBorders>
        <w:top w:val="single" w:sz="8" w:space="0" w:color="C0504D"/>
        <w:left w:val="single" w:sz="8" w:space="0" w:color="C0504D"/>
        <w:bottom w:val="single" w:sz="8" w:space="0" w:color="C0504D"/>
        <w:right w:val="single" w:sz="8" w:space="0" w:color="C0504D"/>
      </w:tcBorders>
    </w:tcPr>
    <w:tblStylePr w:type="firstRow">
      <w:pPr>
        <w:spacing w:before="0" w:beforeAutospacing="0" w:after="0" w:afterAutospacing="0" w:line="240" w:lineRule="auto"/>
      </w:pPr>
      <w:rPr>
        <w:b/>
        <w:bCs/>
        <w:color w:val="FFFFFF"/>
      </w:rPr>
      <w:tblPr/>
      <w:tcPr>
        <w:shd w:val="clear" w:color="auto" w:fill="C0504D"/>
      </w:tcPr>
    </w:tblStylePr>
    <w:tblStylePr w:type="lastRow">
      <w:pPr>
        <w:spacing w:before="0" w:beforeAutospacing="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
    <w:name w:val="中等深浅底纹 1 - 着色 31"/>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shd w:val="clear" w:color="auto" w:fill="BDD6EE"/>
      </w:tcPr>
    </w:tblStylePr>
    <w:tblStylePr w:type="lastRow">
      <w:rPr>
        <w:b/>
        <w:bCs/>
      </w:rPr>
      <w:tblPr/>
      <w:tcPr>
        <w:shd w:val="clear" w:color="auto" w:fill="BDD6EE"/>
      </w:tcPr>
    </w:tblStylePr>
    <w:tblStylePr w:type="firstCol">
      <w:rPr>
        <w:b/>
        <w:bCs/>
      </w:rPr>
      <w:tblPr/>
      <w:tcPr>
        <w:shd w:val="clear" w:color="auto" w:fill="2E74B5"/>
      </w:tcPr>
    </w:tblStylePr>
    <w:tblStylePr w:type="lastCol">
      <w:rPr>
        <w:b/>
        <w:bCs/>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512">
    <w:name w:val="浅色底纹 - 着色 51"/>
    <w:basedOn w:val="aff5"/>
    <w:qFormat/>
    <w:rsid w:val="00B6667F"/>
    <w:rPr>
      <w:rFonts w:ascii="Times New Roman" w:eastAsia="宋体" w:hAnsi="Times New Roman"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cPr>
      <w:tcBorders>
        <w:top w:val="single" w:sz="8" w:space="0" w:color="4BACC6"/>
        <w:left w:val="nil"/>
        <w:bottom w:val="single" w:sz="8" w:space="0" w:color="4BACC6"/>
        <w:right w:val="nil"/>
      </w:tcBorders>
    </w:tcPr>
    <w:tblStylePr w:type="firstRow">
      <w:pPr>
        <w:spacing w:before="0" w:beforeAutospacing="0" w:after="0" w:afterAutospacing="0" w:line="240" w:lineRule="auto"/>
      </w:pPr>
      <w:rPr>
        <w:b/>
        <w:bCs/>
      </w:rPr>
      <w:tblPr/>
      <w:tcPr>
        <w:tcBorders>
          <w:top w:val="single" w:sz="8" w:space="0" w:color="4BACC6"/>
          <w:left w:val="nil"/>
          <w:bottom w:val="single" w:sz="8" w:space="0" w:color="4BACC6"/>
          <w:right w:val="nil"/>
        </w:tcBorders>
      </w:tcPr>
    </w:tblStylePr>
    <w:tblStylePr w:type="lastRow">
      <w:pPr>
        <w:spacing w:before="0" w:beforeAutospacing="0" w:after="0" w:afterAutospacing="0" w:line="240" w:lineRule="auto"/>
      </w:pPr>
      <w:rPr>
        <w:b/>
        <w:bCs/>
      </w:rPr>
      <w:tblPr/>
      <w:tcPr>
        <w:tcBorders>
          <w:top w:val="single" w:sz="8" w:space="0" w:color="4BACC6"/>
          <w:left w:val="nil"/>
          <w:bottom w:val="single" w:sz="8" w:space="0" w:color="4BACC6"/>
          <w:right w:val="nil"/>
        </w:tcBorders>
      </w:tcPr>
    </w:tblStylePr>
    <w:tblStylePr w:type="firstCol">
      <w:rPr>
        <w:b/>
        <w:bCs/>
      </w:rPr>
    </w:tblStylePr>
    <w:tblStylePr w:type="lastCol">
      <w:rPr>
        <w:b/>
        <w:bCs/>
      </w:rPr>
    </w:tblStylePr>
    <w:tblStylePr w:type="band1Vert">
      <w:tblPr/>
      <w:tcPr>
        <w:tcBorders>
          <w:left w:val="nil"/>
          <w:right w:val="nil"/>
        </w:tcBorders>
        <w:shd w:val="clear" w:color="auto" w:fill="D2EAF1"/>
      </w:tcPr>
    </w:tblStylePr>
    <w:tblStylePr w:type="band1Horz">
      <w:tblPr/>
      <w:tcPr>
        <w:tcBorders>
          <w:left w:val="nil"/>
          <w:right w:val="nil"/>
        </w:tcBorders>
        <w:shd w:val="clear" w:color="auto" w:fill="D2EAF1"/>
      </w:tcPr>
    </w:tblStylePr>
  </w:style>
  <w:style w:type="table" w:customStyle="1" w:styleId="1-61">
    <w:name w:val="中等深浅网格 1 - 着色 61"/>
    <w:basedOn w:val="aff5"/>
    <w:qFormat/>
    <w:rsid w:val="00B6667F"/>
    <w:rPr>
      <w:rFonts w:ascii="Times New Roman" w:eastAsia="宋体" w:hAnsi="Times New Roman" w:cs="Times New Roman"/>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cPr>
      <w:tcBorders>
        <w:top w:val="single" w:sz="8" w:space="0" w:color="78C0D4"/>
        <w:left w:val="single" w:sz="8" w:space="0" w:color="78C0D4"/>
        <w:bottom w:val="single" w:sz="8" w:space="0" w:color="78C0D4"/>
        <w:right w:val="single" w:sz="8" w:space="0" w:color="78C0D4"/>
      </w:tcBorders>
    </w:tcPr>
    <w:tblStylePr w:type="firstRow">
      <w:pPr>
        <w:spacing w:before="0" w:beforeAutospacing="1" w:after="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beforeAutospacing="1" w:after="0" w:afterAutospacing="1"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customStyle="1" w:styleId="2-41">
    <w:name w:val="中等深浅底纹 2 - 着色 41"/>
    <w:basedOn w:val="aff5"/>
    <w:qFormat/>
    <w:rsid w:val="00B6667F"/>
    <w:rPr>
      <w:rFonts w:ascii="Arial" w:eastAsia="宋体"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cPr>
      <w:tcBorders>
        <w:top w:val="single" w:sz="18" w:space="0" w:color="auto"/>
        <w:left w:val="nil"/>
        <w:bottom w:val="single" w:sz="18" w:space="0" w:color="auto"/>
        <w:right w:val="nil"/>
      </w:tcBorders>
    </w:tcPr>
    <w:tblStylePr w:type="firstRow">
      <w:pPr>
        <w:spacing w:before="0" w:beforeAutospacing="0" w:after="0" w:afterAutospacing="0" w:line="240" w:lineRule="auto"/>
      </w:pPr>
      <w:rPr>
        <w:b/>
        <w:bCs/>
        <w:color w:val="FFFFFF"/>
      </w:rPr>
      <w:tblPr/>
      <w:tcPr>
        <w:tcBorders>
          <w:top w:val="single" w:sz="18" w:space="0" w:color="auto"/>
          <w:left w:val="nil"/>
          <w:bottom w:val="single" w:sz="18" w:space="0" w:color="auto"/>
          <w:right w:val="nil"/>
        </w:tcBorders>
        <w:shd w:val="clear" w:color="auto" w:fill="FFC000"/>
      </w:tcPr>
    </w:tblStylePr>
    <w:tblStylePr w:type="lastRow">
      <w:pPr>
        <w:spacing w:before="0" w:beforeAutospacing="0" w:after="0" w:afterAutospacing="0" w:line="240" w:lineRule="auto"/>
      </w:pPr>
      <w:rPr>
        <w:color w:val="auto"/>
      </w:rPr>
      <w:tblPr/>
      <w:tcPr>
        <w:tcBorders>
          <w:top w:val="double" w:sz="6" w:space="0" w:color="auto"/>
          <w:left w:val="nil"/>
          <w:bottom w:val="single" w:sz="18" w:space="0" w:color="auto"/>
          <w:right w:val="nil"/>
        </w:tcBorders>
        <w:shd w:val="clear" w:color="auto" w:fill="FFFFFF"/>
      </w:tcPr>
    </w:tblStylePr>
    <w:tblStylePr w:type="firstCol">
      <w:rPr>
        <w:b/>
        <w:bCs/>
        <w:color w:val="FFFFFF"/>
      </w:rPr>
      <w:tblPr/>
      <w:tcPr>
        <w:tcBorders>
          <w:top w:val="nil"/>
          <w:left w:val="nil"/>
          <w:bottom w:val="single" w:sz="18" w:space="0" w:color="auto"/>
          <w:right w:val="nil"/>
        </w:tcBorders>
        <w:shd w:val="clear" w:color="auto" w:fill="FFC000"/>
      </w:tcPr>
    </w:tblStylePr>
    <w:tblStylePr w:type="lastCol">
      <w:rPr>
        <w:b/>
        <w:bCs/>
        <w:color w:val="FFFFFF"/>
      </w:rPr>
      <w:tblPr/>
      <w:tcPr>
        <w:tcBorders>
          <w:left w:val="nil"/>
          <w:right w:val="nil"/>
        </w:tcBorders>
        <w:shd w:val="clear" w:color="auto" w:fill="FFC000"/>
      </w:tcPr>
    </w:tblStylePr>
    <w:tblStylePr w:type="band1Vert">
      <w:tblPr/>
      <w:tcPr>
        <w:tcBorders>
          <w:left w:val="nil"/>
          <w:right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tcBorders>
      </w:tcPr>
    </w:tblStylePr>
    <w:tblStylePr w:type="nwCell">
      <w:rPr>
        <w:color w:val="FFFFFF"/>
      </w:rPr>
      <w:tblPr/>
      <w:tcPr>
        <w:tcBorders>
          <w:top w:val="single" w:sz="18" w:space="0" w:color="auto"/>
          <w:left w:val="nil"/>
          <w:bottom w:val="single" w:sz="18" w:space="0" w:color="auto"/>
          <w:right w:val="nil"/>
        </w:tcBorders>
      </w:tcPr>
    </w:tblStylePr>
  </w:style>
  <w:style w:type="table" w:customStyle="1" w:styleId="2-21">
    <w:name w:val="中等深浅底纹 2 - 着色 21"/>
    <w:basedOn w:val="aff5"/>
    <w:qFormat/>
    <w:rsid w:val="00B6667F"/>
    <w:rPr>
      <w:rFonts w:ascii="Arial" w:eastAsia="宋体"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cPr>
      <w:tcBorders>
        <w:top w:val="single" w:sz="18" w:space="0" w:color="auto"/>
        <w:left w:val="nil"/>
        <w:bottom w:val="single" w:sz="18" w:space="0" w:color="auto"/>
        <w:right w:val="nil"/>
      </w:tcBorders>
    </w:tcPr>
    <w:tblStylePr w:type="firstRow">
      <w:pPr>
        <w:spacing w:before="0" w:beforeAutospacing="0" w:after="0" w:afterAutospacing="0" w:line="240" w:lineRule="auto"/>
      </w:pPr>
      <w:rPr>
        <w:b/>
        <w:bCs/>
        <w:color w:val="FFFFFF"/>
      </w:rPr>
      <w:tblPr/>
      <w:tcPr>
        <w:tcBorders>
          <w:top w:val="single" w:sz="18" w:space="0" w:color="auto"/>
          <w:left w:val="nil"/>
          <w:bottom w:val="single" w:sz="18" w:space="0" w:color="auto"/>
          <w:right w:val="nil"/>
        </w:tcBorders>
        <w:shd w:val="clear" w:color="auto" w:fill="ED7D31"/>
      </w:tcPr>
    </w:tblStylePr>
    <w:tblStylePr w:type="lastRow">
      <w:pPr>
        <w:spacing w:before="0" w:beforeAutospacing="0" w:after="0" w:afterAutospacing="0" w:line="240" w:lineRule="auto"/>
      </w:pPr>
      <w:rPr>
        <w:color w:val="auto"/>
      </w:rPr>
      <w:tblPr/>
      <w:tcPr>
        <w:tcBorders>
          <w:top w:val="double" w:sz="6" w:space="0" w:color="auto"/>
          <w:left w:val="nil"/>
          <w:bottom w:val="single" w:sz="18" w:space="0" w:color="auto"/>
          <w:right w:val="nil"/>
        </w:tcBorders>
        <w:shd w:val="clear" w:color="auto" w:fill="FFFFFF"/>
      </w:tcPr>
    </w:tblStylePr>
    <w:tblStylePr w:type="firstCol">
      <w:rPr>
        <w:b/>
        <w:bCs/>
        <w:color w:val="FFFFFF"/>
      </w:rPr>
      <w:tblPr/>
      <w:tcPr>
        <w:tcBorders>
          <w:top w:val="nil"/>
          <w:left w:val="nil"/>
          <w:bottom w:val="single" w:sz="18" w:space="0" w:color="auto"/>
          <w:right w:val="nil"/>
        </w:tcBorders>
        <w:shd w:val="clear" w:color="auto" w:fill="ED7D31"/>
      </w:tcPr>
    </w:tblStylePr>
    <w:tblStylePr w:type="lastCol">
      <w:rPr>
        <w:b/>
        <w:bCs/>
        <w:color w:val="FFFFFF"/>
      </w:rPr>
      <w:tblPr/>
      <w:tcPr>
        <w:tcBorders>
          <w:left w:val="nil"/>
          <w:right w:val="nil"/>
        </w:tcBorders>
        <w:shd w:val="clear" w:color="auto" w:fill="ED7D31"/>
      </w:tcPr>
    </w:tblStylePr>
    <w:tblStylePr w:type="band1Vert">
      <w:tblPr/>
      <w:tcPr>
        <w:tcBorders>
          <w:left w:val="nil"/>
          <w:right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tcBorders>
      </w:tcPr>
    </w:tblStylePr>
    <w:tblStylePr w:type="nwCell">
      <w:rPr>
        <w:color w:val="FFFFFF"/>
      </w:rPr>
      <w:tblPr/>
      <w:tcPr>
        <w:tcBorders>
          <w:top w:val="single" w:sz="18" w:space="0" w:color="auto"/>
          <w:left w:val="nil"/>
          <w:bottom w:val="single" w:sz="18" w:space="0" w:color="auto"/>
          <w:right w:val="nil"/>
        </w:tcBorders>
      </w:tcPr>
    </w:tblStylePr>
  </w:style>
  <w:style w:type="table" w:customStyle="1" w:styleId="2-410">
    <w:name w:val="中等深浅网格 2 - 着色 41"/>
    <w:basedOn w:val="aff5"/>
    <w:qFormat/>
    <w:rsid w:val="00B6667F"/>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left w:val="nil"/>
        <w:bottom w:val="single" w:sz="8" w:space="0" w:color="C0504D"/>
        <w:right w:val="nil"/>
      </w:tcBorders>
    </w:tcPr>
    <w:tblStylePr w:type="fir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la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tblStylePr w:type="nwCell">
      <w:tblPr/>
      <w:tcPr>
        <w:shd w:val="clear" w:color="auto" w:fill="FFFFFF"/>
      </w:tcPr>
    </w:tblStylePr>
  </w:style>
  <w:style w:type="table" w:customStyle="1" w:styleId="1-11">
    <w:name w:val="中等深浅列表 1 - 着色 11"/>
    <w:basedOn w:val="aff5"/>
    <w:qFormat/>
    <w:rsid w:val="00B6667F"/>
    <w:rPr>
      <w:rFonts w:ascii="Times New Roman" w:eastAsia="宋体" w:hAnsi="Times New Roman" w:cs="Times New Roman"/>
      <w:color w:val="000000"/>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b/>
        <w:bCs/>
        <w:color w:val="FFFFFF"/>
      </w:rPr>
      <w:tblPr/>
      <w:tcPr>
        <w:shd w:val="clear" w:color="auto" w:fill="000000"/>
      </w:tcPr>
    </w:tblStylePr>
    <w:tblStylePr w:type="lastRow">
      <w:pPr>
        <w:spacing w:before="0" w:beforeAutospacing="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网格 - 着色 61"/>
    <w:basedOn w:val="aff5"/>
    <w:qFormat/>
    <w:rsid w:val="00B6667F"/>
    <w:rPr>
      <w:rFonts w:ascii="Times New Roman" w:eastAsia="宋体" w:hAnsi="Times New Roman" w:cs="Times New Roman"/>
      <w:color w:val="000000"/>
      <w:kern w:val="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tcBorders>
        <w:top w:val="single" w:sz="8" w:space="0" w:color="F79646"/>
        <w:left w:val="single" w:sz="8" w:space="0" w:color="F79646"/>
        <w:bottom w:val="single" w:sz="8" w:space="0" w:color="F79646"/>
        <w:right w:val="single" w:sz="8" w:space="0" w:color="F79646"/>
      </w:tcBorders>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FD8E8"/>
      </w:tcPr>
    </w:tblStylePr>
    <w:tblStylePr w:type="band1Horz">
      <w:tblPr/>
      <w:tcPr>
        <w:shd w:val="clear" w:color="auto" w:fill="E5DFEC"/>
      </w:tcPr>
    </w:tblStylePr>
    <w:tblStylePr w:type="band2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
    <w:name w:val="深色列表 - 着色 11"/>
    <w:basedOn w:val="aff5"/>
    <w:qFormat/>
    <w:rsid w:val="00B6667F"/>
    <w:rPr>
      <w:rFonts w:ascii="Times New Roman" w:eastAsia="宋体" w:hAnsi="Times New Roman" w:cs="Times New Roman"/>
      <w:color w:val="FFFFFF"/>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b/>
        <w:bCs/>
        <w:color w:val="FFFFFF"/>
      </w:rPr>
      <w:tblPr/>
      <w:tcPr>
        <w:shd w:val="clear" w:color="auto" w:fill="000000"/>
      </w:tcPr>
    </w:tblStylePr>
    <w:tblStylePr w:type="lastRow">
      <w:pPr>
        <w:spacing w:before="0" w:beforeAutospacing="0" w:after="0" w:afterAutospacing="0" w:line="240" w:lineRule="auto"/>
      </w:pPr>
      <w:rPr>
        <w:b/>
        <w:bCs/>
      </w:rPr>
      <w:tblPr/>
      <w:tcPr>
        <w:tcBorders>
          <w:top w:val="double" w:sz="6" w:space="0" w:color="000000"/>
          <w:left w:val="single" w:sz="8" w:space="0" w:color="000000"/>
          <w:bottom w:val="single" w:sz="8" w:space="0" w:color="000000"/>
          <w:right w:val="single" w:sz="8" w:space="0" w:color="000000"/>
          <w:tl2br w:val="nil"/>
          <w:tr2bl w:val="nil"/>
        </w:tcBorders>
      </w:tcPr>
    </w:tblStylePr>
    <w:tblStylePr w:type="firstCol">
      <w:rPr>
        <w:b/>
        <w:bCs/>
      </w:rPr>
      <w:tblPr/>
      <w:tcPr>
        <w:tcBorders>
          <w:top w:val="nil"/>
          <w:left w:val="nil"/>
          <w:bottom w:val="nil"/>
          <w:right w:val="single" w:sz="18" w:space="0" w:color="FFFFFF"/>
          <w:tl2br w:val="nil"/>
          <w:tr2bl w:val="nil"/>
        </w:tcBorders>
        <w:shd w:val="clear" w:color="auto" w:fill="000000"/>
      </w:tcPr>
    </w:tblStylePr>
    <w:tblStylePr w:type="lastCol">
      <w:rPr>
        <w:b/>
        <w:bCs/>
      </w:rPr>
      <w:tblPr/>
      <w:tcPr>
        <w:tcBorders>
          <w:top w:val="nil"/>
          <w:left w:val="single" w:sz="18" w:space="0" w:color="FFFFFF"/>
          <w:bottom w:val="nil"/>
          <w:right w:val="nil"/>
          <w:tl2br w:val="nil"/>
          <w:tr2bl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tl2br w:val="nil"/>
          <w:tr2bl w:val="nil"/>
        </w:tcBorders>
      </w:tcPr>
    </w:tblStylePr>
  </w:style>
  <w:style w:type="table" w:customStyle="1" w:styleId="-120">
    <w:name w:val="彩色列表 - 着色 12"/>
    <w:basedOn w:val="aff5"/>
    <w:qFormat/>
    <w:rsid w:val="00B6667F"/>
    <w:rPr>
      <w:rFonts w:ascii="Times New Roman" w:eastAsia="宋体" w:hAnsi="Times New Roman" w:cs="Times New Roman"/>
      <w:color w:val="000000"/>
      <w:kern w:val="0"/>
      <w:sz w:val="20"/>
      <w:szCs w:val="2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table" w:customStyle="1" w:styleId="1-21">
    <w:name w:val="中等深浅底纹 1 - 着色 21"/>
    <w:basedOn w:val="aff5"/>
    <w:qFormat/>
    <w:rsid w:val="00B6667F"/>
    <w:rPr>
      <w:rFonts w:ascii="Times New Roman" w:eastAsia="宋体" w:hAnsi="Times New Roman" w:cs="Times New Roman"/>
      <w:kern w:val="0"/>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cPr>
      <w:tcBorders>
        <w:top w:val="single" w:sz="8" w:space="0" w:color="7BA0CD"/>
        <w:left w:val="single" w:sz="8" w:space="0" w:color="7BA0CD"/>
        <w:bottom w:val="single" w:sz="8" w:space="0" w:color="7BA0CD"/>
        <w:right w:val="single" w:sz="8" w:space="0" w:color="7BA0CD"/>
      </w:tcBorders>
    </w:tcPr>
    <w:tblStylePr w:type="firstRow">
      <w:pPr>
        <w:spacing w:before="0" w:beforeAutospacing="1" w:after="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beforeAutospacing="1" w:after="0" w:afterAutospacing="1"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121">
    <w:name w:val="彩色网格 - 着色 12"/>
    <w:basedOn w:val="aff5"/>
    <w:qFormat/>
    <w:rsid w:val="00B6667F"/>
    <w:rPr>
      <w:rFonts w:ascii="Times New Roman" w:eastAsia="宋体" w:hAnsi="Times New Roman" w:cs="Times New Roman"/>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3-11">
    <w:name w:val="中等深浅网格 3 - 着色 11"/>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Borders>
        <w:top w:val="single" w:sz="8" w:space="0" w:color="FFFFFF"/>
        <w:left w:val="single" w:sz="8" w:space="0" w:color="FFFFFF"/>
        <w:bottom w:val="single" w:sz="8" w:space="0" w:color="FFFFFF"/>
        <w:right w:val="single" w:sz="8" w:space="0" w:color="FFFFFF"/>
      </w:tcBorders>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tcBorders>
        <w:shd w:val="clear" w:color="auto" w:fill="4F81BD"/>
      </w:tcPr>
    </w:tblStylePr>
    <w:tblStylePr w:type="lastCol">
      <w:rPr>
        <w:b/>
        <w:bCs/>
        <w:i w:val="0"/>
        <w:iCs w:val="0"/>
        <w:color w:val="FFFFFF"/>
      </w:rPr>
      <w:tblPr/>
      <w:tcPr>
        <w:tcBorders>
          <w:top w:val="nil"/>
          <w:left w:val="single" w:sz="24" w:space="0" w:color="FFFFFF"/>
          <w:bottom w:val="nil"/>
          <w:right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customStyle="1" w:styleId="-610">
    <w:name w:val="浅色底纹 - 着色 61"/>
    <w:basedOn w:val="aff5"/>
    <w:qFormat/>
    <w:rsid w:val="00B6667F"/>
    <w:rPr>
      <w:rFonts w:ascii="Times New Roman" w:eastAsia="宋体" w:hAnsi="Times New Roman" w:cs="Times New Roman"/>
      <w:color w:val="E36C0A"/>
      <w:kern w:val="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cPr>
      <w:tcBorders>
        <w:top w:val="single" w:sz="8" w:space="0" w:color="F79646"/>
        <w:left w:val="nil"/>
        <w:bottom w:val="single" w:sz="8" w:space="0" w:color="F79646"/>
        <w:right w:val="nil"/>
      </w:tcBorders>
    </w:tcPr>
    <w:tblStylePr w:type="firstRow">
      <w:pPr>
        <w:spacing w:before="0" w:beforeAutospacing="0" w:after="0" w:afterAutospacing="0" w:line="240" w:lineRule="auto"/>
      </w:pPr>
      <w:rPr>
        <w:b/>
        <w:bCs/>
      </w:rPr>
      <w:tblPr/>
      <w:tcPr>
        <w:tcBorders>
          <w:top w:val="single" w:sz="8" w:space="0" w:color="F79646"/>
          <w:left w:val="single" w:sz="8" w:space="0" w:color="F79646"/>
          <w:bottom w:val="nil"/>
          <w:right w:val="nil"/>
          <w:tl2br w:val="nil"/>
          <w:tr2bl w:val="nil"/>
        </w:tcBorders>
      </w:tcPr>
    </w:tblStylePr>
    <w:tblStylePr w:type="lastRow">
      <w:pPr>
        <w:spacing w:before="0" w:beforeAutospacing="0" w:after="0" w:afterAutospacing="0" w:line="240" w:lineRule="auto"/>
      </w:pPr>
      <w:rPr>
        <w:b/>
        <w:bCs/>
      </w:rPr>
      <w:tblPr/>
      <w:tcPr>
        <w:tcBorders>
          <w:top w:val="single" w:sz="8" w:space="0" w:color="F79646"/>
          <w:left w:val="single" w:sz="8" w:space="0" w:color="F79646"/>
          <w:bottom w:val="nil"/>
          <w:right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tl2br w:val="nil"/>
          <w:tr2bl w:val="nil"/>
        </w:tcBorders>
        <w:shd w:val="clear" w:color="auto" w:fill="FDE4D0"/>
      </w:tcPr>
    </w:tblStylePr>
    <w:tblStylePr w:type="band1Horz">
      <w:tblPr/>
      <w:tcPr>
        <w:tcBorders>
          <w:top w:val="nil"/>
          <w:left w:val="nil"/>
          <w:bottom w:val="nil"/>
          <w:right w:val="nil"/>
          <w:tl2br w:val="nil"/>
          <w:tr2bl w:val="nil"/>
        </w:tcBorders>
        <w:shd w:val="clear" w:color="auto" w:fill="FDE4D0"/>
      </w:tcPr>
    </w:tblStylePr>
  </w:style>
  <w:style w:type="table" w:customStyle="1" w:styleId="2-210">
    <w:name w:val="中等深浅网格 2 - 着色 21"/>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000000"/>
      </w:rPr>
      <w:tblPr/>
      <w:tcPr>
        <w:shd w:val="clear" w:color="auto" w:fill="BDD6EE"/>
      </w:tcPr>
    </w:tblStylePr>
    <w:tblStylePr w:type="lastRow">
      <w:rPr>
        <w:b/>
        <w:bCs/>
        <w:color w:val="000000"/>
      </w:rPr>
      <w:tblPr/>
      <w:tcPr>
        <w:shd w:val="clear" w:color="auto" w:fill="BDD6EE"/>
      </w:tcPr>
    </w:tblStylePr>
    <w:tblStylePr w:type="firstCol">
      <w:rPr>
        <w:b/>
        <w:bCs/>
        <w:color w:val="000000"/>
      </w:rPr>
      <w:tblPr/>
      <w:tcPr>
        <w:shd w:val="clear" w:color="auto" w:fill="2E74B5"/>
      </w:tcPr>
    </w:tblStylePr>
    <w:tblStylePr w:type="lastCol">
      <w:rPr>
        <w:b w:val="0"/>
        <w:bCs w:val="0"/>
        <w:color w:val="000000"/>
      </w:rPr>
      <w:tblPr/>
      <w:tcPr>
        <w:shd w:val="clear" w:color="auto" w:fill="2E74B5"/>
      </w:tcPr>
    </w:tblStylePr>
    <w:tblStylePr w:type="band1Vert">
      <w:tblPr/>
      <w:tcPr>
        <w:shd w:val="clear" w:color="auto" w:fill="ADCCEA"/>
      </w:tcPr>
    </w:tblStylePr>
    <w:tblStylePr w:type="band1Horz">
      <w:tblPr/>
      <w:tcPr>
        <w:shd w:val="clear" w:color="auto" w:fill="ADCCEA"/>
      </w:tcPr>
    </w:tblStylePr>
    <w:tblStylePr w:type="nwCell">
      <w:tblPr/>
      <w:tcPr>
        <w:shd w:val="clear" w:color="auto" w:fill="FFFFFF"/>
      </w:tcPr>
    </w:tblStylePr>
  </w:style>
  <w:style w:type="table" w:customStyle="1" w:styleId="1-510">
    <w:name w:val="中等深浅网格 1 - 着色 51"/>
    <w:basedOn w:val="aff5"/>
    <w:qFormat/>
    <w:rsid w:val="00B6667F"/>
    <w:rPr>
      <w:rFonts w:ascii="Times New Roman" w:eastAsia="宋体" w:hAnsi="Times New Roman" w:cs="Times New Roman"/>
      <w:color w:val="000000"/>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tcBorders>
        <w:top w:val="single" w:sz="8" w:space="0" w:color="78C0D4"/>
        <w:left w:val="single" w:sz="8" w:space="0" w:color="78C0D4"/>
        <w:bottom w:val="single" w:sz="8" w:space="0" w:color="78C0D4"/>
        <w:right w:val="single" w:sz="8" w:space="0" w:color="78C0D4"/>
      </w:tcBorders>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FD8E8"/>
      </w:tcPr>
    </w:tblStylePr>
    <w:tblStylePr w:type="band1Horz">
      <w:tblPr/>
      <w:tcPr>
        <w:shd w:val="clear" w:color="auto" w:fill="E5DFEC"/>
      </w:tcPr>
    </w:tblStylePr>
  </w:style>
  <w:style w:type="table" w:customStyle="1" w:styleId="-311">
    <w:name w:val="浅色列表 - 着色 31"/>
    <w:basedOn w:val="aff5"/>
    <w:qFormat/>
    <w:rsid w:val="00B6667F"/>
    <w:rPr>
      <w:rFonts w:ascii="Times New Roman" w:eastAsia="宋体" w:hAnsi="Times New Roman" w:cs="Times New Roman"/>
      <w:kern w:val="0"/>
      <w:sz w:val="22"/>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tcBorders>
        <w:top w:val="single" w:sz="8" w:space="0" w:color="9BBB59"/>
        <w:left w:val="single" w:sz="8" w:space="0" w:color="9BBB59"/>
        <w:bottom w:val="single" w:sz="8" w:space="0" w:color="9BBB59"/>
        <w:right w:val="single" w:sz="8" w:space="0" w:color="9BBB59"/>
      </w:tcBorders>
    </w:tcPr>
    <w:tblStylePr w:type="firstRow">
      <w:pPr>
        <w:spacing w:before="0" w:beforeAutospacing="0" w:after="0" w:afterAutospacing="0" w:line="240" w:lineRule="auto"/>
      </w:pPr>
      <w:rPr>
        <w:b/>
        <w:bCs/>
        <w:color w:val="FFFFFF"/>
      </w:rPr>
      <w:tblPr/>
      <w:tcPr>
        <w:shd w:val="clear" w:color="auto" w:fill="9BBB59"/>
      </w:tcPr>
    </w:tblStylePr>
    <w:tblStylePr w:type="lastRow">
      <w:pPr>
        <w:spacing w:before="0" w:beforeAutospacing="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浅色底纹 - 着色 31"/>
    <w:basedOn w:val="aff5"/>
    <w:qFormat/>
    <w:rsid w:val="00B6667F"/>
    <w:rPr>
      <w:rFonts w:ascii="Times New Roman" w:eastAsia="宋体" w:hAnsi="Times New Roman" w:cs="Times New Roman"/>
      <w:color w:val="76923C"/>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cPr>
      <w:tcBorders>
        <w:top w:val="single" w:sz="8" w:space="0" w:color="9BBB59"/>
        <w:left w:val="nil"/>
        <w:bottom w:val="single" w:sz="8" w:space="0" w:color="9BBB59"/>
        <w:right w:val="nil"/>
      </w:tcBorders>
    </w:tcPr>
    <w:tblStylePr w:type="firstRow">
      <w:pPr>
        <w:spacing w:before="0" w:beforeAutospacing="0" w:after="0" w:afterAutospacing="0" w:line="240" w:lineRule="auto"/>
      </w:pPr>
      <w:rPr>
        <w:b/>
        <w:bCs/>
      </w:rPr>
      <w:tblPr/>
      <w:tcPr>
        <w:tcBorders>
          <w:top w:val="single" w:sz="8" w:space="0" w:color="9BBB59"/>
          <w:left w:val="single" w:sz="8" w:space="0" w:color="9BBB59"/>
          <w:bottom w:val="nil"/>
          <w:right w:val="nil"/>
          <w:tl2br w:val="nil"/>
          <w:tr2bl w:val="nil"/>
        </w:tcBorders>
      </w:tcPr>
    </w:tblStylePr>
    <w:tblStylePr w:type="lastRow">
      <w:pPr>
        <w:spacing w:before="0" w:beforeAutospacing="0" w:after="0" w:afterAutospacing="0" w:line="240" w:lineRule="auto"/>
      </w:pPr>
      <w:rPr>
        <w:b/>
        <w:bCs/>
      </w:rPr>
      <w:tblPr/>
      <w:tcPr>
        <w:tcBorders>
          <w:top w:val="single" w:sz="8" w:space="0" w:color="9BBB59"/>
          <w:left w:val="single" w:sz="8" w:space="0" w:color="9BBB59"/>
          <w:bottom w:val="nil"/>
          <w:right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tl2br w:val="nil"/>
          <w:tr2bl w:val="nil"/>
        </w:tcBorders>
        <w:shd w:val="clear" w:color="auto" w:fill="E6EED5"/>
      </w:tcPr>
    </w:tblStylePr>
    <w:tblStylePr w:type="band1Horz">
      <w:tblPr/>
      <w:tcPr>
        <w:tcBorders>
          <w:top w:val="nil"/>
          <w:left w:val="nil"/>
          <w:bottom w:val="nil"/>
          <w:right w:val="nil"/>
          <w:tl2br w:val="nil"/>
          <w:tr2bl w:val="nil"/>
        </w:tcBorders>
        <w:shd w:val="clear" w:color="auto" w:fill="E6EED5"/>
      </w:tcPr>
    </w:tblStylePr>
  </w:style>
  <w:style w:type="table" w:customStyle="1" w:styleId="1-210">
    <w:name w:val="中等深浅网格 1 - 着色 21"/>
    <w:basedOn w:val="aff5"/>
    <w:qFormat/>
    <w:rsid w:val="00B6667F"/>
    <w:rPr>
      <w:rFonts w:ascii="Times New Roman" w:eastAsia="宋体" w:hAnsi="Times New Roman" w:cs="Times New Roman"/>
      <w:kern w:val="0"/>
      <w:sz w:val="20"/>
      <w:szCs w:val="20"/>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tcBorders>
        <w:top w:val="single" w:sz="8" w:space="0" w:color="F19D64"/>
        <w:left w:val="single" w:sz="8" w:space="0" w:color="F19D64"/>
        <w:bottom w:val="single" w:sz="8" w:space="0" w:color="F19D64"/>
        <w:right w:val="single" w:sz="8" w:space="0" w:color="F19D64"/>
      </w:tcBorders>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41">
    <w:name w:val="中等深浅网格 1 - 着色 41"/>
    <w:basedOn w:val="aff5"/>
    <w:qFormat/>
    <w:rsid w:val="00B6667F"/>
    <w:rPr>
      <w:rFonts w:ascii="Times New Roman" w:eastAsia="宋体" w:hAnsi="Times New Roman" w:cs="Times New Roman"/>
      <w:kern w:val="0"/>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tcBorders>
        <w:top w:val="single" w:sz="8" w:space="0" w:color="9F8AB9"/>
        <w:left w:val="single" w:sz="8" w:space="0" w:color="9F8AB9"/>
        <w:bottom w:val="single" w:sz="8" w:space="0" w:color="9F8AB9"/>
        <w:right w:val="single" w:sz="8" w:space="0" w:color="9F8AB9"/>
      </w:tcBorders>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610">
    <w:name w:val="中等深浅网格 2 - 着色 61"/>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Borders>
        <w:top w:val="single" w:sz="8" w:space="0" w:color="FFFFFF"/>
        <w:left w:val="single" w:sz="8" w:space="0" w:color="FFFFFF"/>
        <w:bottom w:val="single" w:sz="8" w:space="0" w:color="FFFFFF"/>
        <w:right w:val="single" w:sz="8" w:space="0" w:color="FFFFFF"/>
      </w:tcBorders>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tcBorders>
        <w:shd w:val="clear" w:color="auto" w:fill="8064A2"/>
      </w:tcPr>
    </w:tblStylePr>
    <w:tblStylePr w:type="lastCol">
      <w:rPr>
        <w:b/>
        <w:bCs/>
        <w:i w:val="0"/>
        <w:iCs w:val="0"/>
        <w:color w:val="FFFFFF"/>
      </w:rPr>
      <w:tblPr/>
      <w:tcPr>
        <w:tcBorders>
          <w:top w:val="nil"/>
          <w:left w:val="single" w:sz="24" w:space="0" w:color="FFFFFF"/>
          <w:bottom w:val="nil"/>
          <w:right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nwCell">
      <w:tblPr/>
      <w:tcPr>
        <w:shd w:val="clear" w:color="auto" w:fill="FFFFFF"/>
      </w:tcPr>
    </w:tblStylePr>
  </w:style>
  <w:style w:type="table" w:customStyle="1" w:styleId="-313">
    <w:name w:val="彩色网格 - 着色 31"/>
    <w:basedOn w:val="aff5"/>
    <w:qFormat/>
    <w:rsid w:val="00B6667F"/>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left w:val="nil"/>
        <w:bottom w:val="single" w:sz="8" w:space="0" w:color="C0504D"/>
        <w:right w:val="nil"/>
      </w:tcBorders>
    </w:tcPr>
    <w:tblStylePr w:type="fir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la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412">
    <w:name w:val="浅色底纹 - 着色 41"/>
    <w:basedOn w:val="aff5"/>
    <w:qFormat/>
    <w:rsid w:val="00B6667F"/>
    <w:rPr>
      <w:rFonts w:ascii="Times New Roman" w:eastAsia="宋体" w:hAnsi="Times New Roman"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cPr>
      <w:tcBorders>
        <w:top w:val="single" w:sz="8" w:space="0" w:color="8064A2"/>
        <w:left w:val="nil"/>
        <w:bottom w:val="single" w:sz="8" w:space="0" w:color="8064A2"/>
        <w:right w:val="nil"/>
      </w:tcBorders>
    </w:tcPr>
    <w:tblStylePr w:type="firstRow">
      <w:pPr>
        <w:spacing w:before="0" w:beforeAutospacing="0" w:after="0" w:afterAutospacing="0" w:line="240" w:lineRule="auto"/>
      </w:pPr>
      <w:rPr>
        <w:b/>
        <w:bCs/>
      </w:rPr>
      <w:tblPr/>
      <w:tcPr>
        <w:tcBorders>
          <w:top w:val="single" w:sz="8" w:space="0" w:color="8064A2"/>
          <w:left w:val="single" w:sz="8" w:space="0" w:color="8064A2"/>
          <w:bottom w:val="nil"/>
          <w:right w:val="nil"/>
          <w:tl2br w:val="nil"/>
          <w:tr2bl w:val="nil"/>
        </w:tcBorders>
      </w:tcPr>
    </w:tblStylePr>
    <w:tblStylePr w:type="lastRow">
      <w:pPr>
        <w:spacing w:before="0" w:beforeAutospacing="0" w:after="0" w:afterAutospacing="0" w:line="240" w:lineRule="auto"/>
      </w:pPr>
      <w:rPr>
        <w:b/>
        <w:bCs/>
      </w:rPr>
      <w:tblPr/>
      <w:tcPr>
        <w:tcBorders>
          <w:top w:val="single" w:sz="8" w:space="0" w:color="8064A2"/>
          <w:left w:val="single" w:sz="8" w:space="0" w:color="8064A2"/>
          <w:bottom w:val="nil"/>
          <w:right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tl2br w:val="nil"/>
          <w:tr2bl w:val="nil"/>
        </w:tcBorders>
        <w:shd w:val="clear" w:color="auto" w:fill="DFD8E8"/>
      </w:tcPr>
    </w:tblStylePr>
    <w:tblStylePr w:type="band1Horz">
      <w:tblPr/>
      <w:tcPr>
        <w:tcBorders>
          <w:top w:val="nil"/>
          <w:left w:val="nil"/>
          <w:bottom w:val="nil"/>
          <w:right w:val="nil"/>
          <w:tl2br w:val="nil"/>
          <w:tr2bl w:val="nil"/>
        </w:tcBorders>
        <w:shd w:val="clear" w:color="auto" w:fill="DFD8E8"/>
      </w:tcPr>
    </w:tblStylePr>
  </w:style>
  <w:style w:type="table" w:customStyle="1" w:styleId="3-21">
    <w:name w:val="中等深浅网格 3 - 着色 21"/>
    <w:basedOn w:val="aff5"/>
    <w:qFormat/>
    <w:rsid w:val="00B6667F"/>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cPr>
      <w:tcBorders>
        <w:top w:val="single" w:sz="8" w:space="0" w:color="ED7D31"/>
        <w:left w:val="nil"/>
        <w:bottom w:val="single" w:sz="8" w:space="0" w:color="ED7D31"/>
        <w:right w:val="nil"/>
      </w:tcBorders>
    </w:tcPr>
    <w:tblStylePr w:type="firstRow">
      <w:pPr>
        <w:spacing w:before="0" w:beforeAutospacing="0" w:after="0" w:afterAutospacing="0" w:line="240" w:lineRule="auto"/>
      </w:pPr>
      <w:rPr>
        <w:b/>
        <w:bCs/>
        <w:i w:val="0"/>
        <w:iCs w:val="0"/>
        <w:color w:val="FFFFFF"/>
      </w:rPr>
      <w:tblPr/>
      <w:tcPr>
        <w:tcBorders>
          <w:top w:val="single" w:sz="8" w:space="0" w:color="ED7D31"/>
          <w:left w:val="nil"/>
          <w:bottom w:val="single" w:sz="8" w:space="0" w:color="ED7D31"/>
          <w:right w:val="nil"/>
        </w:tcBorders>
      </w:tcPr>
    </w:tblStylePr>
    <w:tblStylePr w:type="lastRow">
      <w:pPr>
        <w:spacing w:before="0" w:beforeAutospacing="0" w:after="0" w:afterAutospacing="0" w:line="240" w:lineRule="auto"/>
      </w:pPr>
      <w:rPr>
        <w:b/>
        <w:bCs/>
        <w:i w:val="0"/>
        <w:iCs w:val="0"/>
        <w:color w:val="FFFFFF"/>
      </w:rPr>
      <w:tblPr/>
      <w:tcPr>
        <w:tcBorders>
          <w:top w:val="single" w:sz="8" w:space="0" w:color="ED7D31"/>
          <w:left w:val="nil"/>
          <w:bottom w:val="single" w:sz="8" w:space="0" w:color="ED7D31"/>
          <w:right w:val="nil"/>
        </w:tcBorders>
      </w:tcPr>
    </w:tblStylePr>
    <w:tblStylePr w:type="firstCol">
      <w:rPr>
        <w:b/>
        <w:bCs/>
        <w:i w:val="0"/>
        <w:iCs w:val="0"/>
        <w:color w:val="FFFFFF"/>
      </w:rPr>
      <w:tblPr/>
      <w:tcPr>
        <w:tcBorders>
          <w:bottom w:val="single" w:sz="8" w:space="0" w:color="FFFFFF"/>
          <w:right w:val="single" w:sz="24" w:space="0" w:color="FFFFFF"/>
        </w:tcBorders>
        <w:shd w:val="clear" w:color="auto" w:fill="C0504D"/>
      </w:tcPr>
    </w:tblStylePr>
    <w:tblStylePr w:type="lastCol">
      <w:rPr>
        <w:b/>
        <w:bCs/>
        <w:i w:val="0"/>
        <w:iCs w:val="0"/>
        <w:color w:val="FFFFFF"/>
      </w:rPr>
      <w:tblPr/>
      <w:tcPr>
        <w:tcBorders>
          <w:top w:val="nil"/>
          <w:left w:val="nil"/>
          <w:bottom w:val="single" w:sz="24" w:space="0" w:color="FFFFFF"/>
          <w:right w:val="nil"/>
        </w:tcBorders>
        <w:shd w:val="clear" w:color="auto" w:fill="C0504D"/>
      </w:tcPr>
    </w:tblStylePr>
    <w:tblStylePr w:type="band1Vert">
      <w:tblPr/>
      <w:tcPr>
        <w:tcBorders>
          <w:left w:val="nil"/>
          <w:right w:val="nil"/>
        </w:tcBorders>
        <w:shd w:val="clear" w:color="auto" w:fill="FADECB"/>
      </w:tcPr>
    </w:tblStylePr>
    <w:tblStylePr w:type="band1Horz">
      <w:tblPr/>
      <w:tcPr>
        <w:tcBorders>
          <w:left w:val="nil"/>
          <w:right w:val="nil"/>
        </w:tcBorders>
        <w:shd w:val="clear" w:color="auto" w:fill="FADECB"/>
      </w:tcPr>
    </w:tblStylePr>
  </w:style>
  <w:style w:type="table" w:customStyle="1" w:styleId="-22">
    <w:name w:val="浅色底纹 - 着色 22"/>
    <w:basedOn w:val="aff5"/>
    <w:qFormat/>
    <w:rsid w:val="00B6667F"/>
    <w:rPr>
      <w:rFonts w:ascii="Times New Roman" w:eastAsia="宋体" w:hAnsi="Times New Roman" w:cs="Times New Roman"/>
      <w:color w:val="C45911"/>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cPr>
      <w:tcBorders>
        <w:top w:val="single" w:sz="8" w:space="0" w:color="ED7D31"/>
        <w:left w:val="nil"/>
        <w:bottom w:val="single" w:sz="8" w:space="0" w:color="ED7D31"/>
        <w:right w:val="nil"/>
      </w:tcBorders>
    </w:tcPr>
    <w:tblStylePr w:type="firstRow">
      <w:pPr>
        <w:spacing w:before="0" w:beforeAutospacing="0" w:after="0" w:afterAutospacing="0" w:line="240" w:lineRule="auto"/>
      </w:pPr>
      <w:rPr>
        <w:b/>
        <w:bCs/>
      </w:rPr>
      <w:tblPr/>
      <w:tcPr>
        <w:tcBorders>
          <w:top w:val="single" w:sz="8" w:space="0" w:color="ED7D31"/>
          <w:left w:val="nil"/>
          <w:bottom w:val="single" w:sz="8" w:space="0" w:color="ED7D31"/>
          <w:right w:val="nil"/>
        </w:tcBorders>
      </w:tcPr>
    </w:tblStylePr>
    <w:tblStylePr w:type="lastRow">
      <w:pPr>
        <w:spacing w:before="0" w:beforeAutospacing="0" w:after="0" w:afterAutospacing="0" w:line="240" w:lineRule="auto"/>
      </w:pPr>
      <w:rPr>
        <w:b/>
        <w:bCs/>
      </w:rPr>
      <w:tblPr/>
      <w:tcPr>
        <w:tcBorders>
          <w:top w:val="single" w:sz="8" w:space="0" w:color="ED7D31"/>
          <w:left w:val="nil"/>
          <w:bottom w:val="single" w:sz="8" w:space="0" w:color="ED7D31"/>
          <w:right w:val="nil"/>
        </w:tcBorders>
      </w:tcPr>
    </w:tblStylePr>
    <w:tblStylePr w:type="firstCol">
      <w:rPr>
        <w:b/>
        <w:bCs/>
      </w:rPr>
    </w:tblStylePr>
    <w:tblStylePr w:type="lastCol">
      <w:rPr>
        <w:b/>
        <w:bCs/>
      </w:rPr>
    </w:tblStylePr>
    <w:tblStylePr w:type="band1Vert">
      <w:tblPr/>
      <w:tcPr>
        <w:tcBorders>
          <w:left w:val="nil"/>
          <w:right w:val="nil"/>
        </w:tcBorders>
        <w:shd w:val="clear" w:color="auto" w:fill="FADECB"/>
      </w:tcPr>
    </w:tblStylePr>
    <w:tblStylePr w:type="band1Horz">
      <w:tblPr/>
      <w:tcPr>
        <w:tcBorders>
          <w:left w:val="nil"/>
          <w:right w:val="nil"/>
        </w:tcBorders>
        <w:shd w:val="clear" w:color="auto" w:fill="FADECB"/>
      </w:tcPr>
    </w:tblStylePr>
  </w:style>
  <w:style w:type="table" w:customStyle="1" w:styleId="-113">
    <w:name w:val="浅色底纹 - 着色 11"/>
    <w:basedOn w:val="aff5"/>
    <w:qFormat/>
    <w:rsid w:val="00B6667F"/>
    <w:rPr>
      <w:rFonts w:ascii="Times New Roman" w:eastAsia="宋体" w:hAnsi="Times New Roman" w:cs="Times New Roman"/>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cPr>
      <w:tcBorders>
        <w:top w:val="single" w:sz="8" w:space="0" w:color="4F81BD"/>
        <w:left w:val="nil"/>
        <w:bottom w:val="single" w:sz="8" w:space="0" w:color="4F81BD"/>
        <w:right w:val="nil"/>
      </w:tcBorders>
    </w:tcPr>
    <w:tblStylePr w:type="firstRow">
      <w:pPr>
        <w:spacing w:before="0" w:beforeAutospacing="0" w:after="0" w:afterAutospacing="0" w:line="240" w:lineRule="auto"/>
      </w:pPr>
      <w:rPr>
        <w:b/>
        <w:bCs/>
      </w:rPr>
      <w:tblPr/>
      <w:tcPr>
        <w:tcBorders>
          <w:top w:val="single" w:sz="8" w:space="0" w:color="4F81BD"/>
          <w:left w:val="nil"/>
          <w:bottom w:val="single" w:sz="8" w:space="0" w:color="4F81BD"/>
          <w:right w:val="nil"/>
        </w:tcBorders>
      </w:tcPr>
    </w:tblStylePr>
    <w:tblStylePr w:type="lastRow">
      <w:pPr>
        <w:spacing w:before="0" w:beforeAutospacing="0" w:after="0" w:afterAutospacing="0" w:line="240" w:lineRule="auto"/>
      </w:pPr>
      <w:rPr>
        <w:b/>
        <w:bCs/>
      </w:rPr>
      <w:tblPr/>
      <w:tcPr>
        <w:tcBorders>
          <w:top w:val="single" w:sz="8" w:space="0" w:color="4F81BD"/>
          <w:left w:val="nil"/>
          <w:bottom w:val="single" w:sz="8" w:space="0" w:color="4F81BD"/>
          <w:right w:val="nil"/>
        </w:tcBorders>
      </w:tcPr>
    </w:tblStylePr>
    <w:tblStylePr w:type="firstCol">
      <w:rPr>
        <w:b/>
        <w:bCs/>
      </w:rPr>
    </w:tblStylePr>
    <w:tblStylePr w:type="lastCol">
      <w:rPr>
        <w:b/>
        <w:bCs/>
      </w:rPr>
    </w:tblStylePr>
    <w:tblStylePr w:type="band1Vert">
      <w:tblPr/>
      <w:tcPr>
        <w:tcBorders>
          <w:left w:val="nil"/>
          <w:right w:val="nil"/>
        </w:tcBorders>
        <w:shd w:val="clear" w:color="auto" w:fill="D3DFEE"/>
      </w:tcPr>
    </w:tblStylePr>
    <w:tblStylePr w:type="band1Horz">
      <w:tblPr/>
      <w:tcPr>
        <w:tcBorders>
          <w:left w:val="nil"/>
          <w:right w:val="nil"/>
        </w:tcBorders>
        <w:shd w:val="clear" w:color="auto" w:fill="D3DFEE"/>
      </w:tcPr>
    </w:tblStylePr>
  </w:style>
  <w:style w:type="table" w:customStyle="1" w:styleId="-413">
    <w:name w:val="彩色列表 - 着色 41"/>
    <w:basedOn w:val="aff5"/>
    <w:qFormat/>
    <w:rsid w:val="00B6667F"/>
    <w:rPr>
      <w:rFonts w:ascii="Times New Roman" w:eastAsia="宋体" w:hAnsi="Times New Roman" w:cs="Times New Roman"/>
      <w:color w:val="000000"/>
      <w:kern w:val="0"/>
      <w:sz w:val="20"/>
      <w:szCs w:val="20"/>
    </w:rPr>
    <w:tblPr>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FFEFC0"/>
      </w:tcPr>
    </w:tblStylePr>
    <w:tblStylePr w:type="band1Horz">
      <w:tblPr/>
      <w:tcPr>
        <w:shd w:val="clear" w:color="auto" w:fill="FFF2CC"/>
      </w:tcPr>
    </w:tblStylePr>
  </w:style>
  <w:style w:type="table" w:customStyle="1" w:styleId="1-110">
    <w:name w:val="中等深浅底纹 1 - 着色 11"/>
    <w:basedOn w:val="aff5"/>
    <w:qFormat/>
    <w:rsid w:val="00B6667F"/>
    <w:rPr>
      <w:rFonts w:ascii="Times New Roman" w:eastAsia="宋体" w:hAnsi="Times New Roman" w:cs="Times New Roman"/>
      <w:kern w:val="0"/>
      <w:sz w:val="22"/>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cPr>
      <w:tcBorders>
        <w:top w:val="single" w:sz="8" w:space="0" w:color="7BA0CD"/>
        <w:left w:val="single" w:sz="8" w:space="0" w:color="7BA0CD"/>
        <w:bottom w:val="single" w:sz="8" w:space="0" w:color="7BA0CD"/>
        <w:right w:val="single" w:sz="8" w:space="0" w:color="7BA0CD"/>
      </w:tcBorders>
    </w:tcPr>
    <w:tblStylePr w:type="firstRow">
      <w:pPr>
        <w:spacing w:before="0" w:beforeAutospacing="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beforeAutospacing="0" w:after="0" w:afterAutospacing="0"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paragraph" w:customStyle="1" w:styleId="Style1465">
    <w:name w:val="_Style 1465"/>
    <w:basedOn w:val="aff3"/>
    <w:next w:val="aff3"/>
    <w:uiPriority w:val="39"/>
    <w:unhideWhenUsed/>
    <w:qFormat/>
    <w:rsid w:val="00B6667F"/>
    <w:pPr>
      <w:spacing w:line="360" w:lineRule="auto"/>
      <w:ind w:left="1920" w:firstLineChars="200" w:firstLine="200"/>
      <w:jc w:val="left"/>
    </w:pPr>
    <w:rPr>
      <w:rFonts w:ascii="Calibri" w:hAnsi="Calibri" w:cs="Calibri"/>
      <w:sz w:val="20"/>
    </w:rPr>
  </w:style>
  <w:style w:type="paragraph" w:customStyle="1" w:styleId="TOC14">
    <w:name w:val="TOC 标题14"/>
    <w:basedOn w:val="17"/>
    <w:next w:val="aff3"/>
    <w:uiPriority w:val="39"/>
    <w:unhideWhenUsed/>
    <w:qFormat/>
    <w:rsid w:val="00B6667F"/>
    <w:pPr>
      <w:tabs>
        <w:tab w:val="clear" w:pos="0"/>
      </w:tabs>
      <w:spacing w:beforeLines="0" w:before="240" w:line="259" w:lineRule="auto"/>
      <w:ind w:left="0" w:firstLine="0"/>
      <w:outlineLvl w:val="9"/>
    </w:pPr>
    <w:rPr>
      <w:rFonts w:ascii="等线 Light" w:eastAsia="等线 Light" w:hAnsi="等线 Light" w:cs="Times New Roman"/>
      <w:bCs w:val="0"/>
      <w:color w:val="2F5496"/>
      <w:kern w:val="0"/>
    </w:rPr>
  </w:style>
  <w:style w:type="paragraph" w:customStyle="1" w:styleId="77">
    <w:name w:val="修订7"/>
    <w:hidden/>
    <w:uiPriority w:val="99"/>
    <w:semiHidden/>
    <w:qFormat/>
    <w:rsid w:val="00B6667F"/>
    <w:rPr>
      <w:rFonts w:ascii="Calibri" w:eastAsia="宋体" w:hAnsi="Calibri" w:cs="Times New Roman"/>
      <w:sz w:val="28"/>
    </w:rPr>
  </w:style>
  <w:style w:type="table" w:customStyle="1" w:styleId="4-51">
    <w:name w:val="网格表 4 - 着色 51"/>
    <w:basedOn w:val="aff5"/>
    <w:uiPriority w:val="49"/>
    <w:qFormat/>
    <w:rsid w:val="00B6667F"/>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8">
    <w:name w:val="无格式表格 11"/>
    <w:basedOn w:val="aff5"/>
    <w:uiPriority w:val="41"/>
    <w:qFormat/>
    <w:rsid w:val="00B6667F"/>
    <w:rPr>
      <w:rFonts w:ascii="Calibri Light" w:eastAsia="宋体" w:hAnsi="Calibri Light" w:cs="Garamond"/>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3">
    <w:name w:val="z-窗体顶端3"/>
    <w:basedOn w:val="aff3"/>
    <w:next w:val="aff3"/>
    <w:link w:val="z-Char"/>
    <w:qFormat/>
    <w:rsid w:val="00B6667F"/>
    <w:pPr>
      <w:widowControl/>
      <w:pBdr>
        <w:bottom w:val="single" w:sz="6" w:space="1" w:color="auto"/>
      </w:pBdr>
      <w:jc w:val="center"/>
    </w:pPr>
    <w:rPr>
      <w:rFonts w:ascii="仿宋" w:hAnsi="仿宋" w:cs="仿宋"/>
      <w:vanish/>
      <w:color w:val="000000"/>
      <w:kern w:val="0"/>
      <w:sz w:val="16"/>
      <w:szCs w:val="16"/>
    </w:rPr>
  </w:style>
  <w:style w:type="character" w:customStyle="1" w:styleId="z-Char">
    <w:name w:val="z-窗体顶端 Char"/>
    <w:basedOn w:val="aff4"/>
    <w:link w:val="z-3"/>
    <w:qFormat/>
    <w:rsid w:val="00B6667F"/>
    <w:rPr>
      <w:rFonts w:ascii="仿宋" w:eastAsia="宋体" w:hAnsi="仿宋" w:cs="仿宋"/>
      <w:vanish/>
      <w:color w:val="000000"/>
      <w:kern w:val="0"/>
      <w:sz w:val="16"/>
      <w:szCs w:val="16"/>
    </w:rPr>
  </w:style>
  <w:style w:type="paragraph" w:customStyle="1" w:styleId="z-30">
    <w:name w:val="z-窗体底端3"/>
    <w:basedOn w:val="aff3"/>
    <w:next w:val="aff3"/>
    <w:link w:val="z-Char0"/>
    <w:qFormat/>
    <w:rsid w:val="00B6667F"/>
    <w:pPr>
      <w:widowControl/>
      <w:pBdr>
        <w:top w:val="single" w:sz="6" w:space="1" w:color="auto"/>
      </w:pBdr>
      <w:jc w:val="center"/>
    </w:pPr>
    <w:rPr>
      <w:rFonts w:ascii="仿宋" w:hAnsi="仿宋" w:cs="仿宋"/>
      <w:vanish/>
      <w:color w:val="000000"/>
      <w:kern w:val="0"/>
      <w:sz w:val="16"/>
      <w:szCs w:val="16"/>
    </w:rPr>
  </w:style>
  <w:style w:type="character" w:customStyle="1" w:styleId="z-Char0">
    <w:name w:val="z-窗体底端 Char"/>
    <w:basedOn w:val="aff4"/>
    <w:link w:val="z-30"/>
    <w:qFormat/>
    <w:rsid w:val="00B6667F"/>
    <w:rPr>
      <w:rFonts w:ascii="仿宋" w:eastAsia="宋体" w:hAnsi="仿宋" w:cs="仿宋"/>
      <w:vanish/>
      <w:color w:val="000000"/>
      <w:kern w:val="0"/>
      <w:sz w:val="16"/>
      <w:szCs w:val="16"/>
    </w:rPr>
  </w:style>
  <w:style w:type="paragraph" w:customStyle="1" w:styleId="87">
    <w:name w:val="修订8"/>
    <w:hidden/>
    <w:uiPriority w:val="99"/>
    <w:unhideWhenUsed/>
    <w:qFormat/>
    <w:rsid w:val="00B6667F"/>
    <w:rPr>
      <w:rFonts w:eastAsia="仿宋_GB2312"/>
      <w:sz w:val="24"/>
      <w:szCs w:val="24"/>
    </w:rPr>
  </w:style>
  <w:style w:type="character" w:customStyle="1" w:styleId="11f9">
    <w:name w:val="标题 1 字符1"/>
    <w:basedOn w:val="aff4"/>
    <w:uiPriority w:val="9"/>
    <w:qFormat/>
    <w:rsid w:val="00B6667F"/>
    <w:rPr>
      <w:rFonts w:asciiTheme="minorHAnsi" w:eastAsia="仿宋_GB2312" w:hAnsiTheme="minorHAnsi" w:cstheme="minorBidi"/>
      <w:b/>
      <w:bCs/>
      <w:kern w:val="44"/>
      <w:sz w:val="44"/>
      <w:szCs w:val="44"/>
    </w:rPr>
  </w:style>
  <w:style w:type="character" w:customStyle="1" w:styleId="218">
    <w:name w:val="标题 2 字符1"/>
    <w:basedOn w:val="aff4"/>
    <w:semiHidden/>
    <w:qFormat/>
    <w:rsid w:val="00B6667F"/>
    <w:rPr>
      <w:rFonts w:asciiTheme="majorHAnsi" w:eastAsiaTheme="majorEastAsia" w:hAnsiTheme="majorHAnsi" w:cstheme="majorBidi"/>
      <w:b/>
      <w:bCs/>
      <w:kern w:val="2"/>
      <w:sz w:val="32"/>
      <w:szCs w:val="32"/>
    </w:rPr>
  </w:style>
  <w:style w:type="character" w:customStyle="1" w:styleId="317">
    <w:name w:val="标题 3 字符1"/>
    <w:basedOn w:val="aff4"/>
    <w:semiHidden/>
    <w:qFormat/>
    <w:rsid w:val="00B6667F"/>
    <w:rPr>
      <w:rFonts w:asciiTheme="minorHAnsi" w:eastAsia="仿宋_GB2312" w:hAnsiTheme="minorHAnsi" w:cstheme="minorBidi"/>
      <w:b/>
      <w:bCs/>
      <w:kern w:val="2"/>
      <w:sz w:val="32"/>
      <w:szCs w:val="32"/>
    </w:rPr>
  </w:style>
  <w:style w:type="character" w:customStyle="1" w:styleId="810">
    <w:name w:val="标题 8 字符1"/>
    <w:basedOn w:val="aff4"/>
    <w:semiHidden/>
    <w:qFormat/>
    <w:rsid w:val="00B6667F"/>
    <w:rPr>
      <w:rFonts w:asciiTheme="majorHAnsi" w:eastAsiaTheme="majorEastAsia" w:hAnsiTheme="majorHAnsi" w:cstheme="majorBidi"/>
      <w:kern w:val="2"/>
      <w:sz w:val="24"/>
      <w:szCs w:val="24"/>
    </w:rPr>
  </w:style>
  <w:style w:type="character" w:customStyle="1" w:styleId="910">
    <w:name w:val="标题 9 字符1"/>
    <w:basedOn w:val="aff4"/>
    <w:semiHidden/>
    <w:qFormat/>
    <w:rsid w:val="00B6667F"/>
    <w:rPr>
      <w:rFonts w:asciiTheme="majorHAnsi" w:eastAsiaTheme="majorEastAsia" w:hAnsiTheme="majorHAnsi" w:cstheme="majorBidi"/>
      <w:kern w:val="2"/>
      <w:sz w:val="21"/>
      <w:szCs w:val="21"/>
    </w:rPr>
  </w:style>
  <w:style w:type="paragraph" w:customStyle="1" w:styleId="101">
    <w:name w:val="修订10"/>
    <w:uiPriority w:val="99"/>
    <w:semiHidden/>
    <w:qFormat/>
    <w:rsid w:val="00B6667F"/>
    <w:pPr>
      <w:autoSpaceDN w:val="0"/>
    </w:pPr>
    <w:rPr>
      <w:rFonts w:eastAsia="仿宋_GB2312"/>
      <w:sz w:val="24"/>
      <w:szCs w:val="24"/>
    </w:rPr>
  </w:style>
  <w:style w:type="paragraph" w:customStyle="1" w:styleId="12f6">
    <w:name w:val="修订12"/>
    <w:hidden/>
    <w:uiPriority w:val="99"/>
    <w:unhideWhenUsed/>
    <w:qFormat/>
    <w:rsid w:val="00B6667F"/>
    <w:rPr>
      <w:rFonts w:eastAsia="仿宋_GB2312"/>
      <w:sz w:val="24"/>
      <w:szCs w:val="24"/>
    </w:rPr>
  </w:style>
  <w:style w:type="paragraph" w:customStyle="1" w:styleId="affffffffffffffffffff1">
    <w:name w:val="表格样式"/>
    <w:basedOn w:val="aff3"/>
    <w:link w:val="affffffffffffffffffff2"/>
    <w:uiPriority w:val="10"/>
    <w:qFormat/>
    <w:rsid w:val="00B6667F"/>
    <w:pPr>
      <w:spacing w:line="360" w:lineRule="auto"/>
      <w:jc w:val="center"/>
    </w:pPr>
    <w:rPr>
      <w:rFonts w:ascii="仿宋_GB2312" w:hAnsiTheme="minorHAnsi" w:cstheme="minorBidi"/>
      <w:sz w:val="24"/>
      <w:szCs w:val="21"/>
    </w:rPr>
  </w:style>
  <w:style w:type="character" w:customStyle="1" w:styleId="affffffffffffffffffff2">
    <w:name w:val="表格样式 字符"/>
    <w:basedOn w:val="aff4"/>
    <w:link w:val="affffffffffffffffffff1"/>
    <w:uiPriority w:val="10"/>
    <w:qFormat/>
    <w:rsid w:val="00B6667F"/>
    <w:rPr>
      <w:rFonts w:ascii="仿宋_GB2312" w:eastAsia="宋体"/>
      <w:sz w:val="24"/>
      <w:szCs w:val="21"/>
    </w:rPr>
  </w:style>
  <w:style w:type="paragraph" w:customStyle="1" w:styleId="a">
    <w:name w:val="图注"/>
    <w:basedOn w:val="aff3"/>
    <w:qFormat/>
    <w:rsid w:val="00B6667F"/>
    <w:pPr>
      <w:numPr>
        <w:numId w:val="71"/>
      </w:numPr>
      <w:adjustRightInd w:val="0"/>
      <w:snapToGrid w:val="0"/>
      <w:spacing w:line="360" w:lineRule="auto"/>
      <w:ind w:firstLineChars="200" w:firstLine="200"/>
      <w:jc w:val="center"/>
    </w:pPr>
    <w:rPr>
      <w:rFonts w:cs="宋体"/>
      <w:bCs/>
      <w:snapToGrid w:val="0"/>
      <w:color w:val="000000"/>
      <w:kern w:val="0"/>
      <w:szCs w:val="21"/>
    </w:rPr>
  </w:style>
  <w:style w:type="paragraph" w:customStyle="1" w:styleId="affffffffffffffffffff3">
    <w:name w:val="插图索引"/>
    <w:basedOn w:val="aff3"/>
    <w:qFormat/>
    <w:rsid w:val="00B6667F"/>
    <w:pPr>
      <w:spacing w:line="360" w:lineRule="auto"/>
      <w:ind w:firstLineChars="200" w:firstLine="200"/>
      <w:jc w:val="center"/>
    </w:pPr>
    <w:rPr>
      <w:rFonts w:cstheme="minorBidi"/>
      <w:sz w:val="24"/>
      <w:szCs w:val="24"/>
    </w:rPr>
  </w:style>
  <w:style w:type="paragraph" w:customStyle="1" w:styleId="-14">
    <w:name w:val="正文-公1"/>
    <w:basedOn w:val="aff3"/>
    <w:qFormat/>
    <w:rsid w:val="00B6667F"/>
    <w:pPr>
      <w:spacing w:line="360" w:lineRule="auto"/>
      <w:ind w:firstLineChars="200" w:firstLine="200"/>
    </w:pPr>
    <w:rPr>
      <w:rFonts w:ascii="Calibri" w:hAnsi="Calibri" w:cs="Calibri"/>
      <w:color w:val="000000"/>
      <w:sz w:val="24"/>
      <w:szCs w:val="21"/>
    </w:rPr>
  </w:style>
  <w:style w:type="paragraph" w:customStyle="1" w:styleId="DocParagraph">
    <w:name w:val="DocParagraph"/>
    <w:basedOn w:val="aff3"/>
    <w:uiPriority w:val="1"/>
    <w:qFormat/>
    <w:rsid w:val="00B6667F"/>
    <w:pPr>
      <w:spacing w:before="120" w:line="288" w:lineRule="auto"/>
      <w:ind w:left="1247" w:firstLineChars="200" w:firstLine="200"/>
    </w:pPr>
    <w:rPr>
      <w:rFonts w:ascii="仿宋" w:hAnsiTheme="minorHAnsi" w:cstheme="minorBidi"/>
      <w:kern w:val="44"/>
      <w:sz w:val="24"/>
      <w:szCs w:val="44"/>
    </w:rPr>
  </w:style>
  <w:style w:type="paragraph" w:customStyle="1" w:styleId="11fa">
    <w:name w:val="正文11"/>
    <w:basedOn w:val="afff7"/>
    <w:qFormat/>
    <w:rsid w:val="00B6667F"/>
    <w:pPr>
      <w:adjustRightInd w:val="0"/>
      <w:spacing w:before="0" w:beforeAutospacing="0" w:after="0" w:afterAutospacing="0" w:line="360" w:lineRule="atLeast"/>
      <w:ind w:firstLineChars="200" w:firstLine="640"/>
      <w:jc w:val="both"/>
      <w:textAlignment w:val="baseline"/>
    </w:pPr>
    <w:rPr>
      <w:rFonts w:ascii="仿宋_GB2312" w:hAnsi="仿宋" w:cs="Times New Roman"/>
      <w:snapToGrid w:val="0"/>
      <w:sz w:val="32"/>
      <w:szCs w:val="32"/>
    </w:rPr>
  </w:style>
  <w:style w:type="paragraph" w:customStyle="1" w:styleId="TextMain">
    <w:name w:val="Text Main"/>
    <w:basedOn w:val="afff7"/>
    <w:uiPriority w:val="9"/>
    <w:qFormat/>
    <w:rsid w:val="00B6667F"/>
    <w:pPr>
      <w:widowControl w:val="0"/>
      <w:spacing w:before="0" w:beforeAutospacing="0" w:after="0" w:afterAutospacing="0" w:line="600" w:lineRule="exact"/>
      <w:ind w:firstLineChars="200" w:firstLine="640"/>
      <w:jc w:val="both"/>
    </w:pPr>
    <w:rPr>
      <w:rFonts w:ascii="仿宋_GB2312" w:hAnsi="Times New Roman" w:cs="Times New Roman"/>
      <w:kern w:val="2"/>
      <w:sz w:val="32"/>
      <w:szCs w:val="32"/>
    </w:rPr>
  </w:style>
  <w:style w:type="paragraph" w:customStyle="1" w:styleId="Order3">
    <w:name w:val="Order 3"/>
    <w:basedOn w:val="TextMain"/>
    <w:uiPriority w:val="7"/>
    <w:qFormat/>
    <w:rsid w:val="00B6667F"/>
    <w:pPr>
      <w:numPr>
        <w:ilvl w:val="6"/>
        <w:numId w:val="72"/>
      </w:numPr>
      <w:ind w:firstLineChars="0" w:firstLine="0"/>
    </w:pPr>
    <w:rPr>
      <w:rFonts w:hAnsi="黑体"/>
      <w:shd w:val="clear" w:color="auto" w:fill="FFFFFF"/>
    </w:rPr>
  </w:style>
  <w:style w:type="paragraph" w:customStyle="1" w:styleId="zhengwen924">
    <w:name w:val="zhengwen924"/>
    <w:basedOn w:val="aff3"/>
    <w:qFormat/>
    <w:rsid w:val="00B6667F"/>
    <w:pPr>
      <w:widowControl/>
      <w:suppressAutoHyphens/>
      <w:topLinePunct/>
      <w:spacing w:line="360" w:lineRule="auto"/>
      <w:ind w:firstLineChars="200" w:firstLine="480"/>
    </w:pPr>
    <w:rPr>
      <w:rFonts w:cstheme="minorBidi"/>
      <w:sz w:val="24"/>
      <w:szCs w:val="24"/>
    </w:rPr>
  </w:style>
  <w:style w:type="paragraph" w:customStyle="1" w:styleId="Affffffffffffffffffff4">
    <w:name w:val="A正文"/>
    <w:basedOn w:val="aff3"/>
    <w:qFormat/>
    <w:rsid w:val="00B6667F"/>
    <w:pPr>
      <w:widowControl/>
      <w:kinsoku w:val="0"/>
      <w:autoSpaceDE w:val="0"/>
      <w:autoSpaceDN w:val="0"/>
      <w:adjustRightInd w:val="0"/>
      <w:snapToGrid w:val="0"/>
      <w:spacing w:line="360" w:lineRule="auto"/>
      <w:ind w:firstLineChars="200" w:firstLine="200"/>
      <w:jc w:val="left"/>
      <w:textAlignment w:val="baseline"/>
    </w:pPr>
    <w:rPr>
      <w:rFonts w:ascii="宋体" w:eastAsia="Arial" w:hAnsi="宋体" w:cs="Arial"/>
      <w:snapToGrid w:val="0"/>
      <w:color w:val="000000"/>
      <w:kern w:val="0"/>
      <w:sz w:val="24"/>
      <w:szCs w:val="21"/>
    </w:rPr>
  </w:style>
  <w:style w:type="paragraph" w:customStyle="1" w:styleId="-f9">
    <w:name w:val="样式-表"/>
    <w:basedOn w:val="aff3"/>
    <w:uiPriority w:val="99"/>
    <w:qFormat/>
    <w:rsid w:val="00B6667F"/>
    <w:pPr>
      <w:widowControl/>
      <w:kinsoku w:val="0"/>
      <w:autoSpaceDE w:val="0"/>
      <w:autoSpaceDN w:val="0"/>
      <w:adjustRightInd w:val="0"/>
      <w:snapToGrid w:val="0"/>
      <w:jc w:val="center"/>
      <w:textAlignment w:val="baseline"/>
    </w:pPr>
    <w:rPr>
      <w:rFonts w:ascii="宋体" w:eastAsia="Arial" w:hAnsi="Arial" w:cs="Arial"/>
      <w:snapToGrid w:val="0"/>
      <w:color w:val="000000"/>
      <w:kern w:val="0"/>
      <w:sz w:val="18"/>
      <w:szCs w:val="18"/>
      <w:lang w:val="zh-CN"/>
    </w:rPr>
  </w:style>
  <w:style w:type="paragraph" w:customStyle="1" w:styleId="11fb">
    <w:name w:val="正文11图"/>
    <w:basedOn w:val="11fa"/>
    <w:qFormat/>
    <w:rsid w:val="00B6667F"/>
    <w:pPr>
      <w:ind w:firstLineChars="0" w:firstLine="0"/>
      <w:jc w:val="center"/>
    </w:pPr>
    <w:rPr>
      <w:sz w:val="28"/>
    </w:rPr>
  </w:style>
  <w:style w:type="paragraph" w:customStyle="1" w:styleId="11fc">
    <w:name w:val="正文11表内"/>
    <w:basedOn w:val="11fa"/>
    <w:qFormat/>
    <w:rsid w:val="00B6667F"/>
    <w:pPr>
      <w:kinsoku w:val="0"/>
      <w:autoSpaceDE w:val="0"/>
      <w:autoSpaceDN w:val="0"/>
      <w:snapToGrid w:val="0"/>
      <w:spacing w:line="240" w:lineRule="auto"/>
      <w:ind w:firstLineChars="0" w:firstLine="0"/>
      <w:jc w:val="center"/>
    </w:pPr>
    <w:rPr>
      <w:rFonts w:ascii="仿宋" w:eastAsia="仿宋"/>
      <w:color w:val="000000"/>
      <w:sz w:val="28"/>
      <w:szCs w:val="28"/>
    </w:rPr>
  </w:style>
  <w:style w:type="paragraph" w:customStyle="1" w:styleId="11fd">
    <w:name w:val="正文11图名"/>
    <w:basedOn w:val="afff7"/>
    <w:qFormat/>
    <w:rsid w:val="00B6667F"/>
    <w:pPr>
      <w:kinsoku w:val="0"/>
      <w:autoSpaceDE w:val="0"/>
      <w:autoSpaceDN w:val="0"/>
      <w:adjustRightInd w:val="0"/>
      <w:snapToGrid w:val="0"/>
      <w:spacing w:before="0" w:beforeAutospacing="0" w:after="0" w:afterAutospacing="0" w:line="600" w:lineRule="exact"/>
      <w:jc w:val="center"/>
      <w:textAlignment w:val="baseline"/>
    </w:pPr>
    <w:rPr>
      <w:rFonts w:ascii="黑体" w:eastAsia="黑体" w:hAnsi="黑体"/>
      <w:snapToGrid w:val="0"/>
      <w:color w:val="000000"/>
      <w:sz w:val="28"/>
      <w:szCs w:val="28"/>
    </w:rPr>
  </w:style>
  <w:style w:type="paragraph" w:customStyle="1" w:styleId="ZW">
    <w:name w:val="正文（ZW）"/>
    <w:basedOn w:val="aff3"/>
    <w:qFormat/>
    <w:rsid w:val="00B6667F"/>
    <w:pPr>
      <w:widowControl/>
      <w:kinsoku w:val="0"/>
      <w:autoSpaceDE w:val="0"/>
      <w:autoSpaceDN w:val="0"/>
      <w:adjustRightInd w:val="0"/>
      <w:snapToGrid w:val="0"/>
      <w:spacing w:beforeLines="20" w:before="20" w:afterLines="20" w:after="20"/>
      <w:jc w:val="left"/>
      <w:textAlignment w:val="baseline"/>
    </w:pPr>
    <w:rPr>
      <w:rFonts w:ascii="Arial" w:eastAsia="Arial" w:hAnsi="Arial" w:cs="Arial"/>
      <w:snapToGrid w:val="0"/>
      <w:color w:val="000000"/>
      <w:kern w:val="0"/>
      <w:sz w:val="24"/>
      <w:szCs w:val="21"/>
    </w:rPr>
  </w:style>
  <w:style w:type="paragraph" w:customStyle="1" w:styleId="BodyText1I">
    <w:name w:val="BodyText1I"/>
    <w:basedOn w:val="aff3"/>
    <w:qFormat/>
    <w:rsid w:val="00B6667F"/>
    <w:pPr>
      <w:widowControl/>
      <w:kinsoku w:val="0"/>
      <w:autoSpaceDE w:val="0"/>
      <w:autoSpaceDN w:val="0"/>
      <w:adjustRightInd w:val="0"/>
      <w:snapToGrid w:val="0"/>
      <w:ind w:firstLine="420"/>
      <w:jc w:val="left"/>
      <w:textAlignment w:val="baseline"/>
    </w:pPr>
    <w:rPr>
      <w:rFonts w:ascii="Arial" w:eastAsia="Arial" w:hAnsi="Arial" w:cs="Arial"/>
      <w:snapToGrid w:val="0"/>
      <w:color w:val="000000"/>
      <w:kern w:val="0"/>
      <w:szCs w:val="21"/>
    </w:rPr>
  </w:style>
  <w:style w:type="character" w:customStyle="1" w:styleId="1fffd">
    <w:name w:val="正文文本缩进 字符1"/>
    <w:basedOn w:val="aff4"/>
    <w:qFormat/>
    <w:rsid w:val="00B6667F"/>
    <w:rPr>
      <w:rFonts w:ascii="仿宋" w:eastAsia="仿宋_GB2312"/>
      <w:sz w:val="24"/>
      <w:szCs w:val="22"/>
    </w:rPr>
  </w:style>
  <w:style w:type="character" w:customStyle="1" w:styleId="1Char5">
    <w:name w:val="正文（1） Char"/>
    <w:link w:val="14"/>
    <w:qFormat/>
    <w:rsid w:val="00B6667F"/>
    <w:rPr>
      <w:rFonts w:ascii="Times New Roman" w:eastAsia="宋体" w:hAnsi="Times New Roman" w:cs="Times New Roman"/>
      <w:sz w:val="24"/>
    </w:rPr>
  </w:style>
  <w:style w:type="paragraph" w:customStyle="1" w:styleId="13">
    <w:name w:val="图标题1"/>
    <w:basedOn w:val="aff3"/>
    <w:qFormat/>
    <w:rsid w:val="00B6667F"/>
    <w:pPr>
      <w:numPr>
        <w:numId w:val="73"/>
      </w:numPr>
      <w:spacing w:line="360" w:lineRule="auto"/>
      <w:ind w:firstLineChars="200" w:firstLine="200"/>
      <w:jc w:val="center"/>
    </w:pPr>
    <w:rPr>
      <w:rFonts w:ascii="等线" w:hAnsi="等线" w:cstheme="minorBidi"/>
      <w:sz w:val="24"/>
      <w:szCs w:val="22"/>
    </w:rPr>
  </w:style>
  <w:style w:type="paragraph" w:customStyle="1" w:styleId="Style5">
    <w:name w:val="_Style 5"/>
    <w:basedOn w:val="17"/>
    <w:next w:val="aff3"/>
    <w:uiPriority w:val="39"/>
    <w:unhideWhenUsed/>
    <w:qFormat/>
    <w:rsid w:val="00B6667F"/>
    <w:pPr>
      <w:tabs>
        <w:tab w:val="clear" w:pos="0"/>
      </w:tabs>
      <w:spacing w:beforeLines="0" w:before="240" w:line="259" w:lineRule="auto"/>
      <w:ind w:left="0" w:firstLine="0"/>
      <w:outlineLvl w:val="9"/>
    </w:pPr>
    <w:rPr>
      <w:rFonts w:ascii="等线 Light" w:eastAsia="等线 Light" w:hAnsi="等线 Light" w:cs="Times New Roman"/>
      <w:bCs w:val="0"/>
      <w:color w:val="2E74B5"/>
      <w:kern w:val="0"/>
    </w:rPr>
  </w:style>
  <w:style w:type="paragraph" w:customStyle="1" w:styleId="affffffffffffffffffff5">
    <w:name w:val="一级标题"/>
    <w:basedOn w:val="17"/>
    <w:next w:val="aff3"/>
    <w:link w:val="affffffffffffffffffff6"/>
    <w:qFormat/>
    <w:rsid w:val="00B6667F"/>
    <w:pPr>
      <w:widowControl w:val="0"/>
      <w:tabs>
        <w:tab w:val="clear" w:pos="0"/>
      </w:tabs>
      <w:spacing w:beforeLines="0" w:before="0" w:line="360" w:lineRule="auto"/>
      <w:ind w:left="0" w:firstLine="0"/>
      <w:jc w:val="both"/>
    </w:pPr>
    <w:rPr>
      <w:rFonts w:ascii="楷体_GB2312" w:eastAsia="黑体" w:hAnsi="楷体_GB2312"/>
      <w:snapToGrid w:val="0"/>
      <w:sz w:val="28"/>
      <w:szCs w:val="44"/>
    </w:rPr>
  </w:style>
  <w:style w:type="paragraph" w:customStyle="1" w:styleId="affffffffffffffffffff7">
    <w:name w:val="三级标题"/>
    <w:basedOn w:val="af4"/>
    <w:next w:val="aff3"/>
    <w:link w:val="Charffffb"/>
    <w:qFormat/>
    <w:rsid w:val="00B6667F"/>
    <w:pPr>
      <w:keepNext/>
      <w:keepLines/>
      <w:numPr>
        <w:ilvl w:val="0"/>
        <w:numId w:val="0"/>
      </w:numPr>
      <w:tabs>
        <w:tab w:val="clear" w:pos="360"/>
      </w:tabs>
      <w:autoSpaceDE/>
      <w:autoSpaceDN/>
      <w:adjustRightInd/>
      <w:snapToGrid/>
    </w:pPr>
    <w:rPr>
      <w:rFonts w:ascii="仿宋" w:hAnsi="仿宋" w:cs="仿宋"/>
      <w:b w:val="0"/>
      <w:bCs/>
      <w:sz w:val="28"/>
      <w:szCs w:val="28"/>
    </w:rPr>
  </w:style>
  <w:style w:type="character" w:customStyle="1" w:styleId="affffffffffffffffffff6">
    <w:name w:val="一级标题 字符"/>
    <w:basedOn w:val="1Char2"/>
    <w:link w:val="affffffffffffffffffff5"/>
    <w:qFormat/>
    <w:rsid w:val="00B6667F"/>
    <w:rPr>
      <w:rFonts w:ascii="楷体_GB2312" w:eastAsia="黑体" w:hAnsi="楷体_GB2312"/>
      <w:b/>
      <w:bCs/>
      <w:snapToGrid w:val="0"/>
      <w:kern w:val="44"/>
      <w:sz w:val="28"/>
      <w:szCs w:val="44"/>
    </w:rPr>
  </w:style>
  <w:style w:type="character" w:customStyle="1" w:styleId="Charffffb">
    <w:name w:val="三级标题 Char"/>
    <w:link w:val="affffffffffffffffffff7"/>
    <w:qFormat/>
    <w:rsid w:val="00B6667F"/>
    <w:rPr>
      <w:rFonts w:ascii="仿宋" w:eastAsia="宋体" w:hAnsi="仿宋" w:cs="仿宋"/>
      <w:bCs/>
      <w:sz w:val="28"/>
      <w:szCs w:val="28"/>
    </w:rPr>
  </w:style>
  <w:style w:type="paragraph" w:customStyle="1" w:styleId="affffffffffffffffffff8">
    <w:name w:val="图"/>
    <w:basedOn w:val="aff3"/>
    <w:next w:val="aff3"/>
    <w:qFormat/>
    <w:rsid w:val="00B6667F"/>
    <w:pPr>
      <w:spacing w:line="240" w:lineRule="atLeast"/>
      <w:contextualSpacing/>
      <w:jc w:val="center"/>
    </w:pPr>
    <w:rPr>
      <w:rFonts w:cs="宋体"/>
      <w:sz w:val="24"/>
      <w:szCs w:val="24"/>
    </w:rPr>
  </w:style>
  <w:style w:type="paragraph" w:customStyle="1" w:styleId="affffffffffffffffffff9">
    <w:name w:val="**正文"/>
    <w:basedOn w:val="aff3"/>
    <w:qFormat/>
    <w:rsid w:val="00B6667F"/>
    <w:pPr>
      <w:spacing w:line="360" w:lineRule="auto"/>
      <w:ind w:firstLine="482"/>
    </w:pPr>
    <w:rPr>
      <w:rFonts w:ascii="宋体" w:eastAsiaTheme="minorEastAsia" w:hAnsi="宋体" w:cstheme="minorBidi"/>
      <w:sz w:val="24"/>
      <w:szCs w:val="24"/>
    </w:rPr>
  </w:style>
  <w:style w:type="character" w:customStyle="1" w:styleId="1CharChar">
    <w:name w:val="样式1 Char Char"/>
    <w:qFormat/>
    <w:rsid w:val="00B6667F"/>
    <w:rPr>
      <w:rFonts w:ascii="宋体" w:eastAsia="宋体" w:hAnsi="等线" w:cs="宋体"/>
      <w:bCs/>
      <w:kern w:val="2"/>
      <w:sz w:val="28"/>
      <w:szCs w:val="24"/>
    </w:rPr>
  </w:style>
  <w:style w:type="character" w:customStyle="1" w:styleId="2Charb">
    <w:name w:val="正文2 Char"/>
    <w:basedOn w:val="aff4"/>
    <w:qFormat/>
    <w:rsid w:val="00B6667F"/>
    <w:rPr>
      <w:rFonts w:ascii="仿宋_GB2312" w:eastAsia="仿宋_GB2312" w:hAnsi="Times New Roman" w:cs="Times New Roman"/>
      <w:kern w:val="2"/>
      <w:sz w:val="24"/>
      <w:szCs w:val="21"/>
    </w:rPr>
  </w:style>
  <w:style w:type="paragraph" w:customStyle="1" w:styleId="AONormal">
    <w:name w:val="AONormal"/>
    <w:qFormat/>
    <w:rsid w:val="002927E2"/>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2" w:uiPriority="9"/>
    <w:lsdException w:name="heading 5" w:uiPriority="99"/>
    <w:lsdException w:name="heading 6" w:uiPriority="9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table of figures" w:uiPriority="99"/>
    <w:lsdException w:name="envelope address" w:uiPriority="99"/>
    <w:lsdException w:name="envelope return" w:uiPriority="99"/>
    <w:lsdException w:name="annotation reference" w:uiPriority="99"/>
    <w:lsdException w:name="page number" w:uiPriority="1"/>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lsdException w:name="Closing" w:uiPriority="99"/>
    <w:lsdException w:name="Signature" w:uiPriority="99"/>
    <w:lsdException w:name="Default Paragraph Font" w:uiPriority="1" w:qFormat="0"/>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Salutation" w:uiPriority="99"/>
    <w:lsdException w:name="Body Text First Indent 2" w:uiPriority="99"/>
    <w:lsdException w:name="Note Heading"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lsdException w:name="Emphasis" w:semiHidden="0" w:unhideWhenUsed="0"/>
    <w:lsdException w:name="E-mail Signature" w:uiPriority="99"/>
    <w:lsdException w:name="HTML Top of Form" w:uiPriority="99" w:qFormat="0"/>
    <w:lsdException w:name="HTML Bottom of Form" w:uiPriority="99" w:qFormat="0"/>
    <w:lsdException w:name="Normal (Web)" w:uiPriority="99"/>
    <w:lsdException w:name="HTML Code" w:uiPriority="99"/>
    <w:lsdException w:name="HTML Preformatted" w:uiPriority="99"/>
    <w:lsdException w:name="HTML Sample" w:uiPriority="99"/>
    <w:lsdException w:name="Normal Table" w:uiPriority="99" w:qFormat="0"/>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Professional"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61" w:unhideWhenUsed="0"/>
    <w:lsdException w:name="Colorful Shading" w:semiHidden="0" w:uiPriority="62" w:unhideWhenUsed="0"/>
    <w:lsdException w:name="Colorful List" w:semiHidden="0" w:uiPriority="72" w:unhideWhenUsed="0" w:qFormat="0"/>
    <w:lsdException w:name="Colorful Grid" w:semiHidden="0" w:uiPriority="73" w:unhideWhenUsed="0" w:qFormat="0"/>
    <w:lsdException w:name="Light Shading Accent 1" w:semiHidden="0" w:uiPriority="6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1" w:unhideWhenUsed="0"/>
    <w:lsdException w:name="Revision" w:uiPriority="99" w:unhideWhenUsed="0" w:qFormat="0"/>
    <w:lsdException w:name="List Paragraph" w:semiHidden="0" w:uiPriority="34" w:unhideWhenUsed="0"/>
    <w:lsdException w:name="Quote" w:semiHidden="0" w:uiPriority="9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61" w:unhideWhenUsed="0"/>
    <w:lsdException w:name="Colorful Shading Accent 1" w:semiHidden="0" w:uiPriority="71" w:unhideWhenUsed="0" w:qFormat="0"/>
    <w:lsdException w:name="Colorful List Accent 1" w:semiHidden="0"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iPriority="62" w:unhideWhenUsed="0" w:qFormat="0"/>
    <w:lsdException w:name="Medium Shading 1 Accent 2" w:semiHidden="0"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lsdException w:name="Light List Accent 3" w:semiHidden="0" w:unhideWhenUsed="0"/>
    <w:lsdException w:name="Light Grid Accent 3" w:semiHidden="0" w:uiPriority="62" w:unhideWhenUsed="0" w:qFormat="0"/>
    <w:lsdException w:name="Medium Shading 1 Accent 3" w:semiHidden="0" w:unhideWhenUsed="0"/>
    <w:lsdException w:name="Medium Shading 2 Accent 3" w:semiHidden="0" w:uiPriority="64" w:unhideWhenUsed="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qFormat="0"/>
    <w:lsdException w:name="Medium List 2 Accent 4" w:semiHidden="0" w:uiPriority="66" w:unhideWhenUsed="0" w:qFormat="0"/>
    <w:lsdException w:name="Medium Grid 1 Accent 4" w:semiHidden="0" w:unhideWhenUsed="0"/>
    <w:lsdException w:name="Medium Grid 2 Accent 4" w:semiHidden="0" w:uiPriority="60" w:unhideWhenUsed="0"/>
    <w:lsdException w:name="Medium Grid 3 Accent 4" w:semiHidden="0" w:unhideWhenUsed="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qFormat="0"/>
    <w:lsdException w:name="Medium Shading 1 Accent 5" w:semiHidden="0" w:uiPriority="60" w:unhideWhenUsed="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72" w:unhideWhenUsed="0"/>
    <w:lsdException w:name="Medium Grid 2 Accent 5" w:semiHidden="0" w:uiPriority="68" w:unhideWhenUsed="0" w:qFormat="0"/>
    <w:lsdException w:name="Medium Grid 3 Accent 5" w:semiHidden="0" w:uiPriority="69" w:unhideWhenUsed="0" w:qFormat="0"/>
    <w:lsdException w:name="Dark List Accent 5" w:semiHidden="0" w:unhideWhenUsed="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lsdException w:name="Light List Accent 6" w:semiHidden="0" w:uiPriority="61" w:unhideWhenUsed="0" w:qFormat="0"/>
    <w:lsdException w:name="Light Grid Accent 6" w:semiHidden="0" w:uiPriority="7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2" w:unhideWhenUsed="0"/>
    <w:lsdException w:name="Medium Grid 1 Accent 6" w:semiHidden="0" w:uiPriority="63" w:unhideWhenUsed="0"/>
    <w:lsdException w:name="Medium Grid 2 Accent 6" w:semiHidden="0" w:uiPriority="69" w:unhideWhenUsed="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3">
    <w:name w:val="Normal"/>
    <w:qFormat/>
    <w:rsid w:val="00AE5C1F"/>
    <w:pPr>
      <w:widowControl w:val="0"/>
      <w:jc w:val="both"/>
    </w:pPr>
    <w:rPr>
      <w:rFonts w:ascii="Times New Roman" w:eastAsia="宋体" w:hAnsi="Times New Roman" w:cs="Times New Roman"/>
      <w:szCs w:val="20"/>
    </w:rPr>
  </w:style>
  <w:style w:type="paragraph" w:styleId="17">
    <w:name w:val="heading 1"/>
    <w:next w:val="aff3"/>
    <w:link w:val="1Char2"/>
    <w:qFormat/>
    <w:rsid w:val="00B6667F"/>
    <w:pPr>
      <w:keepNext/>
      <w:keepLines/>
      <w:tabs>
        <w:tab w:val="left" w:pos="0"/>
      </w:tabs>
      <w:spacing w:beforeLines="50" w:before="120" w:line="288" w:lineRule="auto"/>
      <w:ind w:left="425" w:hanging="425"/>
      <w:outlineLvl w:val="0"/>
    </w:pPr>
    <w:rPr>
      <w:rFonts w:ascii="Arial" w:eastAsia="宋体" w:hAnsi="Arial"/>
      <w:b/>
      <w:bCs/>
      <w:kern w:val="44"/>
      <w:sz w:val="24"/>
      <w:szCs w:val="32"/>
    </w:rPr>
  </w:style>
  <w:style w:type="paragraph" w:styleId="24">
    <w:name w:val="heading 2"/>
    <w:basedOn w:val="aff3"/>
    <w:next w:val="aff3"/>
    <w:link w:val="2Char"/>
    <w:uiPriority w:val="9"/>
    <w:unhideWhenUsed/>
    <w:qFormat/>
    <w:rsid w:val="00B666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5">
    <w:name w:val="heading 3"/>
    <w:basedOn w:val="aff3"/>
    <w:next w:val="aff3"/>
    <w:link w:val="3Char"/>
    <w:qFormat/>
    <w:rsid w:val="00B13707"/>
    <w:pPr>
      <w:keepNext/>
      <w:keepLines/>
      <w:spacing w:before="260" w:after="260" w:line="416" w:lineRule="auto"/>
      <w:outlineLvl w:val="2"/>
    </w:pPr>
    <w:rPr>
      <w:b/>
      <w:bCs/>
      <w:sz w:val="32"/>
      <w:szCs w:val="32"/>
    </w:rPr>
  </w:style>
  <w:style w:type="paragraph" w:styleId="42">
    <w:name w:val="heading 4"/>
    <w:basedOn w:val="aff3"/>
    <w:next w:val="aff3"/>
    <w:link w:val="4Char"/>
    <w:unhideWhenUsed/>
    <w:qFormat/>
    <w:rsid w:val="00B6667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3">
    <w:name w:val="heading 5"/>
    <w:basedOn w:val="aff3"/>
    <w:next w:val="aff3"/>
    <w:link w:val="5Char"/>
    <w:uiPriority w:val="99"/>
    <w:unhideWhenUsed/>
    <w:qFormat/>
    <w:rsid w:val="00B6667F"/>
    <w:pPr>
      <w:keepNext/>
      <w:keepLines/>
      <w:spacing w:before="280" w:after="290" w:line="376" w:lineRule="auto"/>
      <w:outlineLvl w:val="4"/>
    </w:pPr>
    <w:rPr>
      <w:b/>
      <w:bCs/>
      <w:sz w:val="28"/>
      <w:szCs w:val="28"/>
    </w:rPr>
  </w:style>
  <w:style w:type="paragraph" w:styleId="6">
    <w:name w:val="heading 6"/>
    <w:basedOn w:val="aff3"/>
    <w:next w:val="aff3"/>
    <w:link w:val="6Char"/>
    <w:uiPriority w:val="99"/>
    <w:unhideWhenUsed/>
    <w:qFormat/>
    <w:rsid w:val="00B6667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ff3"/>
    <w:next w:val="aff3"/>
    <w:link w:val="7Char3"/>
    <w:unhideWhenUsed/>
    <w:qFormat/>
    <w:rsid w:val="00B6667F"/>
    <w:pPr>
      <w:keepNext/>
      <w:keepLines/>
      <w:tabs>
        <w:tab w:val="left" w:pos="0"/>
        <w:tab w:val="left" w:pos="567"/>
        <w:tab w:val="left" w:pos="1320"/>
        <w:tab w:val="left" w:pos="1488"/>
      </w:tabs>
      <w:autoSpaceDE w:val="0"/>
      <w:autoSpaceDN w:val="0"/>
      <w:adjustRightInd w:val="0"/>
      <w:snapToGrid w:val="0"/>
      <w:spacing w:beforeLines="100" w:before="319" w:afterLines="75" w:after="239" w:line="360" w:lineRule="auto"/>
      <w:contextualSpacing/>
      <w:outlineLvl w:val="6"/>
    </w:pPr>
    <w:rPr>
      <w:rFonts w:ascii="Arial" w:hAnsi="Arial" w:cstheme="minorBidi"/>
      <w:b/>
      <w:sz w:val="24"/>
      <w:szCs w:val="24"/>
    </w:rPr>
  </w:style>
  <w:style w:type="paragraph" w:styleId="8">
    <w:name w:val="heading 8"/>
    <w:basedOn w:val="aff3"/>
    <w:next w:val="aff3"/>
    <w:link w:val="8Char3"/>
    <w:unhideWhenUsed/>
    <w:qFormat/>
    <w:rsid w:val="00B6667F"/>
    <w:pPr>
      <w:tabs>
        <w:tab w:val="left" w:pos="0"/>
      </w:tabs>
      <w:autoSpaceDE w:val="0"/>
      <w:autoSpaceDN w:val="0"/>
      <w:snapToGrid w:val="0"/>
      <w:spacing w:beforeLines="30" w:before="30" w:afterLines="30" w:after="30" w:line="360" w:lineRule="auto"/>
      <w:outlineLvl w:val="7"/>
    </w:pPr>
    <w:rPr>
      <w:rFonts w:asciiTheme="majorHAnsi" w:hAnsiTheme="majorHAnsi" w:cstheme="majorBidi"/>
      <w:b/>
      <w:sz w:val="24"/>
      <w:szCs w:val="24"/>
    </w:rPr>
  </w:style>
  <w:style w:type="paragraph" w:styleId="90">
    <w:name w:val="heading 9"/>
    <w:basedOn w:val="aff3"/>
    <w:next w:val="aff3"/>
    <w:link w:val="9Char2"/>
    <w:unhideWhenUsed/>
    <w:qFormat/>
    <w:rsid w:val="00B6667F"/>
    <w:pPr>
      <w:tabs>
        <w:tab w:val="left" w:pos="0"/>
      </w:tabs>
      <w:autoSpaceDE w:val="0"/>
      <w:autoSpaceDN w:val="0"/>
      <w:snapToGrid w:val="0"/>
      <w:spacing w:beforeLines="30" w:before="30" w:afterLines="30" w:after="30" w:line="312" w:lineRule="auto"/>
      <w:outlineLvl w:val="8"/>
    </w:pPr>
    <w:rPr>
      <w:rFonts w:asciiTheme="majorHAnsi" w:hAnsiTheme="majorHAnsi" w:cstheme="majorBidi"/>
      <w:sz w:val="24"/>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7">
    <w:name w:val="Body Text Indent"/>
    <w:basedOn w:val="aff3"/>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ff4"/>
    <w:link w:val="aff7"/>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ff8">
    <w:name w:val="Subtitle"/>
    <w:basedOn w:val="aff3"/>
    <w:next w:val="aff3"/>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ff4"/>
    <w:link w:val="aff8"/>
    <w:qFormat/>
    <w:rsid w:val="00AE5C1F"/>
    <w:rPr>
      <w:rFonts w:ascii="Cambria" w:eastAsia="宋体" w:hAnsi="Cambria" w:cs="Times New Roman"/>
      <w:b/>
      <w:bCs/>
      <w:kern w:val="28"/>
      <w:sz w:val="32"/>
      <w:szCs w:val="32"/>
      <w:lang w:val="x-none" w:eastAsia="x-none"/>
    </w:rPr>
  </w:style>
  <w:style w:type="paragraph" w:styleId="aff9">
    <w:name w:val="header"/>
    <w:basedOn w:val="aff3"/>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ff4"/>
    <w:link w:val="aff9"/>
    <w:uiPriority w:val="99"/>
    <w:qFormat/>
    <w:rsid w:val="00AE5C1F"/>
    <w:rPr>
      <w:rFonts w:ascii="Times New Roman" w:eastAsia="宋体" w:hAnsi="Times New Roman" w:cs="Times New Roman"/>
      <w:sz w:val="18"/>
      <w:szCs w:val="18"/>
    </w:rPr>
  </w:style>
  <w:style w:type="paragraph" w:styleId="affa">
    <w:name w:val="footer"/>
    <w:basedOn w:val="aff3"/>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ff4"/>
    <w:link w:val="affa"/>
    <w:uiPriority w:val="99"/>
    <w:qFormat/>
    <w:rsid w:val="00AE5C1F"/>
    <w:rPr>
      <w:rFonts w:ascii="Times New Roman" w:eastAsia="宋体" w:hAnsi="Times New Roman" w:cs="Times New Roman"/>
      <w:sz w:val="18"/>
      <w:szCs w:val="18"/>
    </w:rPr>
  </w:style>
  <w:style w:type="paragraph" w:styleId="affb">
    <w:name w:val="Date"/>
    <w:basedOn w:val="aff3"/>
    <w:next w:val="aff3"/>
    <w:link w:val="Char3"/>
    <w:qFormat/>
    <w:rsid w:val="00784C33"/>
    <w:pPr>
      <w:adjustRightInd w:val="0"/>
      <w:spacing w:line="360" w:lineRule="atLeast"/>
      <w:textAlignment w:val="baseline"/>
    </w:pPr>
    <w:rPr>
      <w:sz w:val="32"/>
    </w:rPr>
  </w:style>
  <w:style w:type="character" w:customStyle="1" w:styleId="Char3">
    <w:name w:val="日期 Char"/>
    <w:basedOn w:val="aff4"/>
    <w:link w:val="affb"/>
    <w:qFormat/>
    <w:rsid w:val="00784C33"/>
    <w:rPr>
      <w:rFonts w:ascii="Times New Roman" w:eastAsia="宋体" w:hAnsi="Times New Roman" w:cs="Times New Roman"/>
      <w:sz w:val="32"/>
      <w:szCs w:val="20"/>
    </w:rPr>
  </w:style>
  <w:style w:type="paragraph" w:styleId="affc">
    <w:name w:val="List Paragraph"/>
    <w:aliases w:val="编号"/>
    <w:basedOn w:val="aff3"/>
    <w:link w:val="Char4"/>
    <w:uiPriority w:val="34"/>
    <w:qFormat/>
    <w:rsid w:val="00092400"/>
    <w:pPr>
      <w:ind w:firstLineChars="200" w:firstLine="420"/>
    </w:pPr>
  </w:style>
  <w:style w:type="paragraph" w:styleId="25">
    <w:name w:val="Body Text Indent 2"/>
    <w:basedOn w:val="aff3"/>
    <w:link w:val="2Char0"/>
    <w:uiPriority w:val="99"/>
    <w:unhideWhenUsed/>
    <w:qFormat/>
    <w:rsid w:val="002113A2"/>
    <w:pPr>
      <w:spacing w:after="120" w:line="480" w:lineRule="auto"/>
      <w:ind w:leftChars="200" w:left="420"/>
    </w:pPr>
  </w:style>
  <w:style w:type="character" w:customStyle="1" w:styleId="2Char0">
    <w:name w:val="正文文本缩进 2 Char"/>
    <w:basedOn w:val="aff4"/>
    <w:link w:val="25"/>
    <w:uiPriority w:val="99"/>
    <w:qFormat/>
    <w:rsid w:val="002113A2"/>
    <w:rPr>
      <w:rFonts w:ascii="Times New Roman" w:eastAsia="宋体" w:hAnsi="Times New Roman" w:cs="Times New Roman"/>
      <w:szCs w:val="20"/>
    </w:rPr>
  </w:style>
  <w:style w:type="character" w:customStyle="1" w:styleId="3Char">
    <w:name w:val="标题 3 Char"/>
    <w:basedOn w:val="aff4"/>
    <w:link w:val="35"/>
    <w:qFormat/>
    <w:rsid w:val="00B13707"/>
    <w:rPr>
      <w:rFonts w:ascii="Times New Roman" w:eastAsia="宋体" w:hAnsi="Times New Roman" w:cs="Times New Roman"/>
      <w:b/>
      <w:bCs/>
      <w:sz w:val="32"/>
      <w:szCs w:val="32"/>
    </w:rPr>
  </w:style>
  <w:style w:type="paragraph" w:styleId="26">
    <w:name w:val="Body Text 2"/>
    <w:basedOn w:val="aff3"/>
    <w:link w:val="2Char1"/>
    <w:uiPriority w:val="99"/>
    <w:unhideWhenUsed/>
    <w:qFormat/>
    <w:rsid w:val="00B13707"/>
    <w:pPr>
      <w:spacing w:after="120" w:line="480" w:lineRule="auto"/>
    </w:pPr>
  </w:style>
  <w:style w:type="character" w:customStyle="1" w:styleId="2Char1">
    <w:name w:val="正文文本 2 Char"/>
    <w:basedOn w:val="aff4"/>
    <w:link w:val="26"/>
    <w:uiPriority w:val="99"/>
    <w:qFormat/>
    <w:rsid w:val="00B13707"/>
    <w:rPr>
      <w:rFonts w:ascii="Times New Roman" w:eastAsia="宋体" w:hAnsi="Times New Roman" w:cs="Times New Roman"/>
      <w:szCs w:val="20"/>
    </w:rPr>
  </w:style>
  <w:style w:type="paragraph" w:customStyle="1" w:styleId="Char5">
    <w:name w:val="Char"/>
    <w:basedOn w:val="aff3"/>
    <w:autoRedefine/>
    <w:rsid w:val="009B477B"/>
    <w:pPr>
      <w:tabs>
        <w:tab w:val="num" w:pos="360"/>
      </w:tabs>
    </w:pPr>
    <w:rPr>
      <w:sz w:val="24"/>
      <w:szCs w:val="24"/>
    </w:rPr>
  </w:style>
  <w:style w:type="paragraph" w:styleId="affd">
    <w:name w:val="Plain Text"/>
    <w:aliases w:val="普通文字 Char,纯文本 Char Char,普通文字 Char Char,Char1,普通文字"/>
    <w:basedOn w:val="aff3"/>
    <w:link w:val="Char10"/>
    <w:qFormat/>
    <w:rsid w:val="0079363C"/>
    <w:rPr>
      <w:rFonts w:ascii="宋体" w:hAnsi="Courier New"/>
      <w:lang w:val="x-none" w:eastAsia="x-none"/>
    </w:rPr>
  </w:style>
  <w:style w:type="character" w:customStyle="1" w:styleId="Char6">
    <w:name w:val="纯文本 Char"/>
    <w:basedOn w:val="aff4"/>
    <w:link w:val="18"/>
    <w:uiPriority w:val="99"/>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ffd"/>
    <w:qFormat/>
    <w:locked/>
    <w:rsid w:val="0079363C"/>
    <w:rPr>
      <w:rFonts w:ascii="宋体" w:eastAsia="宋体" w:hAnsi="Courier New" w:cs="Times New Roman"/>
      <w:szCs w:val="20"/>
      <w:lang w:val="x-none" w:eastAsia="x-none"/>
    </w:rPr>
  </w:style>
  <w:style w:type="table" w:styleId="affe">
    <w:name w:val="Table Grid"/>
    <w:basedOn w:val="aff5"/>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ff3"/>
    <w:link w:val="3Char0"/>
    <w:uiPriority w:val="99"/>
    <w:unhideWhenUsed/>
    <w:qFormat/>
    <w:rsid w:val="0093630E"/>
    <w:pPr>
      <w:spacing w:after="120"/>
      <w:ind w:leftChars="200" w:left="420"/>
    </w:pPr>
    <w:rPr>
      <w:sz w:val="16"/>
      <w:szCs w:val="16"/>
    </w:rPr>
  </w:style>
  <w:style w:type="character" w:customStyle="1" w:styleId="3Char0">
    <w:name w:val="正文文本缩进 3 Char"/>
    <w:basedOn w:val="aff4"/>
    <w:link w:val="36"/>
    <w:uiPriority w:val="99"/>
    <w:qFormat/>
    <w:rsid w:val="0093630E"/>
    <w:rPr>
      <w:rFonts w:ascii="Times New Roman" w:eastAsia="宋体" w:hAnsi="Times New Roman" w:cs="Times New Roman"/>
      <w:sz w:val="16"/>
      <w:szCs w:val="16"/>
    </w:rPr>
  </w:style>
  <w:style w:type="paragraph" w:customStyle="1" w:styleId="130">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1">
    <w:name w:val="正文_7"/>
    <w:qFormat/>
    <w:rsid w:val="00DB3474"/>
    <w:pPr>
      <w:widowControl w:val="0"/>
      <w:jc w:val="both"/>
    </w:pPr>
    <w:rPr>
      <w:rFonts w:ascii="Times New Roman" w:eastAsia="宋体" w:hAnsi="Times New Roman" w:cs="Times New Roman"/>
      <w:szCs w:val="24"/>
    </w:rPr>
  </w:style>
  <w:style w:type="character" w:styleId="afff">
    <w:name w:val="Hyperlink"/>
    <w:basedOn w:val="aff4"/>
    <w:uiPriority w:val="99"/>
    <w:unhideWhenUsed/>
    <w:qFormat/>
    <w:rsid w:val="00000D09"/>
    <w:rPr>
      <w:color w:val="0000FF" w:themeColor="hyperlink"/>
      <w:u w:val="single"/>
    </w:rPr>
  </w:style>
  <w:style w:type="paragraph" w:customStyle="1" w:styleId="110">
    <w:name w:val="正文_11"/>
    <w:qFormat/>
    <w:rsid w:val="00F92891"/>
    <w:pPr>
      <w:widowControl w:val="0"/>
      <w:jc w:val="both"/>
    </w:pPr>
    <w:rPr>
      <w:rFonts w:ascii="Times New Roman" w:eastAsia="宋体" w:hAnsi="Times New Roman" w:cs="Times New Roman"/>
      <w:szCs w:val="24"/>
    </w:rPr>
  </w:style>
  <w:style w:type="paragraph" w:customStyle="1" w:styleId="Char50">
    <w:name w:val="Char5"/>
    <w:basedOn w:val="aff3"/>
    <w:autoRedefine/>
    <w:uiPriority w:val="99"/>
    <w:qFormat/>
    <w:rsid w:val="00E26969"/>
    <w:pPr>
      <w:tabs>
        <w:tab w:val="num" w:pos="360"/>
      </w:tabs>
    </w:pPr>
    <w:rPr>
      <w:sz w:val="24"/>
      <w:szCs w:val="24"/>
    </w:rPr>
  </w:style>
  <w:style w:type="paragraph" w:styleId="22">
    <w:name w:val="List Number 2"/>
    <w:basedOn w:val="aff3"/>
    <w:uiPriority w:val="99"/>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f3">
    <w:name w:val="List Number"/>
    <w:basedOn w:val="aff3"/>
    <w:uiPriority w:val="99"/>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3">
    <w:name w:val="List Number 3"/>
    <w:basedOn w:val="aff3"/>
    <w:uiPriority w:val="99"/>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0">
    <w:name w:val="List Number 4"/>
    <w:basedOn w:val="aff3"/>
    <w:uiPriority w:val="99"/>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0">
    <w:name w:val="List Number 5"/>
    <w:basedOn w:val="aff3"/>
    <w:uiPriority w:val="99"/>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9">
    <w:name w:val="列出段落1"/>
    <w:basedOn w:val="aff3"/>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fff0">
    <w:name w:val="annotation reference"/>
    <w:basedOn w:val="aff4"/>
    <w:uiPriority w:val="99"/>
    <w:unhideWhenUsed/>
    <w:qFormat/>
    <w:rsid w:val="00E53FF8"/>
    <w:rPr>
      <w:sz w:val="21"/>
      <w:szCs w:val="21"/>
    </w:rPr>
  </w:style>
  <w:style w:type="paragraph" w:styleId="afff1">
    <w:name w:val="annotation text"/>
    <w:basedOn w:val="aff3"/>
    <w:link w:val="Char7"/>
    <w:uiPriority w:val="99"/>
    <w:unhideWhenUsed/>
    <w:qFormat/>
    <w:rsid w:val="00E53FF8"/>
    <w:pPr>
      <w:jc w:val="left"/>
    </w:pPr>
  </w:style>
  <w:style w:type="character" w:customStyle="1" w:styleId="Char7">
    <w:name w:val="批注文字 Char"/>
    <w:basedOn w:val="aff4"/>
    <w:link w:val="afff1"/>
    <w:uiPriority w:val="99"/>
    <w:qFormat/>
    <w:rsid w:val="00E53FF8"/>
    <w:rPr>
      <w:rFonts w:ascii="Times New Roman" w:eastAsia="宋体" w:hAnsi="Times New Roman" w:cs="Times New Roman"/>
      <w:szCs w:val="20"/>
    </w:rPr>
  </w:style>
  <w:style w:type="paragraph" w:styleId="afff2">
    <w:name w:val="Balloon Text"/>
    <w:basedOn w:val="aff3"/>
    <w:link w:val="Char8"/>
    <w:uiPriority w:val="99"/>
    <w:unhideWhenUsed/>
    <w:qFormat/>
    <w:rsid w:val="00E53FF8"/>
    <w:rPr>
      <w:sz w:val="18"/>
      <w:szCs w:val="18"/>
    </w:rPr>
  </w:style>
  <w:style w:type="character" w:customStyle="1" w:styleId="Char8">
    <w:name w:val="批注框文本 Char"/>
    <w:basedOn w:val="aff4"/>
    <w:link w:val="afff2"/>
    <w:uiPriority w:val="99"/>
    <w:qFormat/>
    <w:rsid w:val="00E53FF8"/>
    <w:rPr>
      <w:rFonts w:ascii="Times New Roman" w:eastAsia="宋体" w:hAnsi="Times New Roman" w:cs="Times New Roman"/>
      <w:sz w:val="18"/>
      <w:szCs w:val="18"/>
    </w:rPr>
  </w:style>
  <w:style w:type="paragraph" w:styleId="afff3">
    <w:name w:val="Body Text"/>
    <w:basedOn w:val="aff3"/>
    <w:link w:val="Char9"/>
    <w:uiPriority w:val="99"/>
    <w:unhideWhenUsed/>
    <w:qFormat/>
    <w:rsid w:val="00E53FF8"/>
    <w:pPr>
      <w:spacing w:after="120"/>
    </w:pPr>
  </w:style>
  <w:style w:type="character" w:customStyle="1" w:styleId="Char9">
    <w:name w:val="正文文本 Char"/>
    <w:basedOn w:val="aff4"/>
    <w:link w:val="afff3"/>
    <w:uiPriority w:val="99"/>
    <w:qFormat/>
    <w:rsid w:val="00E53FF8"/>
    <w:rPr>
      <w:rFonts w:ascii="Times New Roman" w:eastAsia="宋体" w:hAnsi="Times New Roman" w:cs="Times New Roman"/>
      <w:szCs w:val="20"/>
    </w:rPr>
  </w:style>
  <w:style w:type="paragraph" w:customStyle="1" w:styleId="afff4">
    <w:name w:val="规范正文"/>
    <w:basedOn w:val="aff3"/>
    <w:uiPriority w:val="99"/>
    <w:qFormat/>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ff5">
    <w:name w:val="annotation subject"/>
    <w:basedOn w:val="afff1"/>
    <w:next w:val="afff1"/>
    <w:link w:val="Chara"/>
    <w:uiPriority w:val="99"/>
    <w:unhideWhenUsed/>
    <w:qFormat/>
    <w:rsid w:val="00000C80"/>
    <w:rPr>
      <w:b/>
      <w:bCs/>
    </w:rPr>
  </w:style>
  <w:style w:type="character" w:customStyle="1" w:styleId="Chara">
    <w:name w:val="批注主题 Char"/>
    <w:basedOn w:val="Char7"/>
    <w:link w:val="afff5"/>
    <w:qFormat/>
    <w:rsid w:val="00000C80"/>
    <w:rPr>
      <w:rFonts w:ascii="Times New Roman" w:eastAsia="宋体" w:hAnsi="Times New Roman" w:cs="Times New Roman"/>
      <w:b/>
      <w:bCs/>
      <w:szCs w:val="20"/>
    </w:rPr>
  </w:style>
  <w:style w:type="character" w:customStyle="1" w:styleId="Char4">
    <w:name w:val="列出段落 Char"/>
    <w:aliases w:val="编号 Char"/>
    <w:link w:val="affc"/>
    <w:uiPriority w:val="34"/>
    <w:qFormat/>
    <w:rsid w:val="00E979C8"/>
    <w:rPr>
      <w:rFonts w:ascii="Times New Roman" w:eastAsia="宋体" w:hAnsi="Times New Roman" w:cs="Times New Roman"/>
      <w:szCs w:val="20"/>
    </w:rPr>
  </w:style>
  <w:style w:type="character" w:styleId="afff6">
    <w:name w:val="Strong"/>
    <w:uiPriority w:val="22"/>
    <w:qFormat/>
    <w:rsid w:val="00802A6D"/>
    <w:rPr>
      <w:b/>
      <w:bCs/>
    </w:rPr>
  </w:style>
  <w:style w:type="paragraph" w:styleId="afff7">
    <w:name w:val="Normal (Web)"/>
    <w:basedOn w:val="aff3"/>
    <w:uiPriority w:val="99"/>
    <w:qFormat/>
    <w:rsid w:val="00802A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ff4"/>
    <w:link w:val="24"/>
    <w:uiPriority w:val="9"/>
    <w:qFormat/>
    <w:rsid w:val="00B6667F"/>
    <w:rPr>
      <w:rFonts w:asciiTheme="majorHAnsi" w:eastAsiaTheme="majorEastAsia" w:hAnsiTheme="majorHAnsi" w:cstheme="majorBidi"/>
      <w:b/>
      <w:bCs/>
      <w:sz w:val="32"/>
      <w:szCs w:val="32"/>
    </w:rPr>
  </w:style>
  <w:style w:type="character" w:customStyle="1" w:styleId="4Char">
    <w:name w:val="标题 4 Char"/>
    <w:basedOn w:val="aff4"/>
    <w:link w:val="42"/>
    <w:uiPriority w:val="9"/>
    <w:qFormat/>
    <w:rsid w:val="00B6667F"/>
    <w:rPr>
      <w:rFonts w:asciiTheme="majorHAnsi" w:eastAsiaTheme="majorEastAsia" w:hAnsiTheme="majorHAnsi" w:cstheme="majorBidi"/>
      <w:b/>
      <w:bCs/>
      <w:sz w:val="28"/>
      <w:szCs w:val="28"/>
    </w:rPr>
  </w:style>
  <w:style w:type="character" w:customStyle="1" w:styleId="5Char">
    <w:name w:val="标题 5 Char"/>
    <w:basedOn w:val="aff4"/>
    <w:link w:val="53"/>
    <w:uiPriority w:val="9"/>
    <w:qFormat/>
    <w:rsid w:val="00B6667F"/>
    <w:rPr>
      <w:rFonts w:ascii="Times New Roman" w:eastAsia="宋体" w:hAnsi="Times New Roman" w:cs="Times New Roman"/>
      <w:b/>
      <w:bCs/>
      <w:sz w:val="28"/>
      <w:szCs w:val="28"/>
    </w:rPr>
  </w:style>
  <w:style w:type="character" w:customStyle="1" w:styleId="6Char">
    <w:name w:val="标题 6 Char"/>
    <w:basedOn w:val="aff4"/>
    <w:link w:val="6"/>
    <w:uiPriority w:val="9"/>
    <w:qFormat/>
    <w:rsid w:val="00B6667F"/>
    <w:rPr>
      <w:rFonts w:asciiTheme="majorHAnsi" w:eastAsiaTheme="majorEastAsia" w:hAnsiTheme="majorHAnsi" w:cstheme="majorBidi"/>
      <w:b/>
      <w:bCs/>
      <w:sz w:val="24"/>
      <w:szCs w:val="24"/>
    </w:rPr>
  </w:style>
  <w:style w:type="character" w:customStyle="1" w:styleId="1Char">
    <w:name w:val="标题 1 Char"/>
    <w:basedOn w:val="aff4"/>
    <w:uiPriority w:val="9"/>
    <w:qFormat/>
    <w:rsid w:val="00B6667F"/>
    <w:rPr>
      <w:rFonts w:ascii="Times New Roman" w:eastAsia="宋体" w:hAnsi="Times New Roman" w:cs="Times New Roman"/>
      <w:b/>
      <w:bCs/>
      <w:kern w:val="44"/>
      <w:sz w:val="44"/>
      <w:szCs w:val="44"/>
    </w:rPr>
  </w:style>
  <w:style w:type="character" w:customStyle="1" w:styleId="7Char">
    <w:name w:val="标题 7 Char"/>
    <w:basedOn w:val="aff4"/>
    <w:qFormat/>
    <w:rsid w:val="00B6667F"/>
    <w:rPr>
      <w:rFonts w:ascii="Times New Roman" w:eastAsia="宋体" w:hAnsi="Times New Roman" w:cs="Times New Roman"/>
      <w:b/>
      <w:bCs/>
      <w:sz w:val="24"/>
      <w:szCs w:val="24"/>
    </w:rPr>
  </w:style>
  <w:style w:type="character" w:customStyle="1" w:styleId="8Char">
    <w:name w:val="标题 8 Char"/>
    <w:basedOn w:val="aff4"/>
    <w:qFormat/>
    <w:rsid w:val="00B6667F"/>
    <w:rPr>
      <w:rFonts w:asciiTheme="majorHAnsi" w:eastAsiaTheme="majorEastAsia" w:hAnsiTheme="majorHAnsi" w:cstheme="majorBidi"/>
      <w:sz w:val="24"/>
      <w:szCs w:val="24"/>
    </w:rPr>
  </w:style>
  <w:style w:type="character" w:customStyle="1" w:styleId="9Char">
    <w:name w:val="标题 9 Char"/>
    <w:basedOn w:val="aff4"/>
    <w:qFormat/>
    <w:rsid w:val="00B6667F"/>
    <w:rPr>
      <w:rFonts w:asciiTheme="majorHAnsi" w:eastAsiaTheme="majorEastAsia" w:hAnsiTheme="majorHAnsi" w:cstheme="majorBidi"/>
      <w:szCs w:val="21"/>
    </w:rPr>
  </w:style>
  <w:style w:type="paragraph" w:styleId="afff8">
    <w:name w:val="macro"/>
    <w:link w:val="Charb"/>
    <w:uiPriority w:val="99"/>
    <w:qFormat/>
    <w:rsid w:val="00B6667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黑体" w:eastAsia="黑体" w:hAnsi="黑体"/>
      <w:szCs w:val="20"/>
    </w:rPr>
  </w:style>
  <w:style w:type="character" w:customStyle="1" w:styleId="Charb">
    <w:name w:val="宏文本 Char"/>
    <w:basedOn w:val="aff4"/>
    <w:link w:val="afff8"/>
    <w:uiPriority w:val="99"/>
    <w:qFormat/>
    <w:rsid w:val="00B6667F"/>
    <w:rPr>
      <w:rFonts w:ascii="黑体" w:eastAsia="黑体" w:hAnsi="黑体"/>
      <w:szCs w:val="20"/>
    </w:rPr>
  </w:style>
  <w:style w:type="paragraph" w:styleId="37">
    <w:name w:val="List 3"/>
    <w:basedOn w:val="aff3"/>
    <w:uiPriority w:val="99"/>
    <w:qFormat/>
    <w:rsid w:val="00B6667F"/>
    <w:pPr>
      <w:autoSpaceDE w:val="0"/>
      <w:autoSpaceDN w:val="0"/>
      <w:snapToGrid w:val="0"/>
      <w:jc w:val="center"/>
    </w:pPr>
    <w:rPr>
      <w:rFonts w:asciiTheme="minorHAnsi" w:eastAsia="黑体" w:hAnsiTheme="minorHAnsi" w:cstheme="minorBidi"/>
      <w:sz w:val="20"/>
      <w:szCs w:val="24"/>
    </w:rPr>
  </w:style>
  <w:style w:type="paragraph" w:styleId="72">
    <w:name w:val="toc 7"/>
    <w:basedOn w:val="aff3"/>
    <w:next w:val="aff3"/>
    <w:uiPriority w:val="39"/>
    <w:qFormat/>
    <w:rsid w:val="00B6667F"/>
    <w:pPr>
      <w:autoSpaceDE w:val="0"/>
      <w:autoSpaceDN w:val="0"/>
      <w:snapToGrid w:val="0"/>
      <w:spacing w:line="360" w:lineRule="auto"/>
      <w:ind w:leftChars="1200" w:left="2520" w:firstLineChars="200" w:firstLine="200"/>
    </w:pPr>
    <w:rPr>
      <w:rFonts w:asciiTheme="minorHAnsi" w:hAnsiTheme="minorHAnsi" w:cstheme="minorBidi"/>
      <w:sz w:val="24"/>
      <w:szCs w:val="24"/>
    </w:rPr>
  </w:style>
  <w:style w:type="paragraph" w:styleId="afff9">
    <w:name w:val="table of authorities"/>
    <w:basedOn w:val="aff3"/>
    <w:next w:val="aff3"/>
    <w:uiPriority w:val="99"/>
    <w:qFormat/>
    <w:rsid w:val="00B6667F"/>
    <w:pPr>
      <w:autoSpaceDE w:val="0"/>
      <w:autoSpaceDN w:val="0"/>
      <w:snapToGrid w:val="0"/>
      <w:spacing w:line="360" w:lineRule="auto"/>
      <w:ind w:leftChars="200" w:left="420" w:firstLineChars="200" w:firstLine="200"/>
    </w:pPr>
    <w:rPr>
      <w:rFonts w:asciiTheme="minorHAnsi" w:hAnsiTheme="minorHAnsi" w:cstheme="minorBidi"/>
      <w:sz w:val="24"/>
      <w:szCs w:val="24"/>
    </w:rPr>
  </w:style>
  <w:style w:type="paragraph" w:styleId="afffa">
    <w:name w:val="Note Heading"/>
    <w:basedOn w:val="aff3"/>
    <w:next w:val="aff3"/>
    <w:link w:val="Char20"/>
    <w:uiPriority w:val="99"/>
    <w:qFormat/>
    <w:rsid w:val="00B6667F"/>
    <w:pPr>
      <w:autoSpaceDE w:val="0"/>
      <w:autoSpaceDN w:val="0"/>
      <w:snapToGrid w:val="0"/>
      <w:spacing w:line="360" w:lineRule="auto"/>
      <w:ind w:firstLineChars="200" w:firstLine="200"/>
      <w:jc w:val="center"/>
    </w:pPr>
    <w:rPr>
      <w:rFonts w:asciiTheme="minorHAnsi" w:hAnsiTheme="minorHAnsi" w:cstheme="minorBidi"/>
      <w:sz w:val="24"/>
      <w:szCs w:val="24"/>
    </w:rPr>
  </w:style>
  <w:style w:type="character" w:customStyle="1" w:styleId="Charc">
    <w:name w:val="注释标题 Char"/>
    <w:basedOn w:val="aff4"/>
    <w:link w:val="1a"/>
    <w:qFormat/>
    <w:rsid w:val="00B6667F"/>
    <w:rPr>
      <w:rFonts w:ascii="Times New Roman" w:eastAsia="宋体" w:hAnsi="Times New Roman" w:cs="Times New Roman"/>
      <w:szCs w:val="20"/>
    </w:rPr>
  </w:style>
  <w:style w:type="paragraph" w:styleId="4">
    <w:name w:val="List Bullet 4"/>
    <w:basedOn w:val="aff3"/>
    <w:uiPriority w:val="99"/>
    <w:qFormat/>
    <w:rsid w:val="00B6667F"/>
    <w:pPr>
      <w:numPr>
        <w:numId w:val="4"/>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80">
    <w:name w:val="index 8"/>
    <w:basedOn w:val="aff3"/>
    <w:next w:val="aff3"/>
    <w:uiPriority w:val="99"/>
    <w:qFormat/>
    <w:rsid w:val="00B6667F"/>
    <w:pPr>
      <w:autoSpaceDE w:val="0"/>
      <w:autoSpaceDN w:val="0"/>
      <w:snapToGrid w:val="0"/>
      <w:spacing w:line="360" w:lineRule="auto"/>
      <w:ind w:leftChars="1400" w:left="1400" w:firstLineChars="200" w:firstLine="200"/>
    </w:pPr>
    <w:rPr>
      <w:rFonts w:asciiTheme="minorHAnsi" w:hAnsiTheme="minorHAnsi" w:cstheme="minorBidi"/>
      <w:sz w:val="24"/>
      <w:szCs w:val="24"/>
    </w:rPr>
  </w:style>
  <w:style w:type="paragraph" w:styleId="afffb">
    <w:name w:val="E-mail Signature"/>
    <w:basedOn w:val="aff3"/>
    <w:link w:val="Chard"/>
    <w:uiPriority w:val="99"/>
    <w:qFormat/>
    <w:rsid w:val="00B6667F"/>
    <w:pPr>
      <w:autoSpaceDE w:val="0"/>
      <w:autoSpaceDN w:val="0"/>
      <w:snapToGrid w:val="0"/>
      <w:spacing w:line="360" w:lineRule="auto"/>
      <w:ind w:firstLineChars="200" w:firstLine="200"/>
    </w:pPr>
    <w:rPr>
      <w:rFonts w:asciiTheme="minorHAnsi" w:hAnsiTheme="minorHAnsi" w:cstheme="minorBidi"/>
      <w:sz w:val="24"/>
      <w:szCs w:val="24"/>
    </w:rPr>
  </w:style>
  <w:style w:type="character" w:customStyle="1" w:styleId="Chard">
    <w:name w:val="电子邮件签名 Char"/>
    <w:basedOn w:val="aff4"/>
    <w:link w:val="afffb"/>
    <w:uiPriority w:val="99"/>
    <w:qFormat/>
    <w:rsid w:val="00B6667F"/>
    <w:rPr>
      <w:rFonts w:eastAsia="宋体"/>
      <w:sz w:val="24"/>
      <w:szCs w:val="24"/>
    </w:rPr>
  </w:style>
  <w:style w:type="paragraph" w:styleId="afffc">
    <w:name w:val="Normal Indent"/>
    <w:basedOn w:val="aff3"/>
    <w:link w:val="Chare"/>
    <w:qFormat/>
    <w:rsid w:val="00B6667F"/>
    <w:pPr>
      <w:autoSpaceDE w:val="0"/>
      <w:autoSpaceDN w:val="0"/>
      <w:snapToGrid w:val="0"/>
      <w:spacing w:line="360" w:lineRule="auto"/>
      <w:ind w:firstLineChars="200" w:firstLine="420"/>
    </w:pPr>
    <w:rPr>
      <w:rFonts w:ascii="等线" w:hAnsi="等线"/>
      <w:sz w:val="24"/>
      <w:szCs w:val="24"/>
    </w:rPr>
  </w:style>
  <w:style w:type="paragraph" w:styleId="afffd">
    <w:name w:val="caption"/>
    <w:basedOn w:val="aff3"/>
    <w:next w:val="aff3"/>
    <w:link w:val="Charf"/>
    <w:unhideWhenUsed/>
    <w:qFormat/>
    <w:rsid w:val="00B6667F"/>
    <w:pPr>
      <w:autoSpaceDE w:val="0"/>
      <w:autoSpaceDN w:val="0"/>
      <w:snapToGrid w:val="0"/>
      <w:spacing w:line="360" w:lineRule="auto"/>
      <w:jc w:val="center"/>
    </w:pPr>
    <w:rPr>
      <w:rFonts w:ascii="Arial" w:eastAsia="仿宋" w:hAnsi="Arial" w:cstheme="minorBidi"/>
      <w:b/>
      <w:szCs w:val="24"/>
    </w:rPr>
  </w:style>
  <w:style w:type="paragraph" w:styleId="54">
    <w:name w:val="index 5"/>
    <w:basedOn w:val="aff3"/>
    <w:next w:val="aff3"/>
    <w:uiPriority w:val="99"/>
    <w:qFormat/>
    <w:rsid w:val="00B6667F"/>
    <w:pPr>
      <w:autoSpaceDE w:val="0"/>
      <w:autoSpaceDN w:val="0"/>
      <w:snapToGrid w:val="0"/>
      <w:spacing w:line="360" w:lineRule="auto"/>
      <w:ind w:leftChars="800" w:left="800" w:firstLineChars="200" w:firstLine="200"/>
    </w:pPr>
    <w:rPr>
      <w:rFonts w:asciiTheme="minorHAnsi" w:hAnsiTheme="minorHAnsi" w:cstheme="minorBidi"/>
      <w:sz w:val="24"/>
      <w:szCs w:val="24"/>
    </w:rPr>
  </w:style>
  <w:style w:type="paragraph" w:styleId="afc">
    <w:name w:val="List Bullet"/>
    <w:basedOn w:val="aff3"/>
    <w:uiPriority w:val="99"/>
    <w:qFormat/>
    <w:rsid w:val="00B6667F"/>
    <w:pPr>
      <w:numPr>
        <w:numId w:val="5"/>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afffe">
    <w:name w:val="envelope address"/>
    <w:basedOn w:val="aff3"/>
    <w:uiPriority w:val="99"/>
    <w:qFormat/>
    <w:rsid w:val="00B6667F"/>
    <w:pPr>
      <w:autoSpaceDE w:val="0"/>
      <w:autoSpaceDN w:val="0"/>
      <w:snapToGrid w:val="0"/>
      <w:spacing w:line="360" w:lineRule="auto"/>
      <w:ind w:leftChars="1400" w:left="100" w:firstLineChars="200" w:firstLine="200"/>
    </w:pPr>
    <w:rPr>
      <w:rFonts w:ascii="Arial" w:hAnsi="Arial" w:cstheme="minorBidi"/>
      <w:sz w:val="24"/>
      <w:szCs w:val="24"/>
    </w:rPr>
  </w:style>
  <w:style w:type="paragraph" w:styleId="affff">
    <w:name w:val="Document Map"/>
    <w:basedOn w:val="aff3"/>
    <w:link w:val="Char21"/>
    <w:qFormat/>
    <w:rsid w:val="00B6667F"/>
    <w:pPr>
      <w:shd w:val="clear" w:color="auto" w:fill="000080"/>
      <w:autoSpaceDE w:val="0"/>
      <w:autoSpaceDN w:val="0"/>
      <w:snapToGrid w:val="0"/>
      <w:spacing w:line="360" w:lineRule="auto"/>
      <w:ind w:firstLineChars="200" w:firstLine="200"/>
    </w:pPr>
    <w:rPr>
      <w:rFonts w:asciiTheme="minorHAnsi" w:hAnsiTheme="minorHAnsi" w:cstheme="minorBidi"/>
      <w:sz w:val="24"/>
      <w:szCs w:val="24"/>
    </w:rPr>
  </w:style>
  <w:style w:type="character" w:customStyle="1" w:styleId="Charf0">
    <w:name w:val="文档结构图 Char"/>
    <w:basedOn w:val="aff4"/>
    <w:link w:val="1b"/>
    <w:qFormat/>
    <w:rsid w:val="00B6667F"/>
    <w:rPr>
      <w:rFonts w:ascii="宋体" w:eastAsia="宋体" w:hAnsi="Times New Roman" w:cs="Times New Roman"/>
      <w:sz w:val="18"/>
      <w:szCs w:val="18"/>
    </w:rPr>
  </w:style>
  <w:style w:type="paragraph" w:styleId="affff0">
    <w:name w:val="toa heading"/>
    <w:basedOn w:val="aff3"/>
    <w:next w:val="aff3"/>
    <w:uiPriority w:val="99"/>
    <w:qFormat/>
    <w:rsid w:val="00B6667F"/>
    <w:pPr>
      <w:autoSpaceDE w:val="0"/>
      <w:autoSpaceDN w:val="0"/>
      <w:snapToGrid w:val="0"/>
      <w:spacing w:before="120" w:line="360" w:lineRule="auto"/>
      <w:ind w:firstLineChars="200" w:firstLine="200"/>
    </w:pPr>
    <w:rPr>
      <w:rFonts w:ascii="Arial" w:hAnsi="Arial" w:cstheme="minorBidi"/>
      <w:sz w:val="24"/>
      <w:szCs w:val="24"/>
    </w:rPr>
  </w:style>
  <w:style w:type="paragraph" w:styleId="61">
    <w:name w:val="index 6"/>
    <w:basedOn w:val="aff3"/>
    <w:next w:val="aff3"/>
    <w:uiPriority w:val="99"/>
    <w:qFormat/>
    <w:rsid w:val="00B6667F"/>
    <w:pPr>
      <w:autoSpaceDE w:val="0"/>
      <w:autoSpaceDN w:val="0"/>
      <w:snapToGrid w:val="0"/>
      <w:spacing w:line="360" w:lineRule="auto"/>
      <w:ind w:leftChars="1000" w:left="1000" w:firstLineChars="200" w:firstLine="200"/>
    </w:pPr>
    <w:rPr>
      <w:rFonts w:asciiTheme="minorHAnsi" w:hAnsiTheme="minorHAnsi" w:cstheme="minorBidi"/>
      <w:sz w:val="24"/>
      <w:szCs w:val="24"/>
    </w:rPr>
  </w:style>
  <w:style w:type="paragraph" w:styleId="affff1">
    <w:name w:val="Salutation"/>
    <w:basedOn w:val="aff3"/>
    <w:next w:val="aff3"/>
    <w:link w:val="Charf1"/>
    <w:uiPriority w:val="99"/>
    <w:qFormat/>
    <w:rsid w:val="00B6667F"/>
    <w:pPr>
      <w:autoSpaceDE w:val="0"/>
      <w:autoSpaceDN w:val="0"/>
      <w:snapToGrid w:val="0"/>
      <w:spacing w:line="360" w:lineRule="auto"/>
      <w:ind w:firstLineChars="200" w:firstLine="200"/>
    </w:pPr>
    <w:rPr>
      <w:rFonts w:asciiTheme="minorHAnsi" w:hAnsiTheme="minorHAnsi" w:cstheme="minorBidi"/>
      <w:sz w:val="24"/>
      <w:szCs w:val="24"/>
    </w:rPr>
  </w:style>
  <w:style w:type="character" w:customStyle="1" w:styleId="Charf1">
    <w:name w:val="称呼 Char"/>
    <w:basedOn w:val="aff4"/>
    <w:link w:val="affff1"/>
    <w:uiPriority w:val="99"/>
    <w:qFormat/>
    <w:rsid w:val="00B6667F"/>
    <w:rPr>
      <w:rFonts w:eastAsia="宋体"/>
      <w:sz w:val="24"/>
      <w:szCs w:val="24"/>
    </w:rPr>
  </w:style>
  <w:style w:type="paragraph" w:styleId="38">
    <w:name w:val="Body Text 3"/>
    <w:basedOn w:val="aff3"/>
    <w:link w:val="3Char1"/>
    <w:qFormat/>
    <w:rsid w:val="00B6667F"/>
    <w:pPr>
      <w:autoSpaceDE w:val="0"/>
      <w:autoSpaceDN w:val="0"/>
      <w:snapToGrid w:val="0"/>
      <w:spacing w:after="120" w:line="360" w:lineRule="auto"/>
      <w:ind w:firstLineChars="200" w:firstLine="200"/>
    </w:pPr>
    <w:rPr>
      <w:rFonts w:asciiTheme="minorHAnsi" w:hAnsiTheme="minorHAnsi" w:cstheme="minorBidi"/>
      <w:sz w:val="16"/>
      <w:szCs w:val="24"/>
    </w:rPr>
  </w:style>
  <w:style w:type="character" w:customStyle="1" w:styleId="3Char1">
    <w:name w:val="正文文本 3 Char"/>
    <w:basedOn w:val="aff4"/>
    <w:link w:val="38"/>
    <w:qFormat/>
    <w:rsid w:val="00B6667F"/>
    <w:rPr>
      <w:rFonts w:eastAsia="宋体"/>
      <w:sz w:val="16"/>
      <w:szCs w:val="24"/>
    </w:rPr>
  </w:style>
  <w:style w:type="paragraph" w:styleId="affff2">
    <w:name w:val="Closing"/>
    <w:basedOn w:val="aff3"/>
    <w:link w:val="Charf2"/>
    <w:uiPriority w:val="99"/>
    <w:qFormat/>
    <w:rsid w:val="00B6667F"/>
    <w:pPr>
      <w:autoSpaceDE w:val="0"/>
      <w:autoSpaceDN w:val="0"/>
      <w:snapToGrid w:val="0"/>
      <w:spacing w:line="360" w:lineRule="auto"/>
      <w:ind w:leftChars="2100" w:left="100" w:firstLineChars="200" w:firstLine="200"/>
    </w:pPr>
    <w:rPr>
      <w:rFonts w:asciiTheme="minorHAnsi" w:hAnsiTheme="minorHAnsi" w:cstheme="minorBidi"/>
      <w:sz w:val="24"/>
      <w:szCs w:val="24"/>
    </w:rPr>
  </w:style>
  <w:style w:type="character" w:customStyle="1" w:styleId="Charf2">
    <w:name w:val="结束语 Char"/>
    <w:basedOn w:val="aff4"/>
    <w:link w:val="affff2"/>
    <w:uiPriority w:val="99"/>
    <w:qFormat/>
    <w:rsid w:val="00B6667F"/>
    <w:rPr>
      <w:rFonts w:eastAsia="宋体"/>
      <w:sz w:val="24"/>
      <w:szCs w:val="24"/>
    </w:rPr>
  </w:style>
  <w:style w:type="paragraph" w:styleId="3">
    <w:name w:val="List Bullet 3"/>
    <w:basedOn w:val="aff3"/>
    <w:uiPriority w:val="99"/>
    <w:qFormat/>
    <w:rsid w:val="00B6667F"/>
    <w:pPr>
      <w:numPr>
        <w:numId w:val="6"/>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27">
    <w:name w:val="List 2"/>
    <w:basedOn w:val="aff3"/>
    <w:uiPriority w:val="99"/>
    <w:qFormat/>
    <w:rsid w:val="00B6667F"/>
    <w:pPr>
      <w:autoSpaceDE w:val="0"/>
      <w:autoSpaceDN w:val="0"/>
      <w:snapToGrid w:val="0"/>
      <w:spacing w:line="360" w:lineRule="auto"/>
      <w:ind w:leftChars="200" w:left="100" w:hangingChars="200" w:hanging="200"/>
    </w:pPr>
    <w:rPr>
      <w:rFonts w:asciiTheme="minorHAnsi" w:hAnsiTheme="minorHAnsi" w:cstheme="minorBidi"/>
      <w:sz w:val="24"/>
      <w:szCs w:val="24"/>
    </w:rPr>
  </w:style>
  <w:style w:type="paragraph" w:styleId="affff3">
    <w:name w:val="List Continue"/>
    <w:basedOn w:val="aff3"/>
    <w:uiPriority w:val="99"/>
    <w:qFormat/>
    <w:rsid w:val="00B6667F"/>
    <w:pPr>
      <w:autoSpaceDE w:val="0"/>
      <w:autoSpaceDN w:val="0"/>
      <w:snapToGrid w:val="0"/>
      <w:spacing w:after="120" w:line="360" w:lineRule="auto"/>
      <w:ind w:leftChars="200" w:left="420" w:firstLineChars="200" w:firstLine="200"/>
    </w:pPr>
    <w:rPr>
      <w:rFonts w:asciiTheme="minorHAnsi" w:hAnsiTheme="minorHAnsi" w:cstheme="minorBidi"/>
      <w:sz w:val="24"/>
      <w:szCs w:val="24"/>
    </w:rPr>
  </w:style>
  <w:style w:type="paragraph" w:styleId="affff4">
    <w:name w:val="Block Text"/>
    <w:basedOn w:val="aff3"/>
    <w:link w:val="Charf3"/>
    <w:uiPriority w:val="99"/>
    <w:qFormat/>
    <w:rsid w:val="00B6667F"/>
    <w:pPr>
      <w:autoSpaceDE w:val="0"/>
      <w:autoSpaceDN w:val="0"/>
      <w:snapToGrid w:val="0"/>
      <w:spacing w:after="120" w:line="360" w:lineRule="auto"/>
      <w:ind w:leftChars="700" w:left="1440" w:rightChars="700" w:right="700" w:firstLineChars="200" w:firstLine="200"/>
    </w:pPr>
    <w:rPr>
      <w:rFonts w:asciiTheme="minorHAnsi" w:hAnsiTheme="minorHAnsi" w:cstheme="minorBidi"/>
      <w:sz w:val="24"/>
      <w:szCs w:val="24"/>
    </w:rPr>
  </w:style>
  <w:style w:type="paragraph" w:styleId="2">
    <w:name w:val="List Bullet 2"/>
    <w:basedOn w:val="aff3"/>
    <w:uiPriority w:val="99"/>
    <w:qFormat/>
    <w:rsid w:val="00B6667F"/>
    <w:pPr>
      <w:numPr>
        <w:numId w:val="7"/>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HTML">
    <w:name w:val="HTML Address"/>
    <w:basedOn w:val="aff3"/>
    <w:link w:val="HTMLChar"/>
    <w:qFormat/>
    <w:rsid w:val="00B6667F"/>
    <w:pPr>
      <w:autoSpaceDE w:val="0"/>
      <w:autoSpaceDN w:val="0"/>
      <w:snapToGrid w:val="0"/>
      <w:spacing w:line="360" w:lineRule="auto"/>
      <w:ind w:firstLineChars="200" w:firstLine="200"/>
    </w:pPr>
    <w:rPr>
      <w:rFonts w:asciiTheme="minorHAnsi" w:hAnsiTheme="minorHAnsi" w:cstheme="minorBidi"/>
      <w:i/>
      <w:sz w:val="24"/>
      <w:szCs w:val="24"/>
    </w:rPr>
  </w:style>
  <w:style w:type="character" w:customStyle="1" w:styleId="HTMLChar">
    <w:name w:val="HTML 地址 Char"/>
    <w:basedOn w:val="aff4"/>
    <w:link w:val="HTML"/>
    <w:qFormat/>
    <w:rsid w:val="00B6667F"/>
    <w:rPr>
      <w:rFonts w:eastAsia="宋体"/>
      <w:i/>
      <w:sz w:val="24"/>
      <w:szCs w:val="24"/>
    </w:rPr>
  </w:style>
  <w:style w:type="paragraph" w:styleId="43">
    <w:name w:val="index 4"/>
    <w:basedOn w:val="aff3"/>
    <w:next w:val="aff3"/>
    <w:uiPriority w:val="99"/>
    <w:qFormat/>
    <w:rsid w:val="00B6667F"/>
    <w:pPr>
      <w:autoSpaceDE w:val="0"/>
      <w:autoSpaceDN w:val="0"/>
      <w:snapToGrid w:val="0"/>
      <w:spacing w:line="360" w:lineRule="auto"/>
      <w:ind w:leftChars="600" w:left="600" w:firstLineChars="200" w:firstLine="200"/>
    </w:pPr>
    <w:rPr>
      <w:rFonts w:asciiTheme="minorHAnsi" w:hAnsiTheme="minorHAnsi" w:cstheme="minorBidi"/>
      <w:sz w:val="24"/>
      <w:szCs w:val="24"/>
    </w:rPr>
  </w:style>
  <w:style w:type="paragraph" w:styleId="55">
    <w:name w:val="toc 5"/>
    <w:basedOn w:val="aff3"/>
    <w:next w:val="aff3"/>
    <w:uiPriority w:val="39"/>
    <w:qFormat/>
    <w:rsid w:val="00B6667F"/>
    <w:pPr>
      <w:autoSpaceDE w:val="0"/>
      <w:autoSpaceDN w:val="0"/>
      <w:snapToGrid w:val="0"/>
      <w:spacing w:line="360" w:lineRule="auto"/>
      <w:ind w:leftChars="800" w:left="1680" w:firstLineChars="200" w:firstLine="200"/>
    </w:pPr>
    <w:rPr>
      <w:rFonts w:asciiTheme="minorHAnsi" w:hAnsiTheme="minorHAnsi" w:cstheme="minorBidi"/>
      <w:sz w:val="24"/>
      <w:szCs w:val="24"/>
    </w:rPr>
  </w:style>
  <w:style w:type="paragraph" w:styleId="39">
    <w:name w:val="toc 3"/>
    <w:basedOn w:val="aff3"/>
    <w:next w:val="aff3"/>
    <w:uiPriority w:val="39"/>
    <w:qFormat/>
    <w:rsid w:val="00B6667F"/>
    <w:pPr>
      <w:autoSpaceDE w:val="0"/>
      <w:autoSpaceDN w:val="0"/>
      <w:snapToGrid w:val="0"/>
      <w:spacing w:line="360" w:lineRule="auto"/>
      <w:ind w:firstLineChars="300" w:firstLine="516"/>
    </w:pPr>
    <w:rPr>
      <w:rFonts w:asciiTheme="minorHAnsi" w:hAnsiTheme="minorHAnsi"/>
      <w:sz w:val="24"/>
      <w:szCs w:val="24"/>
    </w:rPr>
  </w:style>
  <w:style w:type="paragraph" w:styleId="5">
    <w:name w:val="List Bullet 5"/>
    <w:basedOn w:val="aff3"/>
    <w:uiPriority w:val="99"/>
    <w:qFormat/>
    <w:rsid w:val="00B6667F"/>
    <w:pPr>
      <w:numPr>
        <w:numId w:val="8"/>
      </w:numPr>
      <w:autoSpaceDE w:val="0"/>
      <w:autoSpaceDN w:val="0"/>
      <w:snapToGrid w:val="0"/>
      <w:spacing w:line="360" w:lineRule="auto"/>
      <w:ind w:firstLineChars="200" w:firstLine="200"/>
    </w:pPr>
    <w:rPr>
      <w:rFonts w:asciiTheme="minorHAnsi" w:hAnsiTheme="minorHAnsi" w:cstheme="minorBidi"/>
      <w:sz w:val="24"/>
      <w:szCs w:val="24"/>
    </w:rPr>
  </w:style>
  <w:style w:type="paragraph" w:styleId="81">
    <w:name w:val="toc 8"/>
    <w:basedOn w:val="aff3"/>
    <w:next w:val="aff3"/>
    <w:uiPriority w:val="39"/>
    <w:qFormat/>
    <w:rsid w:val="00B6667F"/>
    <w:pPr>
      <w:autoSpaceDE w:val="0"/>
      <w:autoSpaceDN w:val="0"/>
      <w:snapToGrid w:val="0"/>
      <w:spacing w:line="360" w:lineRule="auto"/>
      <w:ind w:leftChars="1400" w:left="2940" w:firstLineChars="200" w:firstLine="200"/>
    </w:pPr>
    <w:rPr>
      <w:rFonts w:asciiTheme="minorHAnsi" w:hAnsiTheme="minorHAnsi" w:cstheme="minorBidi"/>
      <w:sz w:val="24"/>
      <w:szCs w:val="24"/>
    </w:rPr>
  </w:style>
  <w:style w:type="paragraph" w:styleId="3a">
    <w:name w:val="index 3"/>
    <w:basedOn w:val="aff3"/>
    <w:next w:val="aff3"/>
    <w:uiPriority w:val="99"/>
    <w:qFormat/>
    <w:rsid w:val="00B6667F"/>
    <w:pPr>
      <w:autoSpaceDE w:val="0"/>
      <w:autoSpaceDN w:val="0"/>
      <w:snapToGrid w:val="0"/>
      <w:spacing w:line="360" w:lineRule="auto"/>
      <w:ind w:leftChars="400" w:left="400" w:firstLineChars="200" w:firstLine="200"/>
    </w:pPr>
    <w:rPr>
      <w:rFonts w:asciiTheme="minorHAnsi" w:hAnsiTheme="minorHAnsi" w:cstheme="minorBidi"/>
      <w:sz w:val="24"/>
      <w:szCs w:val="24"/>
    </w:rPr>
  </w:style>
  <w:style w:type="paragraph" w:styleId="affff5">
    <w:name w:val="endnote text"/>
    <w:basedOn w:val="aff3"/>
    <w:link w:val="Char11"/>
    <w:uiPriority w:val="99"/>
    <w:qFormat/>
    <w:rsid w:val="00B6667F"/>
    <w:pPr>
      <w:autoSpaceDE w:val="0"/>
      <w:autoSpaceDN w:val="0"/>
      <w:snapToGrid w:val="0"/>
      <w:spacing w:line="360" w:lineRule="auto"/>
      <w:ind w:firstLineChars="200" w:firstLine="200"/>
      <w:jc w:val="left"/>
    </w:pPr>
    <w:rPr>
      <w:rFonts w:asciiTheme="minorHAnsi" w:hAnsiTheme="minorHAnsi" w:cstheme="minorBidi"/>
      <w:sz w:val="24"/>
      <w:szCs w:val="24"/>
    </w:rPr>
  </w:style>
  <w:style w:type="character" w:customStyle="1" w:styleId="Charf4">
    <w:name w:val="尾注文本 Char"/>
    <w:basedOn w:val="aff4"/>
    <w:qFormat/>
    <w:rsid w:val="00B6667F"/>
    <w:rPr>
      <w:rFonts w:ascii="Times New Roman" w:eastAsia="宋体" w:hAnsi="Times New Roman" w:cs="Times New Roman"/>
      <w:szCs w:val="20"/>
    </w:rPr>
  </w:style>
  <w:style w:type="paragraph" w:styleId="56">
    <w:name w:val="List Continue 5"/>
    <w:basedOn w:val="aff3"/>
    <w:uiPriority w:val="99"/>
    <w:qFormat/>
    <w:rsid w:val="00B6667F"/>
    <w:pPr>
      <w:autoSpaceDE w:val="0"/>
      <w:autoSpaceDN w:val="0"/>
      <w:snapToGrid w:val="0"/>
      <w:spacing w:after="120" w:line="360" w:lineRule="auto"/>
      <w:ind w:leftChars="1000" w:left="2100" w:firstLineChars="200" w:firstLine="200"/>
    </w:pPr>
    <w:rPr>
      <w:rFonts w:asciiTheme="minorHAnsi" w:hAnsiTheme="minorHAnsi" w:cstheme="minorBidi"/>
      <w:sz w:val="24"/>
      <w:szCs w:val="24"/>
    </w:rPr>
  </w:style>
  <w:style w:type="paragraph" w:styleId="affff6">
    <w:name w:val="envelope return"/>
    <w:basedOn w:val="aff3"/>
    <w:uiPriority w:val="99"/>
    <w:qFormat/>
    <w:rsid w:val="00B6667F"/>
    <w:pPr>
      <w:autoSpaceDE w:val="0"/>
      <w:autoSpaceDN w:val="0"/>
      <w:snapToGrid w:val="0"/>
      <w:spacing w:line="360" w:lineRule="auto"/>
      <w:ind w:firstLineChars="200" w:firstLine="200"/>
    </w:pPr>
    <w:rPr>
      <w:rFonts w:ascii="Arial" w:hAnsi="Arial" w:cstheme="minorBidi"/>
      <w:sz w:val="24"/>
      <w:szCs w:val="24"/>
    </w:rPr>
  </w:style>
  <w:style w:type="paragraph" w:styleId="affff7">
    <w:name w:val="Signature"/>
    <w:basedOn w:val="aff3"/>
    <w:link w:val="Charf5"/>
    <w:uiPriority w:val="99"/>
    <w:qFormat/>
    <w:rsid w:val="00B6667F"/>
    <w:pPr>
      <w:autoSpaceDE w:val="0"/>
      <w:autoSpaceDN w:val="0"/>
      <w:snapToGrid w:val="0"/>
      <w:spacing w:line="360" w:lineRule="auto"/>
      <w:ind w:leftChars="2100" w:left="100" w:firstLineChars="200" w:firstLine="200"/>
    </w:pPr>
    <w:rPr>
      <w:rFonts w:asciiTheme="minorHAnsi" w:hAnsiTheme="minorHAnsi" w:cstheme="minorBidi"/>
      <w:sz w:val="24"/>
      <w:szCs w:val="24"/>
    </w:rPr>
  </w:style>
  <w:style w:type="character" w:customStyle="1" w:styleId="Charf5">
    <w:name w:val="签名 Char"/>
    <w:basedOn w:val="aff4"/>
    <w:link w:val="affff7"/>
    <w:uiPriority w:val="99"/>
    <w:qFormat/>
    <w:rsid w:val="00B6667F"/>
    <w:rPr>
      <w:rFonts w:eastAsia="宋体"/>
      <w:sz w:val="24"/>
      <w:szCs w:val="24"/>
    </w:rPr>
  </w:style>
  <w:style w:type="paragraph" w:styleId="1c">
    <w:name w:val="toc 1"/>
    <w:basedOn w:val="aff3"/>
    <w:next w:val="aff3"/>
    <w:uiPriority w:val="39"/>
    <w:qFormat/>
    <w:rsid w:val="00B6667F"/>
    <w:pPr>
      <w:autoSpaceDE w:val="0"/>
      <w:autoSpaceDN w:val="0"/>
      <w:snapToGrid w:val="0"/>
      <w:spacing w:line="360" w:lineRule="auto"/>
      <w:ind w:firstLineChars="100" w:firstLine="172"/>
    </w:pPr>
    <w:rPr>
      <w:rFonts w:asciiTheme="minorHAnsi" w:eastAsia="黑体" w:hAnsiTheme="minorHAnsi" w:cstheme="minorBidi"/>
      <w:sz w:val="24"/>
      <w:szCs w:val="24"/>
    </w:rPr>
  </w:style>
  <w:style w:type="paragraph" w:styleId="44">
    <w:name w:val="List Continue 4"/>
    <w:basedOn w:val="aff3"/>
    <w:uiPriority w:val="99"/>
    <w:qFormat/>
    <w:rsid w:val="00B6667F"/>
    <w:pPr>
      <w:autoSpaceDE w:val="0"/>
      <w:autoSpaceDN w:val="0"/>
      <w:snapToGrid w:val="0"/>
      <w:spacing w:after="120" w:line="360" w:lineRule="auto"/>
      <w:ind w:leftChars="800" w:left="1680" w:firstLineChars="200" w:firstLine="200"/>
    </w:pPr>
    <w:rPr>
      <w:rFonts w:asciiTheme="minorHAnsi" w:hAnsiTheme="minorHAnsi" w:cstheme="minorBidi"/>
      <w:sz w:val="24"/>
      <w:szCs w:val="24"/>
    </w:rPr>
  </w:style>
  <w:style w:type="paragraph" w:styleId="45">
    <w:name w:val="toc 4"/>
    <w:basedOn w:val="aff3"/>
    <w:next w:val="aff3"/>
    <w:uiPriority w:val="39"/>
    <w:qFormat/>
    <w:rsid w:val="00B6667F"/>
    <w:pPr>
      <w:autoSpaceDE w:val="0"/>
      <w:autoSpaceDN w:val="0"/>
      <w:snapToGrid w:val="0"/>
      <w:spacing w:line="360" w:lineRule="auto"/>
      <w:ind w:firstLineChars="400" w:firstLine="2240"/>
    </w:pPr>
    <w:rPr>
      <w:rFonts w:asciiTheme="minorHAnsi" w:hAnsiTheme="minorHAnsi" w:cstheme="minorBidi"/>
      <w:sz w:val="24"/>
      <w:szCs w:val="24"/>
    </w:rPr>
  </w:style>
  <w:style w:type="paragraph" w:styleId="1d">
    <w:name w:val="index 1"/>
    <w:basedOn w:val="aff3"/>
    <w:next w:val="aff3"/>
    <w:autoRedefine/>
    <w:uiPriority w:val="99"/>
    <w:unhideWhenUsed/>
    <w:qFormat/>
    <w:rsid w:val="00B6667F"/>
  </w:style>
  <w:style w:type="paragraph" w:styleId="affff8">
    <w:name w:val="index heading"/>
    <w:basedOn w:val="aff3"/>
    <w:next w:val="1d"/>
    <w:uiPriority w:val="99"/>
    <w:qFormat/>
    <w:rsid w:val="00B6667F"/>
    <w:pPr>
      <w:autoSpaceDE w:val="0"/>
      <w:autoSpaceDN w:val="0"/>
      <w:snapToGrid w:val="0"/>
      <w:spacing w:line="360" w:lineRule="auto"/>
      <w:ind w:firstLineChars="200" w:firstLine="200"/>
    </w:pPr>
    <w:rPr>
      <w:rFonts w:ascii="Arial" w:hAnsi="Arial" w:cstheme="minorBidi"/>
      <w:b/>
      <w:sz w:val="24"/>
      <w:szCs w:val="24"/>
    </w:rPr>
  </w:style>
  <w:style w:type="paragraph" w:styleId="affff9">
    <w:name w:val="List"/>
    <w:basedOn w:val="aff3"/>
    <w:uiPriority w:val="99"/>
    <w:qFormat/>
    <w:rsid w:val="00B6667F"/>
    <w:pPr>
      <w:autoSpaceDE w:val="0"/>
      <w:autoSpaceDN w:val="0"/>
      <w:snapToGrid w:val="0"/>
      <w:spacing w:line="360" w:lineRule="auto"/>
      <w:ind w:left="200" w:hangingChars="200" w:hanging="200"/>
    </w:pPr>
    <w:rPr>
      <w:rFonts w:asciiTheme="minorHAnsi" w:hAnsiTheme="minorHAnsi" w:cstheme="minorBidi"/>
      <w:sz w:val="24"/>
      <w:szCs w:val="24"/>
    </w:rPr>
  </w:style>
  <w:style w:type="paragraph" w:styleId="affffa">
    <w:name w:val="footnote text"/>
    <w:basedOn w:val="aff3"/>
    <w:link w:val="Char12"/>
    <w:qFormat/>
    <w:rsid w:val="00B6667F"/>
    <w:pPr>
      <w:autoSpaceDE w:val="0"/>
      <w:autoSpaceDN w:val="0"/>
      <w:snapToGrid w:val="0"/>
      <w:spacing w:line="360" w:lineRule="auto"/>
      <w:ind w:firstLineChars="200" w:firstLine="200"/>
      <w:jc w:val="left"/>
    </w:pPr>
    <w:rPr>
      <w:rFonts w:asciiTheme="minorHAnsi" w:hAnsiTheme="minorHAnsi" w:cstheme="minorBidi"/>
      <w:sz w:val="18"/>
      <w:szCs w:val="24"/>
    </w:rPr>
  </w:style>
  <w:style w:type="character" w:customStyle="1" w:styleId="Charf6">
    <w:name w:val="脚注文本 Char"/>
    <w:basedOn w:val="aff4"/>
    <w:qFormat/>
    <w:rsid w:val="00B6667F"/>
    <w:rPr>
      <w:rFonts w:ascii="Times New Roman" w:eastAsia="宋体" w:hAnsi="Times New Roman" w:cs="Times New Roman"/>
      <w:sz w:val="18"/>
      <w:szCs w:val="18"/>
    </w:rPr>
  </w:style>
  <w:style w:type="paragraph" w:styleId="62">
    <w:name w:val="toc 6"/>
    <w:basedOn w:val="aff3"/>
    <w:next w:val="aff3"/>
    <w:uiPriority w:val="39"/>
    <w:qFormat/>
    <w:rsid w:val="00B6667F"/>
    <w:pPr>
      <w:autoSpaceDE w:val="0"/>
      <w:autoSpaceDN w:val="0"/>
      <w:snapToGrid w:val="0"/>
      <w:spacing w:line="360" w:lineRule="auto"/>
      <w:ind w:leftChars="1000" w:left="2100" w:firstLineChars="200" w:firstLine="200"/>
    </w:pPr>
    <w:rPr>
      <w:rFonts w:asciiTheme="minorHAnsi" w:hAnsiTheme="minorHAnsi" w:cstheme="minorBidi"/>
      <w:sz w:val="24"/>
      <w:szCs w:val="24"/>
    </w:rPr>
  </w:style>
  <w:style w:type="paragraph" w:styleId="57">
    <w:name w:val="List 5"/>
    <w:basedOn w:val="aff3"/>
    <w:uiPriority w:val="99"/>
    <w:qFormat/>
    <w:rsid w:val="00B6667F"/>
    <w:pPr>
      <w:autoSpaceDE w:val="0"/>
      <w:autoSpaceDN w:val="0"/>
      <w:snapToGrid w:val="0"/>
      <w:spacing w:line="360" w:lineRule="auto"/>
      <w:ind w:leftChars="800" w:left="100" w:hangingChars="200" w:hanging="200"/>
    </w:pPr>
    <w:rPr>
      <w:rFonts w:asciiTheme="minorHAnsi" w:hAnsiTheme="minorHAnsi" w:cstheme="minorBidi"/>
      <w:sz w:val="24"/>
      <w:szCs w:val="24"/>
    </w:rPr>
  </w:style>
  <w:style w:type="paragraph" w:styleId="73">
    <w:name w:val="index 7"/>
    <w:basedOn w:val="aff3"/>
    <w:next w:val="aff3"/>
    <w:uiPriority w:val="99"/>
    <w:qFormat/>
    <w:rsid w:val="00B6667F"/>
    <w:pPr>
      <w:autoSpaceDE w:val="0"/>
      <w:autoSpaceDN w:val="0"/>
      <w:snapToGrid w:val="0"/>
      <w:spacing w:line="360" w:lineRule="auto"/>
      <w:ind w:leftChars="1200" w:left="1200" w:firstLineChars="200" w:firstLine="200"/>
    </w:pPr>
    <w:rPr>
      <w:rFonts w:asciiTheme="minorHAnsi" w:hAnsiTheme="minorHAnsi" w:cstheme="minorBidi"/>
      <w:sz w:val="24"/>
      <w:szCs w:val="24"/>
    </w:rPr>
  </w:style>
  <w:style w:type="paragraph" w:styleId="91">
    <w:name w:val="index 9"/>
    <w:basedOn w:val="aff3"/>
    <w:next w:val="aff3"/>
    <w:uiPriority w:val="99"/>
    <w:qFormat/>
    <w:rsid w:val="00B6667F"/>
    <w:pPr>
      <w:autoSpaceDE w:val="0"/>
      <w:autoSpaceDN w:val="0"/>
      <w:snapToGrid w:val="0"/>
      <w:spacing w:line="360" w:lineRule="auto"/>
      <w:ind w:leftChars="1600" w:left="1600" w:firstLineChars="200" w:firstLine="200"/>
    </w:pPr>
    <w:rPr>
      <w:rFonts w:asciiTheme="minorHAnsi" w:hAnsiTheme="minorHAnsi" w:cstheme="minorBidi"/>
      <w:sz w:val="24"/>
      <w:szCs w:val="24"/>
    </w:rPr>
  </w:style>
  <w:style w:type="paragraph" w:styleId="affffb">
    <w:name w:val="table of figures"/>
    <w:basedOn w:val="aff3"/>
    <w:next w:val="aff3"/>
    <w:uiPriority w:val="99"/>
    <w:qFormat/>
    <w:rsid w:val="00B6667F"/>
    <w:pPr>
      <w:autoSpaceDE w:val="0"/>
      <w:autoSpaceDN w:val="0"/>
      <w:snapToGrid w:val="0"/>
      <w:spacing w:line="360" w:lineRule="auto"/>
      <w:ind w:leftChars="200" w:left="200" w:hangingChars="200" w:hanging="200"/>
    </w:pPr>
    <w:rPr>
      <w:rFonts w:asciiTheme="minorHAnsi" w:hAnsiTheme="minorHAnsi" w:cstheme="minorBidi"/>
      <w:sz w:val="24"/>
      <w:szCs w:val="24"/>
    </w:rPr>
  </w:style>
  <w:style w:type="paragraph" w:styleId="28">
    <w:name w:val="toc 2"/>
    <w:basedOn w:val="aff3"/>
    <w:next w:val="aff3"/>
    <w:uiPriority w:val="39"/>
    <w:qFormat/>
    <w:rsid w:val="00B6667F"/>
    <w:pPr>
      <w:autoSpaceDE w:val="0"/>
      <w:autoSpaceDN w:val="0"/>
      <w:snapToGrid w:val="0"/>
      <w:spacing w:line="360" w:lineRule="auto"/>
      <w:ind w:firstLineChars="200" w:firstLine="344"/>
    </w:pPr>
    <w:rPr>
      <w:rFonts w:asciiTheme="minorHAnsi" w:hAnsiTheme="minorHAnsi" w:cstheme="minorBidi"/>
      <w:sz w:val="24"/>
      <w:szCs w:val="24"/>
    </w:rPr>
  </w:style>
  <w:style w:type="paragraph" w:styleId="92">
    <w:name w:val="toc 9"/>
    <w:basedOn w:val="aff3"/>
    <w:next w:val="aff3"/>
    <w:uiPriority w:val="39"/>
    <w:qFormat/>
    <w:rsid w:val="00B6667F"/>
    <w:pPr>
      <w:autoSpaceDE w:val="0"/>
      <w:autoSpaceDN w:val="0"/>
      <w:snapToGrid w:val="0"/>
      <w:spacing w:line="360" w:lineRule="auto"/>
      <w:ind w:leftChars="1600" w:left="3360" w:firstLineChars="200" w:firstLine="200"/>
    </w:pPr>
    <w:rPr>
      <w:rFonts w:asciiTheme="minorHAnsi" w:hAnsiTheme="minorHAnsi" w:cstheme="minorBidi"/>
      <w:sz w:val="24"/>
      <w:szCs w:val="24"/>
    </w:rPr>
  </w:style>
  <w:style w:type="paragraph" w:styleId="46">
    <w:name w:val="List 4"/>
    <w:basedOn w:val="aff3"/>
    <w:uiPriority w:val="99"/>
    <w:qFormat/>
    <w:rsid w:val="00B6667F"/>
    <w:pPr>
      <w:autoSpaceDE w:val="0"/>
      <w:autoSpaceDN w:val="0"/>
      <w:snapToGrid w:val="0"/>
      <w:spacing w:line="360" w:lineRule="auto"/>
      <w:ind w:leftChars="600" w:left="100" w:hangingChars="200" w:hanging="200"/>
    </w:pPr>
    <w:rPr>
      <w:rFonts w:asciiTheme="minorHAnsi" w:hAnsiTheme="minorHAnsi" w:cstheme="minorBidi"/>
      <w:sz w:val="24"/>
      <w:szCs w:val="24"/>
    </w:rPr>
  </w:style>
  <w:style w:type="paragraph" w:styleId="29">
    <w:name w:val="List Continue 2"/>
    <w:basedOn w:val="aff3"/>
    <w:uiPriority w:val="99"/>
    <w:qFormat/>
    <w:rsid w:val="00B6667F"/>
    <w:pPr>
      <w:autoSpaceDE w:val="0"/>
      <w:autoSpaceDN w:val="0"/>
      <w:snapToGrid w:val="0"/>
      <w:spacing w:after="120" w:line="360" w:lineRule="auto"/>
      <w:ind w:leftChars="400" w:left="840" w:firstLineChars="200" w:firstLine="200"/>
    </w:pPr>
    <w:rPr>
      <w:rFonts w:asciiTheme="minorHAnsi" w:hAnsiTheme="minorHAnsi" w:cstheme="minorBidi"/>
      <w:sz w:val="24"/>
      <w:szCs w:val="24"/>
    </w:rPr>
  </w:style>
  <w:style w:type="paragraph" w:styleId="affffc">
    <w:name w:val="Message Header"/>
    <w:basedOn w:val="aff3"/>
    <w:link w:val="Charf7"/>
    <w:uiPriority w:val="99"/>
    <w:qFormat/>
    <w:rsid w:val="00B6667F"/>
    <w:pPr>
      <w:pBdr>
        <w:top w:val="single" w:sz="6" w:space="1" w:color="auto"/>
        <w:left w:val="single" w:sz="6" w:space="1" w:color="auto"/>
        <w:bottom w:val="single" w:sz="6" w:space="1" w:color="auto"/>
        <w:right w:val="single" w:sz="6" w:space="1" w:color="auto"/>
      </w:pBdr>
      <w:shd w:val="pct20" w:color="auto" w:fill="auto"/>
      <w:autoSpaceDE w:val="0"/>
      <w:autoSpaceDN w:val="0"/>
      <w:snapToGrid w:val="0"/>
      <w:spacing w:line="360" w:lineRule="auto"/>
      <w:ind w:leftChars="500" w:left="1080" w:hangingChars="500" w:hanging="1080"/>
    </w:pPr>
    <w:rPr>
      <w:rFonts w:ascii="Arial" w:hAnsi="Arial" w:cstheme="minorBidi"/>
      <w:sz w:val="24"/>
      <w:szCs w:val="24"/>
    </w:rPr>
  </w:style>
  <w:style w:type="character" w:customStyle="1" w:styleId="Charf7">
    <w:name w:val="信息标题 Char"/>
    <w:basedOn w:val="aff4"/>
    <w:link w:val="affffc"/>
    <w:uiPriority w:val="99"/>
    <w:qFormat/>
    <w:rsid w:val="00B6667F"/>
    <w:rPr>
      <w:rFonts w:ascii="Arial" w:eastAsia="宋体" w:hAnsi="Arial"/>
      <w:sz w:val="24"/>
      <w:szCs w:val="24"/>
      <w:shd w:val="pct20" w:color="auto" w:fill="auto"/>
    </w:rPr>
  </w:style>
  <w:style w:type="paragraph" w:styleId="HTML0">
    <w:name w:val="HTML Preformatted"/>
    <w:basedOn w:val="aff3"/>
    <w:link w:val="HTMLChar0"/>
    <w:uiPriority w:val="99"/>
    <w:qFormat/>
    <w:rsid w:val="00B6667F"/>
    <w:pPr>
      <w:autoSpaceDE w:val="0"/>
      <w:autoSpaceDN w:val="0"/>
      <w:snapToGrid w:val="0"/>
      <w:spacing w:line="360" w:lineRule="auto"/>
      <w:ind w:firstLineChars="200" w:firstLine="200"/>
    </w:pPr>
    <w:rPr>
      <w:rFonts w:ascii="Courier New" w:hAnsi="Courier New" w:cstheme="minorBidi"/>
      <w:sz w:val="20"/>
      <w:szCs w:val="24"/>
    </w:rPr>
  </w:style>
  <w:style w:type="character" w:customStyle="1" w:styleId="HTMLChar0">
    <w:name w:val="HTML 预设格式 Char"/>
    <w:basedOn w:val="aff4"/>
    <w:link w:val="HTML0"/>
    <w:uiPriority w:val="99"/>
    <w:qFormat/>
    <w:rsid w:val="00B6667F"/>
    <w:rPr>
      <w:rFonts w:ascii="Courier New" w:eastAsia="宋体" w:hAnsi="Courier New"/>
      <w:sz w:val="20"/>
      <w:szCs w:val="24"/>
    </w:rPr>
  </w:style>
  <w:style w:type="paragraph" w:styleId="3b">
    <w:name w:val="List Continue 3"/>
    <w:basedOn w:val="aff3"/>
    <w:uiPriority w:val="99"/>
    <w:qFormat/>
    <w:rsid w:val="00B6667F"/>
    <w:pPr>
      <w:autoSpaceDE w:val="0"/>
      <w:autoSpaceDN w:val="0"/>
      <w:snapToGrid w:val="0"/>
      <w:spacing w:after="120" w:line="360" w:lineRule="auto"/>
      <w:ind w:leftChars="600" w:left="1260" w:firstLineChars="200" w:firstLine="200"/>
    </w:pPr>
    <w:rPr>
      <w:rFonts w:asciiTheme="minorHAnsi" w:hAnsiTheme="minorHAnsi" w:cstheme="minorBidi"/>
      <w:sz w:val="24"/>
      <w:szCs w:val="24"/>
    </w:rPr>
  </w:style>
  <w:style w:type="paragraph" w:styleId="2a">
    <w:name w:val="index 2"/>
    <w:basedOn w:val="aff3"/>
    <w:next w:val="aff3"/>
    <w:uiPriority w:val="99"/>
    <w:qFormat/>
    <w:rsid w:val="00B6667F"/>
    <w:pPr>
      <w:autoSpaceDE w:val="0"/>
      <w:autoSpaceDN w:val="0"/>
      <w:snapToGrid w:val="0"/>
      <w:spacing w:line="360" w:lineRule="auto"/>
      <w:ind w:leftChars="200" w:left="200" w:firstLineChars="200" w:firstLine="200"/>
    </w:pPr>
    <w:rPr>
      <w:rFonts w:asciiTheme="minorHAnsi" w:hAnsiTheme="minorHAnsi" w:cstheme="minorBidi"/>
      <w:sz w:val="24"/>
      <w:szCs w:val="24"/>
    </w:rPr>
  </w:style>
  <w:style w:type="paragraph" w:styleId="affffd">
    <w:name w:val="Title"/>
    <w:basedOn w:val="aff3"/>
    <w:link w:val="Char30"/>
    <w:qFormat/>
    <w:rsid w:val="00B6667F"/>
    <w:pPr>
      <w:autoSpaceDE w:val="0"/>
      <w:autoSpaceDN w:val="0"/>
      <w:snapToGrid w:val="0"/>
      <w:ind w:firstLineChars="200" w:firstLine="200"/>
      <w:jc w:val="center"/>
      <w:outlineLvl w:val="0"/>
    </w:pPr>
    <w:rPr>
      <w:rFonts w:ascii="Arial" w:hAnsi="Arial" w:cstheme="minorBidi"/>
      <w:b/>
      <w:sz w:val="30"/>
      <w:szCs w:val="40"/>
    </w:rPr>
  </w:style>
  <w:style w:type="character" w:customStyle="1" w:styleId="Charf8">
    <w:name w:val="标题 Char"/>
    <w:basedOn w:val="aff4"/>
    <w:qFormat/>
    <w:rsid w:val="00B6667F"/>
    <w:rPr>
      <w:rFonts w:asciiTheme="majorHAnsi" w:eastAsia="宋体" w:hAnsiTheme="majorHAnsi" w:cstheme="majorBidi"/>
      <w:b/>
      <w:bCs/>
      <w:sz w:val="32"/>
      <w:szCs w:val="32"/>
    </w:rPr>
  </w:style>
  <w:style w:type="paragraph" w:styleId="affffe">
    <w:name w:val="Body Text First Indent"/>
    <w:basedOn w:val="afff3"/>
    <w:link w:val="Char22"/>
    <w:qFormat/>
    <w:rsid w:val="00B6667F"/>
    <w:pPr>
      <w:autoSpaceDE w:val="0"/>
      <w:autoSpaceDN w:val="0"/>
      <w:snapToGrid w:val="0"/>
      <w:spacing w:after="0" w:line="360" w:lineRule="auto"/>
      <w:ind w:firstLineChars="200" w:firstLine="480"/>
    </w:pPr>
    <w:rPr>
      <w:rFonts w:asciiTheme="minorHAnsi" w:hAnsiTheme="minorHAnsi" w:cstheme="minorBidi"/>
      <w:sz w:val="24"/>
      <w:szCs w:val="24"/>
    </w:rPr>
  </w:style>
  <w:style w:type="character" w:customStyle="1" w:styleId="Charf9">
    <w:name w:val="正文首行缩进 Char"/>
    <w:basedOn w:val="Char9"/>
    <w:link w:val="1e"/>
    <w:qFormat/>
    <w:rsid w:val="00B6667F"/>
    <w:rPr>
      <w:rFonts w:ascii="Times New Roman" w:eastAsia="宋体" w:hAnsi="Times New Roman" w:cs="Times New Roman"/>
      <w:szCs w:val="20"/>
    </w:rPr>
  </w:style>
  <w:style w:type="paragraph" w:styleId="2b">
    <w:name w:val="Body Text First Indent 2"/>
    <w:basedOn w:val="aff7"/>
    <w:link w:val="2Char10"/>
    <w:uiPriority w:val="99"/>
    <w:qFormat/>
    <w:rsid w:val="00B6667F"/>
    <w:pPr>
      <w:tabs>
        <w:tab w:val="clear" w:pos="480"/>
      </w:tabs>
      <w:autoSpaceDE w:val="0"/>
      <w:autoSpaceDN w:val="0"/>
      <w:snapToGrid w:val="0"/>
      <w:spacing w:after="120" w:line="360" w:lineRule="auto"/>
      <w:ind w:leftChars="200" w:left="420" w:firstLineChars="200" w:firstLine="420"/>
      <w:jc w:val="both"/>
    </w:pPr>
    <w:rPr>
      <w:rFonts w:asciiTheme="minorHAnsi" w:hAnsiTheme="minorHAnsi" w:cstheme="minorBidi"/>
      <w:szCs w:val="24"/>
    </w:rPr>
  </w:style>
  <w:style w:type="character" w:customStyle="1" w:styleId="2Char2">
    <w:name w:val="正文首行缩进 2 Char"/>
    <w:basedOn w:val="Char"/>
    <w:link w:val="210"/>
    <w:qFormat/>
    <w:rsid w:val="00B6667F"/>
    <w:rPr>
      <w:rFonts w:ascii="Times New Roman" w:eastAsia="宋体" w:hAnsi="Times New Roman" w:cs="Times New Roman"/>
      <w:sz w:val="24"/>
      <w:szCs w:val="20"/>
    </w:rPr>
  </w:style>
  <w:style w:type="table" w:styleId="afffff">
    <w:name w:val="Table Theme"/>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ff5"/>
    <w:unhideWhenUsed/>
    <w:qFormat/>
    <w:rsid w:val="00B6667F"/>
    <w:pPr>
      <w:widowControl w:val="0"/>
      <w:adjustRightInd w:val="0"/>
      <w:snapToGrid w:val="0"/>
      <w:ind w:right="240" w:firstLineChars="200" w:firstLine="20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c">
    <w:name w:val="Table Colorful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0">
    <w:name w:val="Table Elegant"/>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f0">
    <w:name w:val="Table Classic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d">
    <w:name w:val="Table Classic 3"/>
    <w:basedOn w:val="aff5"/>
    <w:qFormat/>
    <w:rsid w:val="00B6667F"/>
    <w:pPr>
      <w:widowControl w:val="0"/>
      <w:adjustRightInd w:val="0"/>
      <w:snapToGrid w:val="0"/>
      <w:ind w:firstLineChars="200" w:firstLine="200"/>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1">
    <w:name w:val="Table Simple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2">
    <w:name w:val="Table Subtle 1"/>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3">
    <w:name w:val="Table 3D effects 1"/>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4">
    <w:name w:val="Table List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8">
    <w:name w:val="Table List 5"/>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4">
    <w:name w:val="Table List 7"/>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1">
    <w:name w:val="Table Contemporary"/>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5">
    <w:name w:val="Table Columns 1"/>
    <w:basedOn w:val="aff5"/>
    <w:qFormat/>
    <w:rsid w:val="00B6667F"/>
    <w:pPr>
      <w:widowControl w:val="0"/>
      <w:adjustRightInd w:val="0"/>
      <w:snapToGrid w:val="0"/>
      <w:ind w:firstLineChars="200" w:firstLine="20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ff5"/>
    <w:qFormat/>
    <w:rsid w:val="00B6667F"/>
    <w:pPr>
      <w:widowControl w:val="0"/>
      <w:adjustRightInd w:val="0"/>
      <w:snapToGrid w:val="0"/>
      <w:ind w:firstLineChars="200" w:firstLine="200"/>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ff5"/>
    <w:qFormat/>
    <w:rsid w:val="00B6667F"/>
    <w:pPr>
      <w:widowControl w:val="0"/>
      <w:adjustRightInd w:val="0"/>
      <w:snapToGrid w:val="0"/>
      <w:ind w:firstLineChars="200" w:firstLine="200"/>
    </w:pPr>
    <w:rPr>
      <w:rFonts w:ascii="Times New Roman" w:eastAsia="宋体" w:hAnsi="Times New Roman" w:cs="Times New Roman"/>
      <w:b/>
      <w:bCs/>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6">
    <w:name w:val="Table Grid 1"/>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2">
    <w:name w:val="Table Grid 3"/>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5">
    <w:name w:val="Table Grid 7"/>
    <w:basedOn w:val="aff5"/>
    <w:unhideWhenUsed/>
    <w:qFormat/>
    <w:rsid w:val="00B6667F"/>
    <w:pPr>
      <w:widowControl w:val="0"/>
      <w:adjustRightInd w:val="0"/>
      <w:snapToGrid w:val="0"/>
      <w:ind w:right="240" w:firstLineChars="200" w:firstLine="20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7">
    <w:name w:val="Table Web 1"/>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ff5"/>
    <w:qFormat/>
    <w:rsid w:val="00B6667F"/>
    <w:pPr>
      <w:widowControl w:val="0"/>
      <w:adjustRightInd w:val="0"/>
      <w:snapToGrid w:val="0"/>
      <w:ind w:firstLineChars="200" w:firstLine="200"/>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ff5"/>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2">
    <w:name w:val="Table Professional"/>
    <w:basedOn w:val="aff5"/>
    <w:uiPriority w:val="99"/>
    <w:unhideWhenUsed/>
    <w:qFormat/>
    <w:rsid w:val="00B6667F"/>
    <w:pPr>
      <w:widowControl w:val="0"/>
      <w:adjustRightInd w:val="0"/>
      <w:snapToGrid w:val="0"/>
      <w:ind w:right="240" w:firstLineChars="200" w:firstLine="20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3">
    <w:name w:val="Light Shading"/>
    <w:basedOn w:val="aff5"/>
    <w:uiPriority w:val="60"/>
    <w:qFormat/>
    <w:rsid w:val="00B6667F"/>
    <w:rPr>
      <w:rFonts w:ascii="Times New Roman" w:eastAsia="宋体" w:hAnsi="Times New Roman" w:cs="Times New Roman"/>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ff5"/>
    <w:uiPriority w:val="60"/>
    <w:unhideWhenUsed/>
    <w:qFormat/>
    <w:rsid w:val="00B6667F"/>
    <w:rPr>
      <w:rFonts w:ascii="Times New Roman" w:eastAsia="宋体" w:hAnsi="Times New Roman" w:cs="Times New Roman"/>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f5"/>
    <w:qFormat/>
    <w:rsid w:val="00B6667F"/>
    <w:rPr>
      <w:rFonts w:ascii="Times New Roman" w:eastAsia="宋体" w:hAnsi="Times New Roman" w:cs="Times New Roman"/>
      <w:color w:val="C45911"/>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ff5"/>
    <w:uiPriority w:val="60"/>
    <w:qFormat/>
    <w:rsid w:val="00B6667F"/>
    <w:rPr>
      <w:rFonts w:ascii="Times New Roman" w:eastAsia="宋体" w:hAnsi="Times New Roman" w:cs="Times New Roman"/>
      <w:color w:val="76923C"/>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4">
    <w:name w:val="Light Shading Accent 4"/>
    <w:basedOn w:val="aff5"/>
    <w:uiPriority w:val="60"/>
    <w:qFormat/>
    <w:rsid w:val="00B6667F"/>
    <w:rPr>
      <w:rFonts w:ascii="Times New Roman" w:eastAsia="宋体" w:hAnsi="Times New Roman"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
    <w:name w:val="Light Shading Accent 5"/>
    <w:basedOn w:val="aff5"/>
    <w:uiPriority w:val="60"/>
    <w:qFormat/>
    <w:rsid w:val="00B6667F"/>
    <w:rPr>
      <w:rFonts w:ascii="Times New Roman" w:eastAsia="宋体" w:hAnsi="Times New Roman"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f5"/>
    <w:uiPriority w:val="60"/>
    <w:qFormat/>
    <w:rsid w:val="00B6667F"/>
    <w:rPr>
      <w:rFonts w:ascii="Times New Roman" w:eastAsia="宋体" w:hAnsi="Times New Roman" w:cs="Times New Roman"/>
      <w:color w:val="E36C0A"/>
      <w:kern w:val="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afffff4">
    <w:name w:val="Light List"/>
    <w:basedOn w:val="aff5"/>
    <w:uiPriority w:val="61"/>
    <w:qFormat/>
    <w:rsid w:val="00B6667F"/>
    <w:rPr>
      <w:rFonts w:ascii="Times New Roman" w:eastAsia="宋体" w:hAnsi="Times New Roman" w:cs="Times New Roman"/>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b/>
        <w:bCs/>
        <w:color w:val="FFFFFF"/>
      </w:rPr>
      <w:tblPr/>
      <w:tcPr>
        <w:shd w:val="clear" w:color="auto" w:fill="000000"/>
      </w:tcPr>
    </w:tblStylePr>
    <w:tblStylePr w:type="lastRow">
      <w:pPr>
        <w:spacing w:before="0" w:beforeAutospacing="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0">
    <w:name w:val="Light List Accent 2"/>
    <w:basedOn w:val="aff5"/>
    <w:qFormat/>
    <w:rsid w:val="00B6667F"/>
    <w:rPr>
      <w:rFonts w:ascii="Times New Roman" w:eastAsia="宋体" w:hAnsi="Times New Roman" w:cs="Times New Roman"/>
      <w:kern w:val="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ff5"/>
    <w:qFormat/>
    <w:rsid w:val="00B6667F"/>
    <w:rPr>
      <w:rFonts w:ascii="Times New Roman" w:eastAsia="宋体" w:hAnsi="Times New Roman" w:cs="Times New Roman"/>
      <w:kern w:val="0"/>
      <w:sz w:val="22"/>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ff5"/>
    <w:uiPriority w:val="61"/>
    <w:qFormat/>
    <w:rsid w:val="00B6667F"/>
    <w:rPr>
      <w:rFonts w:ascii="Times New Roman" w:eastAsia="Times New Roman" w:hAnsi="Times New Roman" w:cs="Times New Roman"/>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ff5"/>
    <w:uiPriority w:val="61"/>
    <w:qFormat/>
    <w:rsid w:val="00B6667F"/>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ffff5">
    <w:name w:val="Light Grid"/>
    <w:basedOn w:val="aff5"/>
    <w:uiPriority w:val="62"/>
    <w:qFormat/>
    <w:rsid w:val="00B6667F"/>
    <w:rPr>
      <w:rFonts w:ascii="Times New Roman" w:eastAsia="宋体" w:hAnsi="Times New Roman" w:cs="Times New Roman"/>
      <w:kern w:val="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rFonts w:ascii="Bradley Hand ITC" w:eastAsia="宋体" w:hAnsi="Bradley Hand ITC" w:cs="Times New Roman" w:hint="default"/>
        <w:b/>
        <w:bCs/>
      </w:rPr>
      <w:tblPr/>
      <w:tcPr>
        <w:tcBorders>
          <w:top w:val="single" w:sz="8" w:space="0" w:color="000000"/>
          <w:left w:val="single" w:sz="8" w:space="0" w:color="000000"/>
          <w:bottom w:val="single" w:sz="18" w:space="0" w:color="000000"/>
          <w:right w:val="single" w:sz="8" w:space="0" w:color="000000"/>
        </w:tcBorders>
      </w:tcPr>
    </w:tblStylePr>
    <w:tblStylePr w:type="lastRow">
      <w:pPr>
        <w:spacing w:before="0" w:beforeAutospacing="0" w:after="0" w:afterAutospacing="0" w:line="240" w:lineRule="auto"/>
      </w:pPr>
      <w:rPr>
        <w:rFonts w:ascii="Bradley Hand ITC" w:eastAsia="宋体" w:hAnsi="Bradley Hand ITC"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Bradley Hand ITC" w:eastAsia="宋体" w:hAnsi="Bradley Hand ITC" w:cs="Times New Roman" w:hint="default"/>
        <w:b/>
        <w:bCs/>
      </w:rPr>
    </w:tblStylePr>
    <w:tblStylePr w:type="lastCol">
      <w:rPr>
        <w:rFonts w:ascii="Bradley Hand ITC" w:eastAsia="宋体" w:hAnsi="Bradley Hand ITC"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tcBorders>
      </w:tcPr>
    </w:tblStylePr>
  </w:style>
  <w:style w:type="table" w:styleId="-41">
    <w:name w:val="Light Grid Accent 4"/>
    <w:basedOn w:val="aff5"/>
    <w:uiPriority w:val="62"/>
    <w:qFormat/>
    <w:rsid w:val="00B6667F"/>
    <w:rPr>
      <w:rFonts w:ascii="Arial" w:hAnsi="Arial" w:cs="Times New Roman"/>
      <w:kern w:val="0"/>
      <w:sz w:val="20"/>
      <w:szCs w:val="20"/>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汉仪大黑简" w:eastAsia="宋体" w:hAnsi="汉仪大黑简"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汉仪大黑简" w:eastAsia="宋体" w:hAnsi="汉仪大黑简"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汉仪大黑简" w:eastAsia="宋体" w:hAnsi="汉仪大黑简" w:cs="Times New Roman"/>
        <w:b/>
        <w:bCs/>
      </w:rPr>
    </w:tblStylePr>
    <w:tblStylePr w:type="lastCol">
      <w:rPr>
        <w:rFonts w:ascii="汉仪大黑简" w:eastAsia="宋体" w:hAnsi="汉仪大黑简"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BF"/>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BF"/>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styleId="-60">
    <w:name w:val="Light Grid Accent 6"/>
    <w:basedOn w:val="aff5"/>
    <w:uiPriority w:val="72"/>
    <w:qFormat/>
    <w:rsid w:val="00B6667F"/>
    <w:rPr>
      <w:rFonts w:ascii="Times New Roman" w:eastAsia="宋体" w:hAnsi="Times New Roman" w:cs="Times New Roman"/>
      <w:color w:val="000000"/>
      <w:kern w:val="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1">
    <w:name w:val="Medium Shading 1 Accent 1"/>
    <w:basedOn w:val="aff5"/>
    <w:uiPriority w:val="63"/>
    <w:qFormat/>
    <w:rsid w:val="00B6667F"/>
    <w:rPr>
      <w:rFonts w:ascii="Times New Roman" w:eastAsia="宋体" w:hAnsi="Times New Roman" w:cs="Times New Roman"/>
      <w:kern w:val="0"/>
      <w:sz w:val="22"/>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ff5"/>
    <w:unhideWhenUsed/>
    <w:qFormat/>
    <w:rsid w:val="00B6667F"/>
    <w:rPr>
      <w:rFonts w:ascii="Times New Roman" w:hAnsi="Times New Roman" w:cs="Times New Roman"/>
      <w:kern w:val="0"/>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3">
    <w:name w:val="Medium Shading 1 Accent 3"/>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shd w:val="clear" w:color="auto" w:fill="BDD6EE"/>
      </w:tcPr>
    </w:tblStylePr>
    <w:tblStylePr w:type="lastRow">
      <w:rPr>
        <w:b/>
        <w:bCs/>
      </w:rPr>
      <w:tblPr/>
      <w:tcPr>
        <w:shd w:val="clear" w:color="auto" w:fill="BDD6EE"/>
      </w:tcPr>
    </w:tblStylePr>
    <w:tblStylePr w:type="firstCol">
      <w:rPr>
        <w:b/>
        <w:bCs/>
      </w:rPr>
      <w:tblPr/>
      <w:tcPr>
        <w:shd w:val="clear" w:color="auto" w:fill="2E74B5"/>
      </w:tcPr>
    </w:tblStylePr>
    <w:tblStylePr w:type="lastCol">
      <w:rPr>
        <w:b/>
        <w:bCs/>
      </w:rPr>
      <w:tblPr/>
      <w:tcPr>
        <w:shd w:val="clear" w:color="auto" w:fill="2E74B5"/>
      </w:tcPr>
    </w:tblStylePr>
    <w:tblStylePr w:type="band1Vert">
      <w:tblPr/>
      <w:tcPr>
        <w:shd w:val="clear" w:color="auto" w:fill="ADCCEA"/>
      </w:tcPr>
    </w:tblStylePr>
    <w:tblStylePr w:type="band1Horz">
      <w:tblPr/>
      <w:tcPr>
        <w:shd w:val="clear" w:color="auto" w:fill="ADCCEA"/>
      </w:tcPr>
    </w:tblStylePr>
    <w:tblStylePr w:type="band2Horz">
      <w:tblPr/>
      <w:tcPr>
        <w:tcBorders>
          <w:insideH w:val="nil"/>
          <w:insideV w:val="nil"/>
        </w:tcBorders>
      </w:tcPr>
    </w:tblStylePr>
  </w:style>
  <w:style w:type="table" w:styleId="1-5">
    <w:name w:val="Medium Shading 1 Accent 5"/>
    <w:basedOn w:val="aff5"/>
    <w:uiPriority w:val="60"/>
    <w:unhideWhenUsed/>
    <w:qFormat/>
    <w:rsid w:val="00B6667F"/>
    <w:rPr>
      <w:rFonts w:ascii="Times New Roman"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tblStylePr w:type="band2Horz">
      <w:tblPr/>
      <w:tcPr>
        <w:tcBorders>
          <w:insideH w:val="nil"/>
          <w:insideV w:val="nil"/>
        </w:tcBorders>
      </w:tcPr>
    </w:tblStylePr>
  </w:style>
  <w:style w:type="table" w:styleId="2-1">
    <w:name w:val="Medium Shading 2 Accent 1"/>
    <w:basedOn w:val="aff5"/>
    <w:uiPriority w:val="64"/>
    <w:qFormat/>
    <w:rsid w:val="00B6667F"/>
    <w:rPr>
      <w:rFonts w:ascii="Arial"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5"/>
    <w:uiPriority w:val="64"/>
    <w:qFormat/>
    <w:rsid w:val="00B6667F"/>
    <w:rPr>
      <w:rFonts w:ascii="Arial"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5"/>
    <w:uiPriority w:val="64"/>
    <w:qFormat/>
    <w:rsid w:val="00B6667F"/>
    <w:pPr>
      <w:numPr>
        <w:numId w:val="13"/>
      </w:numPr>
      <w:ind w:left="1166" w:hanging="720"/>
    </w:pPr>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color w:val="auto"/>
      </w:rPr>
      <w:tblPr/>
      <w:tcPr>
        <w:tcBorders>
          <w:top w:val="single" w:sz="8" w:space="0" w:color="ED7D31"/>
          <w:left w:val="nil"/>
          <w:bottom w:val="single" w:sz="8" w:space="0" w:color="ED7D31"/>
          <w:right w:val="nil"/>
          <w:insideH w:val="nil"/>
          <w:insideV w:val="nil"/>
        </w:tcBorders>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4">
    <w:name w:val="Medium Shading 2 Accent 4"/>
    <w:basedOn w:val="aff5"/>
    <w:uiPriority w:val="64"/>
    <w:qFormat/>
    <w:rsid w:val="00B6667F"/>
    <w:rPr>
      <w:rFonts w:ascii="Arial"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ff5"/>
    <w:uiPriority w:val="61"/>
    <w:qFormat/>
    <w:rsid w:val="00B6667F"/>
    <w:rPr>
      <w:rFonts w:ascii="Times New Roman" w:eastAsia="宋体" w:hAnsi="Times New Roman" w:cs="Times New Roman"/>
      <w:color w:val="000000"/>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6">
    <w:name w:val="Medium List 2 Accent 6"/>
    <w:basedOn w:val="aff5"/>
    <w:uiPriority w:val="62"/>
    <w:unhideWhenUsed/>
    <w:qFormat/>
    <w:rsid w:val="00B6667F"/>
    <w:rPr>
      <w:rFonts w:ascii="Times New Roman"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Sendnya" w:eastAsia="Sendnya" w:hAnsi="Sendny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Sendnya" w:eastAsia="Sendnya" w:hAnsi="Sendny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Sendnya" w:eastAsia="Sendnya" w:hAnsi="Sendnya" w:cs="Times New Roman" w:hint="default"/>
        <w:b/>
        <w:bCs/>
      </w:rPr>
    </w:tblStylePr>
    <w:tblStylePr w:type="lastCol">
      <w:rPr>
        <w:rFonts w:ascii="Sendnya" w:eastAsia="Sendnya" w:hAnsi="Sendny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tblStylePr w:type="nwCell">
      <w:tblPr/>
      <w:tcPr>
        <w:shd w:val="clear" w:color="auto" w:fill="FFFFFF"/>
      </w:tcPr>
    </w:tblStylePr>
    <w:tblStylePr w:type="swCell">
      <w:tblPr/>
      <w:tcPr>
        <w:tcBorders>
          <w:top w:val="nil"/>
        </w:tcBorders>
      </w:tcPr>
    </w:tblStylePr>
  </w:style>
  <w:style w:type="table" w:styleId="1-20">
    <w:name w:val="Medium Grid 1 Accent 2"/>
    <w:basedOn w:val="aff5"/>
    <w:uiPriority w:val="67"/>
    <w:unhideWhenUsed/>
    <w:qFormat/>
    <w:rsid w:val="00B6667F"/>
    <w:rPr>
      <w:rFonts w:ascii="Times New Roman" w:hAnsi="Times New Roman" w:cs="Times New Roman"/>
      <w:kern w:val="0"/>
      <w:sz w:val="20"/>
      <w:szCs w:val="20"/>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4">
    <w:name w:val="Medium Grid 1 Accent 4"/>
    <w:basedOn w:val="aff5"/>
    <w:qFormat/>
    <w:rsid w:val="00B6667F"/>
    <w:rPr>
      <w:rFonts w:ascii="Times New Roman" w:eastAsia="宋体" w:hAnsi="Times New Roman" w:cs="Times New Roman"/>
      <w:kern w:val="0"/>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0">
    <w:name w:val="Medium Grid 1 Accent 5"/>
    <w:basedOn w:val="aff5"/>
    <w:uiPriority w:val="72"/>
    <w:qFormat/>
    <w:rsid w:val="00B6667F"/>
    <w:rPr>
      <w:rFonts w:ascii="Times New Roman" w:eastAsia="宋体" w:hAnsi="Times New Roman" w:cs="Times New Roman"/>
      <w:color w:val="000000"/>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6">
    <w:name w:val="Medium Grid 1 Accent 6"/>
    <w:basedOn w:val="aff5"/>
    <w:uiPriority w:val="63"/>
    <w:unhideWhenUsed/>
    <w:qFormat/>
    <w:rsid w:val="00B6667F"/>
    <w:rPr>
      <w:rFonts w:ascii="Times New Roman" w:hAnsi="Times New Roman" w:cs="Times New Roman"/>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20">
    <w:name w:val="Medium Grid 2 Accent 2"/>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000000"/>
      </w:rPr>
      <w:tblPr/>
      <w:tcPr>
        <w:shd w:val="clear" w:color="auto" w:fill="BDD6EE"/>
      </w:tcPr>
    </w:tblStylePr>
    <w:tblStylePr w:type="lastRow">
      <w:rPr>
        <w:b/>
        <w:bCs/>
        <w:color w:val="000000"/>
      </w:rPr>
      <w:tblPr/>
      <w:tcPr>
        <w:shd w:val="clear" w:color="auto" w:fill="BDD6EE"/>
      </w:tcPr>
    </w:tblStylePr>
    <w:tblStylePr w:type="firstCol">
      <w:rPr>
        <w:b/>
        <w:bCs/>
        <w:color w:val="000000"/>
      </w:rPr>
      <w:tblPr/>
      <w:tcPr>
        <w:shd w:val="clear" w:color="auto" w:fill="2E74B5"/>
      </w:tcPr>
    </w:tblStylePr>
    <w:tblStylePr w:type="lastCol">
      <w:rPr>
        <w:b w:val="0"/>
        <w:bCs w:val="0"/>
        <w:color w:val="000000"/>
      </w:rPr>
      <w:tblPr/>
      <w:tcPr>
        <w:shd w:val="clear" w:color="auto" w:fill="2E74B5"/>
      </w:tcPr>
    </w:tblStylePr>
    <w:tblStylePr w:type="band1Vert">
      <w:tblPr/>
      <w:tcPr>
        <w:shd w:val="clear" w:color="auto" w:fill="ADCCEA"/>
      </w:tcPr>
    </w:tblStylePr>
    <w:tblStylePr w:type="band1Horz">
      <w:tblPr/>
      <w:tcPr>
        <w:shd w:val="clear" w:color="auto" w:fill="ADCCEA"/>
      </w:tcPr>
    </w:tblStylePr>
    <w:tblStylePr w:type="nwCell">
      <w:tblPr/>
      <w:tcPr>
        <w:shd w:val="clear" w:color="auto" w:fill="FFFFFF"/>
      </w:tcPr>
    </w:tblStylePr>
  </w:style>
  <w:style w:type="table" w:styleId="2-40">
    <w:name w:val="Medium Grid 2 Accent 4"/>
    <w:basedOn w:val="aff5"/>
    <w:uiPriority w:val="60"/>
    <w:unhideWhenUsed/>
    <w:qFormat/>
    <w:rsid w:val="00B6667F"/>
    <w:rPr>
      <w:rFonts w:ascii="Times New Roman"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tblStylePr w:type="nwCell">
      <w:tblPr/>
      <w:tcPr>
        <w:shd w:val="clear" w:color="auto" w:fill="FFFFFF"/>
      </w:tcPr>
    </w:tblStylePr>
  </w:style>
  <w:style w:type="table" w:styleId="2-60">
    <w:name w:val="Medium Grid 2 Accent 6"/>
    <w:basedOn w:val="aff5"/>
    <w:uiPriority w:val="69"/>
    <w:unhideWhenUsed/>
    <w:qFormat/>
    <w:rsid w:val="00B6667F"/>
    <w:rPr>
      <w:rFonts w:ascii="Times New Roman"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tblStylePr w:type="nwCell">
      <w:tblPr/>
      <w:tcPr>
        <w:shd w:val="clear" w:color="auto" w:fill="FFFFFF"/>
      </w:tcPr>
    </w:tblStylePr>
  </w:style>
  <w:style w:type="table" w:styleId="3-1">
    <w:name w:val="Medium Grid 3 Accent 1"/>
    <w:basedOn w:val="aff5"/>
    <w:uiPriority w:val="69"/>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2">
    <w:name w:val="Medium Grid 3 Accent 2"/>
    <w:basedOn w:val="aff5"/>
    <w:qFormat/>
    <w:rsid w:val="00B6667F"/>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i w:val="0"/>
        <w:iCs w:val="0"/>
        <w:color w:val="FFFFFF"/>
      </w:rPr>
      <w:tblPr/>
      <w:tcPr>
        <w:tcBorders>
          <w:top w:val="single" w:sz="8" w:space="0" w:color="ED7D31"/>
          <w:left w:val="nil"/>
          <w:bottom w:val="single" w:sz="8" w:space="0" w:color="ED7D31"/>
          <w:right w:val="nil"/>
          <w:insideH w:val="nil"/>
          <w:insideV w:val="nil"/>
        </w:tcBorders>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4">
    <w:name w:val="Medium Grid 3 Accent 4"/>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afffff6">
    <w:name w:val="Dark List"/>
    <w:basedOn w:val="aff5"/>
    <w:uiPriority w:val="61"/>
    <w:qFormat/>
    <w:rsid w:val="00B6667F"/>
    <w:rPr>
      <w:rFonts w:ascii="Times New Roman" w:eastAsia="宋体" w:hAnsi="Times New Roman" w:cs="Times New Roman"/>
      <w:color w:val="FFFFFF"/>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Dark List Accent 1"/>
    <w:basedOn w:val="aff5"/>
    <w:uiPriority w:val="61"/>
    <w:qFormat/>
    <w:rsid w:val="00B6667F"/>
    <w:rPr>
      <w:rFonts w:ascii="Times New Roman" w:eastAsia="宋体" w:hAnsi="Times New Roman" w:cs="Times New Roman"/>
      <w:color w:val="FFFFFF"/>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51">
    <w:name w:val="Dark List Accent 5"/>
    <w:basedOn w:val="aff5"/>
    <w:unhideWhenUsed/>
    <w:qFormat/>
    <w:rsid w:val="00B6667F"/>
    <w:rPr>
      <w:rFonts w:ascii="Cambria" w:hAnsi="Cambria" w:cs="Times New Roman"/>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afffff7">
    <w:name w:val="Colorful Shading"/>
    <w:basedOn w:val="aff5"/>
    <w:uiPriority w:val="62"/>
    <w:qFormat/>
    <w:rsid w:val="00B6667F"/>
    <w:rPr>
      <w:rFonts w:ascii="Times New Roman" w:eastAsia="宋体" w:hAnsi="Times New Roman" w:cs="Times New Roman"/>
      <w:color w:val="000000"/>
      <w:kern w:val="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宋体" w:eastAsia="PMingLiU" w:hAnsi="宋体"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宋体" w:eastAsia="PMingLiU" w:hAnsi="宋体"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宋体" w:eastAsia="PMingLiU" w:hAnsi="宋体" w:cs="Times New Roman"/>
        <w:b/>
        <w:bCs/>
      </w:rPr>
    </w:tblStylePr>
    <w:tblStylePr w:type="lastCol">
      <w:rPr>
        <w:rFonts w:ascii="宋体" w:eastAsia="PMingLiU" w:hAnsi="宋体"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tblStylePr w:type="neCell">
      <w:rPr>
        <w:color w:val="000000"/>
      </w:rPr>
    </w:tblStylePr>
    <w:tblStylePr w:type="nwCell">
      <w:rPr>
        <w:color w:val="000000"/>
      </w:rPr>
    </w:tblStylePr>
  </w:style>
  <w:style w:type="table" w:styleId="-12">
    <w:name w:val="Colorful List Accent 1"/>
    <w:basedOn w:val="aff5"/>
    <w:qFormat/>
    <w:rsid w:val="00B6667F"/>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2">
    <w:name w:val="Colorful List Accent 4"/>
    <w:basedOn w:val="aff5"/>
    <w:uiPriority w:val="72"/>
    <w:qFormat/>
    <w:rsid w:val="00B6667F"/>
    <w:rPr>
      <w:rFonts w:ascii="Times New Roman" w:eastAsia="宋体"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3">
    <w:name w:val="Colorful Grid Accent 1"/>
    <w:basedOn w:val="aff5"/>
    <w:uiPriority w:val="73"/>
    <w:qFormat/>
    <w:rsid w:val="00B6667F"/>
    <w:rPr>
      <w:rFonts w:ascii="Times New Roman" w:eastAsia="宋体" w:hAnsi="Times New Roman" w:cs="Times New Roman"/>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31">
    <w:name w:val="Colorful Grid Accent 3"/>
    <w:basedOn w:val="aff5"/>
    <w:unhideWhenUsed/>
    <w:qFormat/>
    <w:rsid w:val="00B6667F"/>
    <w:rPr>
      <w:rFonts w:ascii="Times New Roman"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fff8">
    <w:name w:val="endnote reference"/>
    <w:basedOn w:val="aff4"/>
    <w:qFormat/>
    <w:rsid w:val="00B6667F"/>
    <w:rPr>
      <w:vertAlign w:val="superscript"/>
    </w:rPr>
  </w:style>
  <w:style w:type="character" w:styleId="afffff9">
    <w:name w:val="page number"/>
    <w:basedOn w:val="aff4"/>
    <w:uiPriority w:val="1"/>
    <w:qFormat/>
    <w:rsid w:val="00B6667F"/>
  </w:style>
  <w:style w:type="character" w:styleId="afffffa">
    <w:name w:val="FollowedHyperlink"/>
    <w:basedOn w:val="aff4"/>
    <w:uiPriority w:val="99"/>
    <w:qFormat/>
    <w:rsid w:val="00B6667F"/>
    <w:rPr>
      <w:color w:val="800080"/>
      <w:u w:val="single"/>
    </w:rPr>
  </w:style>
  <w:style w:type="character" w:styleId="afffffb">
    <w:name w:val="Emphasis"/>
    <w:basedOn w:val="aff4"/>
    <w:qFormat/>
    <w:rsid w:val="00B6667F"/>
    <w:rPr>
      <w:rFonts w:ascii="Arial" w:eastAsia="微软雅黑" w:hAnsi="Arial"/>
      <w:b/>
      <w:bCs/>
      <w:i/>
      <w:color w:val="C00000"/>
      <w:sz w:val="24"/>
      <w:szCs w:val="22"/>
    </w:rPr>
  </w:style>
  <w:style w:type="character" w:styleId="afffffc">
    <w:name w:val="line number"/>
    <w:basedOn w:val="aff4"/>
    <w:qFormat/>
    <w:rsid w:val="00B6667F"/>
  </w:style>
  <w:style w:type="character" w:styleId="HTML1">
    <w:name w:val="HTML Definition"/>
    <w:basedOn w:val="aff4"/>
    <w:qFormat/>
    <w:rsid w:val="00B6667F"/>
    <w:rPr>
      <w:i/>
    </w:rPr>
  </w:style>
  <w:style w:type="character" w:styleId="HTML2">
    <w:name w:val="HTML Typewriter"/>
    <w:basedOn w:val="aff4"/>
    <w:qFormat/>
    <w:rsid w:val="00B6667F"/>
    <w:rPr>
      <w:rFonts w:ascii="Courier New" w:eastAsia="Times New Roman" w:hAnsi="Courier New" w:cs="Times New Roman" w:hint="default"/>
      <w:sz w:val="20"/>
    </w:rPr>
  </w:style>
  <w:style w:type="character" w:styleId="HTML3">
    <w:name w:val="HTML Acronym"/>
    <w:basedOn w:val="aff4"/>
    <w:qFormat/>
    <w:rsid w:val="00B6667F"/>
  </w:style>
  <w:style w:type="character" w:styleId="HTML4">
    <w:name w:val="HTML Variable"/>
    <w:basedOn w:val="aff4"/>
    <w:qFormat/>
    <w:rsid w:val="00B6667F"/>
    <w:rPr>
      <w:i/>
    </w:rPr>
  </w:style>
  <w:style w:type="character" w:styleId="HTML5">
    <w:name w:val="HTML Code"/>
    <w:basedOn w:val="aff4"/>
    <w:uiPriority w:val="99"/>
    <w:qFormat/>
    <w:rsid w:val="00B6667F"/>
    <w:rPr>
      <w:rFonts w:ascii="Courier New" w:eastAsia="Times New Roman" w:hAnsi="Courier New" w:cs="Times New Roman" w:hint="default"/>
      <w:sz w:val="20"/>
    </w:rPr>
  </w:style>
  <w:style w:type="character" w:styleId="HTML6">
    <w:name w:val="HTML Cite"/>
    <w:basedOn w:val="aff4"/>
    <w:qFormat/>
    <w:rsid w:val="00B6667F"/>
    <w:rPr>
      <w:i/>
    </w:rPr>
  </w:style>
  <w:style w:type="character" w:styleId="afffffd">
    <w:name w:val="footnote reference"/>
    <w:basedOn w:val="aff4"/>
    <w:qFormat/>
    <w:rsid w:val="00B6667F"/>
    <w:rPr>
      <w:vertAlign w:val="superscript"/>
    </w:rPr>
  </w:style>
  <w:style w:type="character" w:styleId="HTML7">
    <w:name w:val="HTML Keyboard"/>
    <w:basedOn w:val="aff4"/>
    <w:qFormat/>
    <w:rsid w:val="00B6667F"/>
    <w:rPr>
      <w:rFonts w:ascii="Courier New" w:eastAsia="Times New Roman" w:hAnsi="Courier New" w:cs="Times New Roman" w:hint="default"/>
      <w:sz w:val="20"/>
    </w:rPr>
  </w:style>
  <w:style w:type="character" w:styleId="HTML8">
    <w:name w:val="HTML Sample"/>
    <w:basedOn w:val="aff4"/>
    <w:uiPriority w:val="99"/>
    <w:qFormat/>
    <w:rsid w:val="00B6667F"/>
    <w:rPr>
      <w:rFonts w:ascii="Courier New" w:eastAsia="Times New Roman" w:hAnsi="Courier New" w:cs="Times New Roman" w:hint="default"/>
    </w:rPr>
  </w:style>
  <w:style w:type="paragraph" w:customStyle="1" w:styleId="afffffe">
    <w:name w:val="标准正文"/>
    <w:basedOn w:val="aff3"/>
    <w:uiPriority w:val="99"/>
    <w:qFormat/>
    <w:rsid w:val="00B6667F"/>
    <w:pPr>
      <w:autoSpaceDE w:val="0"/>
      <w:autoSpaceDN w:val="0"/>
      <w:snapToGrid w:val="0"/>
      <w:spacing w:line="360" w:lineRule="auto"/>
      <w:ind w:firstLineChars="200" w:firstLine="482"/>
    </w:pPr>
    <w:rPr>
      <w:rFonts w:ascii="Arial" w:hAnsi="Arial"/>
      <w:color w:val="000000"/>
      <w:sz w:val="24"/>
      <w:lang w:val="en-IE"/>
    </w:rPr>
  </w:style>
  <w:style w:type="character" w:customStyle="1" w:styleId="4Char2">
    <w:name w:val="标题 4 Char2"/>
    <w:qFormat/>
    <w:rsid w:val="00B6667F"/>
    <w:rPr>
      <w:rFonts w:ascii="宋体" w:eastAsia="宋体" w:hAnsi="宋体" w:cs="Times New Roman"/>
      <w:kern w:val="2"/>
      <w:sz w:val="24"/>
      <w:szCs w:val="24"/>
    </w:rPr>
  </w:style>
  <w:style w:type="character" w:customStyle="1" w:styleId="5Char2">
    <w:name w:val="标题 5 Char2"/>
    <w:uiPriority w:val="99"/>
    <w:qFormat/>
    <w:rsid w:val="00B6667F"/>
    <w:rPr>
      <w:rFonts w:ascii="宋体" w:eastAsia="宋体" w:hAnsi="宋体" w:cstheme="minorBidi"/>
      <w:b/>
      <w:bCs/>
      <w:kern w:val="2"/>
      <w:sz w:val="24"/>
      <w:szCs w:val="24"/>
    </w:rPr>
  </w:style>
  <w:style w:type="character" w:customStyle="1" w:styleId="3Char2">
    <w:name w:val="标题 3 Char2"/>
    <w:qFormat/>
    <w:rsid w:val="00B6667F"/>
    <w:rPr>
      <w:rFonts w:ascii="宋体" w:eastAsia="宋体" w:hAnsi="宋体" w:cstheme="minorBidi"/>
      <w:kern w:val="2"/>
      <w:sz w:val="24"/>
      <w:szCs w:val="32"/>
    </w:rPr>
  </w:style>
  <w:style w:type="character" w:customStyle="1" w:styleId="Char30">
    <w:name w:val="标题 Char3"/>
    <w:link w:val="affffd"/>
    <w:qFormat/>
    <w:rsid w:val="00B6667F"/>
    <w:rPr>
      <w:rFonts w:ascii="Arial" w:eastAsia="宋体" w:hAnsi="Arial"/>
      <w:b/>
      <w:sz w:val="30"/>
      <w:szCs w:val="40"/>
    </w:rPr>
  </w:style>
  <w:style w:type="paragraph" w:customStyle="1" w:styleId="1f8">
    <w:name w:val="引用1"/>
    <w:basedOn w:val="aff3"/>
    <w:next w:val="aff3"/>
    <w:uiPriority w:val="99"/>
    <w:qFormat/>
    <w:rsid w:val="00B6667F"/>
    <w:pPr>
      <w:autoSpaceDE w:val="0"/>
      <w:autoSpaceDN w:val="0"/>
      <w:snapToGrid w:val="0"/>
      <w:spacing w:line="360" w:lineRule="auto"/>
      <w:ind w:left="864" w:right="864" w:firstLineChars="200" w:firstLine="200"/>
      <w:jc w:val="center"/>
    </w:pPr>
    <w:rPr>
      <w:rFonts w:asciiTheme="minorHAnsi" w:hAnsiTheme="minorHAnsi" w:cstheme="minorBidi"/>
      <w:i/>
      <w:iCs/>
      <w:color w:val="404040"/>
      <w:sz w:val="24"/>
      <w:szCs w:val="21"/>
    </w:rPr>
  </w:style>
  <w:style w:type="character" w:customStyle="1" w:styleId="Char23">
    <w:name w:val="正文文本 Char2"/>
    <w:qFormat/>
    <w:rsid w:val="00B6667F"/>
    <w:rPr>
      <w:rFonts w:asciiTheme="minorHAnsi" w:eastAsia="仿宋_GB2312" w:hAnsiTheme="minorHAnsi" w:cstheme="minorBidi"/>
      <w:kern w:val="2"/>
      <w:sz w:val="21"/>
      <w:szCs w:val="21"/>
    </w:rPr>
  </w:style>
  <w:style w:type="character" w:customStyle="1" w:styleId="1Char2">
    <w:name w:val="标题 1 Char2"/>
    <w:link w:val="17"/>
    <w:qFormat/>
    <w:rsid w:val="00B6667F"/>
    <w:rPr>
      <w:rFonts w:ascii="Arial" w:eastAsia="宋体" w:hAnsi="Arial"/>
      <w:b/>
      <w:bCs/>
      <w:kern w:val="44"/>
      <w:sz w:val="24"/>
      <w:szCs w:val="32"/>
    </w:rPr>
  </w:style>
  <w:style w:type="character" w:customStyle="1" w:styleId="2Char20">
    <w:name w:val="标题 2 Char2"/>
    <w:qFormat/>
    <w:rsid w:val="00B6667F"/>
    <w:rPr>
      <w:rFonts w:ascii="宋体" w:eastAsia="宋体" w:hAnsi="宋体" w:cstheme="minorBidi"/>
      <w:b/>
      <w:bCs/>
      <w:kern w:val="2"/>
      <w:sz w:val="24"/>
      <w:szCs w:val="28"/>
    </w:rPr>
  </w:style>
  <w:style w:type="character" w:customStyle="1" w:styleId="9Char2">
    <w:name w:val="标题 9 Char2"/>
    <w:link w:val="90"/>
    <w:qFormat/>
    <w:rsid w:val="00B6667F"/>
    <w:rPr>
      <w:rFonts w:asciiTheme="majorHAnsi" w:eastAsia="宋体" w:hAnsiTheme="majorHAnsi" w:cstheme="majorBidi"/>
      <w:sz w:val="24"/>
      <w:szCs w:val="21"/>
    </w:rPr>
  </w:style>
  <w:style w:type="character" w:customStyle="1" w:styleId="Chare">
    <w:name w:val="正文缩进 Char"/>
    <w:link w:val="afffc"/>
    <w:qFormat/>
    <w:locked/>
    <w:rsid w:val="00B6667F"/>
    <w:rPr>
      <w:rFonts w:ascii="等线" w:eastAsia="宋体" w:hAnsi="等线" w:cs="Times New Roman"/>
      <w:sz w:val="24"/>
      <w:szCs w:val="24"/>
    </w:rPr>
  </w:style>
  <w:style w:type="character" w:customStyle="1" w:styleId="Charf">
    <w:name w:val="题注 Char"/>
    <w:link w:val="afffd"/>
    <w:uiPriority w:val="99"/>
    <w:qFormat/>
    <w:locked/>
    <w:rsid w:val="00B6667F"/>
    <w:rPr>
      <w:rFonts w:ascii="Arial" w:eastAsia="仿宋" w:hAnsi="Arial"/>
      <w:b/>
      <w:szCs w:val="24"/>
    </w:rPr>
  </w:style>
  <w:style w:type="character" w:customStyle="1" w:styleId="Char21">
    <w:name w:val="文档结构图 Char2"/>
    <w:link w:val="affff"/>
    <w:qFormat/>
    <w:rsid w:val="00B6667F"/>
    <w:rPr>
      <w:rFonts w:eastAsia="宋体"/>
      <w:sz w:val="24"/>
      <w:szCs w:val="24"/>
      <w:shd w:val="clear" w:color="auto" w:fill="000080"/>
    </w:rPr>
  </w:style>
  <w:style w:type="character" w:customStyle="1" w:styleId="Char31">
    <w:name w:val="批注文字 Char3"/>
    <w:uiPriority w:val="99"/>
    <w:qFormat/>
    <w:rsid w:val="00B6667F"/>
  </w:style>
  <w:style w:type="character" w:customStyle="1" w:styleId="Char24">
    <w:name w:val="日期 Char2"/>
    <w:qFormat/>
    <w:rsid w:val="00B6667F"/>
  </w:style>
  <w:style w:type="character" w:customStyle="1" w:styleId="Char25">
    <w:name w:val="批注框文本 Char2"/>
    <w:uiPriority w:val="99"/>
    <w:qFormat/>
    <w:rsid w:val="00B6667F"/>
    <w:rPr>
      <w:sz w:val="18"/>
    </w:rPr>
  </w:style>
  <w:style w:type="character" w:customStyle="1" w:styleId="Char12">
    <w:name w:val="脚注文本 Char1"/>
    <w:link w:val="affffa"/>
    <w:qFormat/>
    <w:rsid w:val="00B6667F"/>
    <w:rPr>
      <w:rFonts w:eastAsia="宋体"/>
      <w:sz w:val="18"/>
      <w:szCs w:val="24"/>
    </w:rPr>
  </w:style>
  <w:style w:type="character" w:customStyle="1" w:styleId="Char26">
    <w:name w:val="批注主题 Char2"/>
    <w:uiPriority w:val="99"/>
    <w:qFormat/>
    <w:rsid w:val="00B6667F"/>
    <w:rPr>
      <w:b/>
    </w:rPr>
  </w:style>
  <w:style w:type="character" w:customStyle="1" w:styleId="Char27">
    <w:name w:val="列出段落 Char2"/>
    <w:uiPriority w:val="34"/>
    <w:qFormat/>
    <w:rsid w:val="00B6667F"/>
    <w:rPr>
      <w:rFonts w:asciiTheme="minorHAnsi" w:eastAsia="宋体" w:hAnsiTheme="minorHAnsi" w:cstheme="minorBidi"/>
      <w:kern w:val="2"/>
      <w:sz w:val="24"/>
      <w:szCs w:val="24"/>
    </w:rPr>
  </w:style>
  <w:style w:type="table" w:customStyle="1" w:styleId="1f9">
    <w:name w:val="专业网格1"/>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表内文字居中"/>
    <w:uiPriority w:val="99"/>
    <w:qFormat/>
    <w:rsid w:val="00B6667F"/>
    <w:pPr>
      <w:adjustRightInd w:val="0"/>
      <w:snapToGrid w:val="0"/>
      <w:spacing w:line="360" w:lineRule="auto"/>
      <w:jc w:val="center"/>
    </w:pPr>
    <w:rPr>
      <w:rFonts w:ascii="Times New Roman" w:eastAsia="宋体" w:hAnsi="Times New Roman" w:cs="Times New Roman"/>
      <w:szCs w:val="24"/>
    </w:rPr>
  </w:style>
  <w:style w:type="character" w:customStyle="1" w:styleId="Charfa">
    <w:name w:val="表格(五号) Char"/>
    <w:link w:val="affffff0"/>
    <w:qFormat/>
    <w:locked/>
    <w:rsid w:val="00B6667F"/>
    <w:rPr>
      <w:rFonts w:ascii="Times New Roman" w:eastAsia="黑体" w:hAnsi="Times New Roman"/>
      <w:color w:val="000000"/>
    </w:rPr>
  </w:style>
  <w:style w:type="paragraph" w:customStyle="1" w:styleId="affffff0">
    <w:name w:val="表格(五号)"/>
    <w:basedOn w:val="aff3"/>
    <w:link w:val="Charfa"/>
    <w:qFormat/>
    <w:rsid w:val="00B6667F"/>
    <w:pPr>
      <w:autoSpaceDE w:val="0"/>
      <w:autoSpaceDN w:val="0"/>
      <w:adjustRightInd w:val="0"/>
      <w:snapToGrid w:val="0"/>
      <w:spacing w:before="60" w:after="60"/>
      <w:ind w:firstLineChars="200" w:firstLine="200"/>
      <w:jc w:val="center"/>
    </w:pPr>
    <w:rPr>
      <w:rFonts w:eastAsia="黑体" w:cstheme="minorBidi"/>
      <w:color w:val="000000"/>
      <w:szCs w:val="22"/>
    </w:rPr>
  </w:style>
  <w:style w:type="table" w:customStyle="1" w:styleId="2f5">
    <w:name w:val="专业网格2"/>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专业网格3"/>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专业网格4"/>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3">
    <w:name w:val="段落 Char1"/>
    <w:link w:val="affffff1"/>
    <w:qFormat/>
    <w:rsid w:val="00B6667F"/>
    <w:rPr>
      <w:sz w:val="28"/>
    </w:rPr>
  </w:style>
  <w:style w:type="paragraph" w:customStyle="1" w:styleId="affffff1">
    <w:name w:val="段落"/>
    <w:basedOn w:val="aff3"/>
    <w:link w:val="Char13"/>
    <w:qFormat/>
    <w:rsid w:val="00B6667F"/>
    <w:pPr>
      <w:autoSpaceDE w:val="0"/>
      <w:autoSpaceDN w:val="0"/>
      <w:snapToGrid w:val="0"/>
      <w:spacing w:before="120" w:after="120" w:line="0" w:lineRule="atLeast"/>
      <w:ind w:firstLineChars="200" w:firstLine="567"/>
    </w:pPr>
    <w:rPr>
      <w:rFonts w:asciiTheme="minorHAnsi" w:eastAsiaTheme="minorEastAsia" w:hAnsiTheme="minorHAnsi" w:cstheme="minorBidi"/>
      <w:sz w:val="28"/>
      <w:szCs w:val="22"/>
    </w:rPr>
  </w:style>
  <w:style w:type="character" w:customStyle="1" w:styleId="Charfb">
    <w:name w:val="图片 Char"/>
    <w:link w:val="affffff2"/>
    <w:qFormat/>
    <w:rsid w:val="00B6667F"/>
    <w:rPr>
      <w:szCs w:val="21"/>
    </w:rPr>
  </w:style>
  <w:style w:type="paragraph" w:customStyle="1" w:styleId="affffff2">
    <w:name w:val="图片"/>
    <w:basedOn w:val="aff3"/>
    <w:link w:val="Charfb"/>
    <w:qFormat/>
    <w:rsid w:val="00B6667F"/>
    <w:pPr>
      <w:autoSpaceDE w:val="0"/>
      <w:autoSpaceDN w:val="0"/>
      <w:snapToGrid w:val="0"/>
      <w:spacing w:line="360" w:lineRule="auto"/>
      <w:ind w:firstLineChars="200" w:firstLine="200"/>
      <w:jc w:val="center"/>
    </w:pPr>
    <w:rPr>
      <w:rFonts w:asciiTheme="minorHAnsi" w:eastAsiaTheme="minorEastAsia" w:hAnsiTheme="minorHAnsi" w:cstheme="minorBidi"/>
      <w:szCs w:val="21"/>
    </w:rPr>
  </w:style>
  <w:style w:type="paragraph" w:customStyle="1" w:styleId="affffff3">
    <w:name w:val="技术文档正文"/>
    <w:basedOn w:val="aff3"/>
    <w:uiPriority w:val="99"/>
    <w:qFormat/>
    <w:rsid w:val="00B6667F"/>
    <w:pPr>
      <w:autoSpaceDE w:val="0"/>
      <w:autoSpaceDN w:val="0"/>
      <w:snapToGrid w:val="0"/>
      <w:spacing w:line="360" w:lineRule="auto"/>
      <w:ind w:firstLineChars="200" w:firstLine="200"/>
    </w:pPr>
    <w:rPr>
      <w:rFonts w:asciiTheme="minorHAnsi" w:hAnsiTheme="minorHAnsi" w:cstheme="minorBidi"/>
      <w:sz w:val="24"/>
      <w:szCs w:val="21"/>
    </w:rPr>
  </w:style>
  <w:style w:type="paragraph" w:customStyle="1" w:styleId="affffff4">
    <w:name w:val="表格表头"/>
    <w:basedOn w:val="aff3"/>
    <w:next w:val="aff3"/>
    <w:uiPriority w:val="99"/>
    <w:qFormat/>
    <w:rsid w:val="00B6667F"/>
    <w:pPr>
      <w:autoSpaceDE w:val="0"/>
      <w:autoSpaceDN w:val="0"/>
      <w:adjustRightInd w:val="0"/>
      <w:snapToGrid w:val="0"/>
      <w:spacing w:line="360" w:lineRule="auto"/>
      <w:ind w:firstLineChars="200" w:firstLine="200"/>
      <w:jc w:val="center"/>
      <w:outlineLvl w:val="0"/>
    </w:pPr>
    <w:rPr>
      <w:rFonts w:asciiTheme="minorHAnsi" w:hAnsiTheme="minorHAnsi" w:cs="宋体"/>
      <w:b/>
      <w:szCs w:val="21"/>
    </w:rPr>
  </w:style>
  <w:style w:type="paragraph" w:customStyle="1" w:styleId="CharChar1CharCharCharCharCharChar">
    <w:name w:val="Char Char1 Char Char Char Char Char Char"/>
    <w:basedOn w:val="aff3"/>
    <w:uiPriority w:val="99"/>
    <w:qFormat/>
    <w:rsid w:val="00B6667F"/>
    <w:pPr>
      <w:widowControl/>
      <w:autoSpaceDE w:val="0"/>
      <w:autoSpaceDN w:val="0"/>
      <w:adjustRightInd w:val="0"/>
      <w:snapToGrid w:val="0"/>
      <w:spacing w:after="160" w:line="240" w:lineRule="exact"/>
      <w:ind w:firstLineChars="200" w:firstLine="200"/>
      <w:jc w:val="left"/>
    </w:pPr>
    <w:rPr>
      <w:rFonts w:ascii="Verdana" w:hAnsi="Verdana" w:cstheme="minorBidi"/>
      <w:kern w:val="0"/>
      <w:sz w:val="24"/>
      <w:lang w:eastAsia="en-US"/>
    </w:rPr>
  </w:style>
  <w:style w:type="character" w:customStyle="1" w:styleId="2f6">
    <w:name w:val="未处理的提及2"/>
    <w:basedOn w:val="aff4"/>
    <w:uiPriority w:val="99"/>
    <w:unhideWhenUsed/>
    <w:qFormat/>
    <w:rsid w:val="00B6667F"/>
    <w:rPr>
      <w:color w:val="605E5C"/>
      <w:shd w:val="clear" w:color="auto" w:fill="E1DFDD"/>
    </w:rPr>
  </w:style>
  <w:style w:type="character" w:styleId="affffff5">
    <w:name w:val="Placeholder Text"/>
    <w:basedOn w:val="aff4"/>
    <w:uiPriority w:val="99"/>
    <w:qFormat/>
    <w:rsid w:val="00B6667F"/>
    <w:rPr>
      <w:color w:val="808080"/>
    </w:rPr>
  </w:style>
  <w:style w:type="table" w:customStyle="1" w:styleId="BTable">
    <w:name w:val="BTable"/>
    <w:basedOn w:val="aff5"/>
    <w:uiPriority w:val="99"/>
    <w:qFormat/>
    <w:rsid w:val="00B6667F"/>
    <w:pPr>
      <w:spacing w:before="80"/>
    </w:pPr>
    <w:rPr>
      <w:rFonts w:ascii="Times New Roman" w:hAnsi="Times New Roman" w:cs="Times New Roman"/>
      <w:kern w:val="0"/>
      <w:sz w:val="18"/>
      <w:szCs w:val="21"/>
    </w:rPr>
    <w:tblPr>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left w:w="108" w:type="dxa"/>
        <w:bottom w:w="0" w:type="dxa"/>
        <w:right w:w="108" w:type="dxa"/>
      </w:tblCellMar>
    </w:tblPr>
    <w:tcPr>
      <w:vAlign w:val="center"/>
    </w:tcPr>
    <w:tblStylePr w:type="firstRow">
      <w:tblPr/>
      <w:tcPr>
        <w:shd w:val="clear" w:color="auto" w:fill="C6DBF7"/>
      </w:tcPr>
    </w:tblStylePr>
  </w:style>
  <w:style w:type="paragraph" w:customStyle="1" w:styleId="affffff6">
    <w:name w:val="表格内文"/>
    <w:basedOn w:val="aff3"/>
    <w:uiPriority w:val="99"/>
    <w:qFormat/>
    <w:rsid w:val="00B6667F"/>
    <w:pPr>
      <w:autoSpaceDE w:val="0"/>
      <w:autoSpaceDN w:val="0"/>
      <w:adjustRightInd w:val="0"/>
      <w:snapToGrid w:val="0"/>
      <w:spacing w:line="360" w:lineRule="auto"/>
      <w:ind w:firstLineChars="200" w:firstLine="200"/>
      <w:jc w:val="left"/>
    </w:pPr>
    <w:rPr>
      <w:rFonts w:asciiTheme="minorHAnsi" w:hAnsiTheme="minorHAnsi" w:cstheme="minorBidi"/>
      <w:kern w:val="0"/>
      <w:szCs w:val="13"/>
    </w:rPr>
  </w:style>
  <w:style w:type="character" w:customStyle="1" w:styleId="3f5">
    <w:name w:val="未处理的提及3"/>
    <w:basedOn w:val="aff4"/>
    <w:uiPriority w:val="99"/>
    <w:unhideWhenUsed/>
    <w:qFormat/>
    <w:rsid w:val="00B6667F"/>
    <w:rPr>
      <w:color w:val="605E5C"/>
      <w:shd w:val="clear" w:color="auto" w:fill="E1DFDD"/>
    </w:rPr>
  </w:style>
  <w:style w:type="paragraph" w:customStyle="1" w:styleId="msonormal0">
    <w:name w:val="msonormal"/>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font8">
    <w:name w:val="font8"/>
    <w:basedOn w:val="aff3"/>
    <w:uiPriority w:val="99"/>
    <w:qFormat/>
    <w:rsid w:val="00B6667F"/>
    <w:pPr>
      <w:widowControl/>
      <w:autoSpaceDE w:val="0"/>
      <w:autoSpaceDN w:val="0"/>
      <w:snapToGrid w:val="0"/>
      <w:spacing w:before="100" w:beforeAutospacing="1" w:after="100" w:afterAutospacing="1"/>
      <w:ind w:firstLineChars="200" w:firstLine="200"/>
      <w:jc w:val="left"/>
    </w:pPr>
    <w:rPr>
      <w:rFonts w:asciiTheme="minorHAnsi" w:hAnsiTheme="minorHAnsi" w:cstheme="minorBidi"/>
      <w:color w:val="000000"/>
      <w:kern w:val="0"/>
      <w:sz w:val="22"/>
      <w:szCs w:val="24"/>
    </w:rPr>
  </w:style>
  <w:style w:type="paragraph" w:customStyle="1" w:styleId="xl65">
    <w:name w:val="xl65"/>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66">
    <w:name w:val="xl66"/>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67">
    <w:name w:val="xl67"/>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Theme="minorHAnsi" w:hAnsiTheme="minorHAnsi" w:cstheme="minorBidi"/>
      <w:kern w:val="0"/>
      <w:sz w:val="24"/>
      <w:szCs w:val="24"/>
    </w:rPr>
  </w:style>
  <w:style w:type="paragraph" w:customStyle="1" w:styleId="xl68">
    <w:name w:val="xl68"/>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Theme="minorHAnsi" w:hAnsiTheme="minorHAnsi" w:cstheme="minorBidi"/>
      <w:kern w:val="0"/>
      <w:sz w:val="24"/>
      <w:szCs w:val="24"/>
    </w:rPr>
  </w:style>
  <w:style w:type="paragraph" w:customStyle="1" w:styleId="xl69">
    <w:name w:val="xl69"/>
    <w:basedOn w:val="aff3"/>
    <w:qFormat/>
    <w:rsid w:val="00B6667F"/>
    <w:pPr>
      <w:widowControl/>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70">
    <w:name w:val="xl70"/>
    <w:basedOn w:val="aff3"/>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textAlignment w:val="center"/>
    </w:pPr>
    <w:rPr>
      <w:rFonts w:asciiTheme="minorHAnsi" w:hAnsiTheme="minorHAnsi" w:cstheme="minorBidi"/>
      <w:kern w:val="0"/>
      <w:sz w:val="24"/>
      <w:szCs w:val="24"/>
    </w:rPr>
  </w:style>
  <w:style w:type="paragraph" w:customStyle="1" w:styleId="affffff7">
    <w:name w:val="插图居中"/>
    <w:next w:val="aff3"/>
    <w:link w:val="affffff8"/>
    <w:uiPriority w:val="2"/>
    <w:qFormat/>
    <w:rsid w:val="00B6667F"/>
    <w:pPr>
      <w:adjustRightInd w:val="0"/>
      <w:spacing w:beforeLines="50" w:before="50" w:afterLines="50" w:after="50" w:line="360" w:lineRule="auto"/>
      <w:jc w:val="center"/>
    </w:pPr>
    <w:rPr>
      <w:rFonts w:ascii="Times New Roman" w:eastAsia="宋体" w:hAnsi="Times New Roman" w:cs="Times New Roman"/>
      <w:sz w:val="24"/>
      <w:szCs w:val="24"/>
    </w:rPr>
  </w:style>
  <w:style w:type="paragraph" w:customStyle="1" w:styleId="5b">
    <w:name w:val="图内文字5号居中"/>
    <w:link w:val="5Char0"/>
    <w:qFormat/>
    <w:rsid w:val="00B6667F"/>
    <w:pPr>
      <w:jc w:val="center"/>
    </w:pPr>
    <w:rPr>
      <w:rFonts w:ascii="Times New Roman" w:eastAsia="宋体" w:hAnsi="Times New Roman" w:cs="Times New Roman"/>
      <w:szCs w:val="24"/>
    </w:rPr>
  </w:style>
  <w:style w:type="character" w:customStyle="1" w:styleId="5Char0">
    <w:name w:val="图内文字5号居中 Char"/>
    <w:link w:val="5b"/>
    <w:qFormat/>
    <w:rsid w:val="00B6667F"/>
    <w:rPr>
      <w:rFonts w:ascii="Times New Roman" w:eastAsia="宋体" w:hAnsi="Times New Roman" w:cs="Times New Roman"/>
      <w:szCs w:val="24"/>
    </w:rPr>
  </w:style>
  <w:style w:type="paragraph" w:customStyle="1" w:styleId="qrcode-title">
    <w:name w:val="qrcode-title"/>
    <w:basedOn w:val="aff3"/>
    <w:uiPriority w:val="99"/>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table" w:customStyle="1" w:styleId="affffff9">
    <w:name w:val="表格文字居左"/>
    <w:basedOn w:val="aff5"/>
    <w:uiPriority w:val="99"/>
    <w:qFormat/>
    <w:rsid w:val="00B6667F"/>
    <w:pPr>
      <w:adjustRightInd w:val="0"/>
      <w:snapToGri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OC1">
    <w:name w:val="TOC 标题1"/>
    <w:basedOn w:val="17"/>
    <w:next w:val="aff3"/>
    <w:uiPriority w:val="39"/>
    <w:unhideWhenUsed/>
    <w:qFormat/>
    <w:rsid w:val="00B6667F"/>
    <w:pPr>
      <w:adjustRightInd w:val="0"/>
      <w:snapToGrid w:val="0"/>
      <w:spacing w:line="259" w:lineRule="auto"/>
      <w:ind w:left="0" w:firstLine="0"/>
      <w:outlineLvl w:val="9"/>
    </w:pPr>
    <w:rPr>
      <w:rFonts w:ascii="等线 Light" w:eastAsia="等线 Light" w:hAnsi="等线 Light"/>
      <w:b w:val="0"/>
      <w:bCs w:val="0"/>
      <w:color w:val="2F5496"/>
      <w:kern w:val="0"/>
    </w:rPr>
  </w:style>
  <w:style w:type="character" w:customStyle="1" w:styleId="1fa">
    <w:name w:val="明显强调1"/>
    <w:qFormat/>
    <w:rsid w:val="00B6667F"/>
    <w:rPr>
      <w:b/>
      <w:bCs/>
      <w:i/>
      <w:iCs/>
      <w:color w:val="4F81BD"/>
    </w:rPr>
  </w:style>
  <w:style w:type="paragraph" w:styleId="affffffa">
    <w:name w:val="Intense Quote"/>
    <w:basedOn w:val="aff3"/>
    <w:next w:val="aff3"/>
    <w:link w:val="Char28"/>
    <w:uiPriority w:val="30"/>
    <w:qFormat/>
    <w:rsid w:val="00B6667F"/>
    <w:pPr>
      <w:pBdr>
        <w:bottom w:val="single" w:sz="4" w:space="4" w:color="4F81BD"/>
      </w:pBdr>
      <w:autoSpaceDE w:val="0"/>
      <w:autoSpaceDN w:val="0"/>
      <w:adjustRightInd w:val="0"/>
      <w:snapToGrid w:val="0"/>
      <w:spacing w:before="200" w:after="280"/>
      <w:ind w:left="936" w:right="936" w:firstLineChars="200" w:firstLine="200"/>
    </w:pPr>
    <w:rPr>
      <w:rFonts w:asciiTheme="minorHAnsi" w:hAnsiTheme="minorHAnsi" w:cstheme="minorBidi"/>
      <w:b/>
      <w:bCs/>
      <w:i/>
      <w:iCs/>
      <w:color w:val="4F81BD"/>
      <w:szCs w:val="24"/>
      <w:lang w:val="zh-CN"/>
    </w:rPr>
  </w:style>
  <w:style w:type="character" w:customStyle="1" w:styleId="Charfc">
    <w:name w:val="明显引用 Char"/>
    <w:basedOn w:val="aff4"/>
    <w:link w:val="1fb"/>
    <w:qFormat/>
    <w:rsid w:val="00B6667F"/>
    <w:rPr>
      <w:rFonts w:ascii="Times New Roman" w:eastAsia="宋体" w:hAnsi="Times New Roman" w:cs="Times New Roman"/>
      <w:b/>
      <w:bCs/>
      <w:i/>
      <w:iCs/>
      <w:color w:val="4F81BD" w:themeColor="accent1"/>
      <w:szCs w:val="20"/>
    </w:rPr>
  </w:style>
  <w:style w:type="character" w:customStyle="1" w:styleId="Char28">
    <w:name w:val="明显引用 Char2"/>
    <w:basedOn w:val="aff4"/>
    <w:link w:val="affffffa"/>
    <w:uiPriority w:val="30"/>
    <w:qFormat/>
    <w:rsid w:val="00B6667F"/>
    <w:rPr>
      <w:rFonts w:eastAsia="宋体"/>
      <w:b/>
      <w:bCs/>
      <w:i/>
      <w:iCs/>
      <w:color w:val="4F81BD"/>
      <w:szCs w:val="24"/>
      <w:lang w:val="zh-CN"/>
    </w:rPr>
  </w:style>
  <w:style w:type="paragraph" w:customStyle="1" w:styleId="1fc">
    <w:name w:val="修订1"/>
    <w:hidden/>
    <w:uiPriority w:val="99"/>
    <w:qFormat/>
    <w:rsid w:val="00B6667F"/>
    <w:rPr>
      <w:rFonts w:ascii="Times New Roman" w:eastAsia="宋体" w:hAnsi="Times New Roman" w:cs="Times New Roman"/>
      <w:sz w:val="24"/>
      <w:szCs w:val="24"/>
    </w:rPr>
  </w:style>
  <w:style w:type="paragraph" w:styleId="affffffb">
    <w:name w:val="Quote"/>
    <w:basedOn w:val="aff3"/>
    <w:next w:val="aff3"/>
    <w:link w:val="Charfd"/>
    <w:uiPriority w:val="99"/>
    <w:qFormat/>
    <w:rsid w:val="00B6667F"/>
    <w:pPr>
      <w:autoSpaceDE w:val="0"/>
      <w:autoSpaceDN w:val="0"/>
      <w:adjustRightInd w:val="0"/>
      <w:snapToGrid w:val="0"/>
      <w:spacing w:before="200" w:after="160" w:line="360" w:lineRule="auto"/>
      <w:ind w:left="864" w:right="864" w:firstLineChars="200" w:firstLine="200"/>
      <w:jc w:val="center"/>
    </w:pPr>
    <w:rPr>
      <w:rFonts w:asciiTheme="minorHAnsi" w:hAnsiTheme="minorHAnsi" w:cstheme="minorBidi"/>
      <w:i/>
      <w:iCs/>
      <w:color w:val="404040"/>
      <w:sz w:val="24"/>
      <w:szCs w:val="21"/>
    </w:rPr>
  </w:style>
  <w:style w:type="character" w:customStyle="1" w:styleId="Charfd">
    <w:name w:val="引用 Char"/>
    <w:basedOn w:val="aff4"/>
    <w:link w:val="affffffb"/>
    <w:uiPriority w:val="99"/>
    <w:qFormat/>
    <w:rsid w:val="00B6667F"/>
    <w:rPr>
      <w:rFonts w:eastAsia="宋体"/>
      <w:i/>
      <w:iCs/>
      <w:color w:val="404040"/>
      <w:sz w:val="24"/>
      <w:szCs w:val="21"/>
    </w:rPr>
  </w:style>
  <w:style w:type="paragraph" w:customStyle="1" w:styleId="z-1">
    <w:name w:val="z-窗体底端1"/>
    <w:basedOn w:val="aff3"/>
    <w:next w:val="aff3"/>
    <w:link w:val="z-"/>
    <w:qFormat/>
    <w:rsid w:val="00B6667F"/>
    <w:pPr>
      <w:pBdr>
        <w:top w:val="single" w:sz="6" w:space="1" w:color="auto"/>
      </w:pBdr>
      <w:autoSpaceDE w:val="0"/>
      <w:autoSpaceDN w:val="0"/>
      <w:adjustRightInd w:val="0"/>
      <w:snapToGrid w:val="0"/>
      <w:spacing w:line="360" w:lineRule="auto"/>
      <w:ind w:firstLineChars="200" w:firstLine="200"/>
      <w:jc w:val="center"/>
    </w:pPr>
    <w:rPr>
      <w:rFonts w:ascii="Arial" w:hAnsi="Arial" w:cstheme="minorBidi"/>
      <w:vanish/>
      <w:sz w:val="16"/>
      <w:szCs w:val="16"/>
    </w:rPr>
  </w:style>
  <w:style w:type="character" w:customStyle="1" w:styleId="z-">
    <w:name w:val="z-窗体底端 字符"/>
    <w:basedOn w:val="aff4"/>
    <w:link w:val="z-1"/>
    <w:qFormat/>
    <w:rsid w:val="00B6667F"/>
    <w:rPr>
      <w:rFonts w:ascii="Arial" w:eastAsia="宋体" w:hAnsi="Arial"/>
      <w:vanish/>
      <w:sz w:val="16"/>
      <w:szCs w:val="16"/>
    </w:rPr>
  </w:style>
  <w:style w:type="paragraph" w:customStyle="1" w:styleId="TOC2">
    <w:name w:val="TOC 标题2"/>
    <w:basedOn w:val="17"/>
    <w:next w:val="aff3"/>
    <w:uiPriority w:val="39"/>
    <w:unhideWhenUsed/>
    <w:qFormat/>
    <w:rsid w:val="00B6667F"/>
    <w:pPr>
      <w:spacing w:line="256" w:lineRule="auto"/>
      <w:ind w:left="0" w:firstLine="0"/>
      <w:outlineLvl w:val="9"/>
    </w:pPr>
    <w:rPr>
      <w:rFonts w:ascii="等线 Light" w:eastAsia="等线 Light" w:hAnsi="等线 Light"/>
      <w:b w:val="0"/>
      <w:bCs w:val="0"/>
      <w:color w:val="2F5496"/>
      <w:kern w:val="0"/>
    </w:rPr>
  </w:style>
  <w:style w:type="character" w:customStyle="1" w:styleId="2f7">
    <w:name w:val="明显强调2"/>
    <w:qFormat/>
    <w:rsid w:val="00B6667F"/>
    <w:rPr>
      <w:b/>
      <w:bCs/>
      <w:i/>
      <w:iCs/>
      <w:color w:val="4F81BD"/>
    </w:rPr>
  </w:style>
  <w:style w:type="character" w:customStyle="1" w:styleId="2f8">
    <w:name w:val="不明显参考2"/>
    <w:qFormat/>
    <w:rsid w:val="00B6667F"/>
    <w:rPr>
      <w:smallCaps/>
      <w:color w:val="C0504D"/>
      <w:u w:val="single"/>
    </w:rPr>
  </w:style>
  <w:style w:type="character" w:customStyle="1" w:styleId="2f9">
    <w:name w:val="明显参考2"/>
    <w:qFormat/>
    <w:rsid w:val="00B6667F"/>
    <w:rPr>
      <w:b/>
      <w:bCs/>
      <w:i/>
      <w:smallCaps/>
      <w:color w:val="auto"/>
      <w:spacing w:val="5"/>
      <w:u w:val="single"/>
    </w:rPr>
  </w:style>
  <w:style w:type="paragraph" w:customStyle="1" w:styleId="2fa">
    <w:name w:val="修订2"/>
    <w:hidden/>
    <w:uiPriority w:val="99"/>
    <w:semiHidden/>
    <w:qFormat/>
    <w:rsid w:val="00B6667F"/>
    <w:rPr>
      <w:rFonts w:ascii="Times New Roman" w:eastAsia="宋体" w:hAnsi="Times New Roman" w:cs="Times New Roman"/>
      <w:kern w:val="0"/>
      <w:sz w:val="24"/>
      <w:szCs w:val="24"/>
    </w:rPr>
  </w:style>
  <w:style w:type="character" w:customStyle="1" w:styleId="font81">
    <w:name w:val="font81"/>
    <w:basedOn w:val="aff4"/>
    <w:qFormat/>
    <w:rsid w:val="00B6667F"/>
    <w:rPr>
      <w:rFonts w:ascii="宋体" w:eastAsia="宋体" w:hAnsi="宋体" w:cs="宋体" w:hint="eastAsia"/>
      <w:color w:val="000000"/>
      <w:sz w:val="22"/>
      <w:szCs w:val="22"/>
      <w:u w:val="none"/>
    </w:rPr>
  </w:style>
  <w:style w:type="paragraph" w:customStyle="1" w:styleId="3f6">
    <w:name w:val="修订3"/>
    <w:hidden/>
    <w:uiPriority w:val="99"/>
    <w:qFormat/>
    <w:rsid w:val="00B6667F"/>
    <w:rPr>
      <w:rFonts w:ascii="Times New Roman" w:eastAsia="宋体" w:hAnsi="Times New Roman" w:cs="Times New Roman"/>
      <w:kern w:val="0"/>
      <w:sz w:val="24"/>
      <w:szCs w:val="24"/>
    </w:rPr>
  </w:style>
  <w:style w:type="paragraph" w:customStyle="1" w:styleId="xl75">
    <w:name w:val="xl75"/>
    <w:basedOn w:val="aff3"/>
    <w:qFormat/>
    <w:rsid w:val="00B6667F"/>
    <w:pPr>
      <w:widowControl/>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6">
    <w:name w:val="xl76"/>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7">
    <w:name w:val="xl77"/>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8">
    <w:name w:val="xl78"/>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79">
    <w:name w:val="xl79"/>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xl80">
    <w:name w:val="xl80"/>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81">
    <w:name w:val="xl81"/>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82">
    <w:name w:val="xl82"/>
    <w:basedOn w:val="aff3"/>
    <w:qFormat/>
    <w:rsid w:val="00B6667F"/>
    <w:pPr>
      <w:widowControl/>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83">
    <w:name w:val="xl83"/>
    <w:basedOn w:val="aff3"/>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84">
    <w:name w:val="xl8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85">
    <w:name w:val="xl8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86">
    <w:name w:val="xl8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87">
    <w:name w:val="xl8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88">
    <w:name w:val="xl8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89">
    <w:name w:val="xl8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90">
    <w:name w:val="xl9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91">
    <w:name w:val="xl9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92">
    <w:name w:val="xl9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93">
    <w:name w:val="xl93"/>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94">
    <w:name w:val="xl9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95">
    <w:name w:val="xl9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96">
    <w:name w:val="xl9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97">
    <w:name w:val="xl9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98">
    <w:name w:val="xl9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99">
    <w:name w:val="xl9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00">
    <w:name w:val="xl10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01">
    <w:name w:val="xl10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02">
    <w:name w:val="xl10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03">
    <w:name w:val="xl10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104">
    <w:name w:val="xl10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05">
    <w:name w:val="xl10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A6A6A6"/>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06">
    <w:name w:val="xl10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A6A6A6"/>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07">
    <w:name w:val="xl10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A6A6A6"/>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08">
    <w:name w:val="xl10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09">
    <w:name w:val="xl10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BFBFBF"/>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xl110">
    <w:name w:val="xl11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111">
    <w:name w:val="xl111"/>
    <w:basedOn w:val="aff3"/>
    <w:uiPriority w:val="99"/>
    <w:qFormat/>
    <w:rsid w:val="00B6667F"/>
    <w:pPr>
      <w:widowControl/>
      <w:pBdr>
        <w:bottom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kern w:val="0"/>
      <w:sz w:val="24"/>
      <w:szCs w:val="24"/>
    </w:rPr>
  </w:style>
  <w:style w:type="paragraph" w:customStyle="1" w:styleId="xl112">
    <w:name w:val="xl112"/>
    <w:basedOn w:val="aff3"/>
    <w:uiPriority w:val="99"/>
    <w:qFormat/>
    <w:rsid w:val="00B6667F"/>
    <w:pPr>
      <w:widowControl/>
      <w:pBdr>
        <w:top w:val="single" w:sz="4" w:space="0" w:color="auto"/>
        <w:left w:val="single" w:sz="4" w:space="0" w:color="auto"/>
        <w:bottom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3">
    <w:name w:val="xl113"/>
    <w:basedOn w:val="aff3"/>
    <w:uiPriority w:val="99"/>
    <w:qFormat/>
    <w:rsid w:val="00B6667F"/>
    <w:pPr>
      <w:widowControl/>
      <w:pBdr>
        <w:top w:val="single" w:sz="4" w:space="0" w:color="auto"/>
        <w:bottom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4">
    <w:name w:val="xl114"/>
    <w:basedOn w:val="aff3"/>
    <w:uiPriority w:val="99"/>
    <w:qFormat/>
    <w:rsid w:val="00B6667F"/>
    <w:pPr>
      <w:widowControl/>
      <w:pBdr>
        <w:top w:val="single" w:sz="4" w:space="0" w:color="auto"/>
        <w:bottom w:val="single" w:sz="4" w:space="0" w:color="auto"/>
        <w:right w:val="single" w:sz="4" w:space="0" w:color="auto"/>
      </w:pBdr>
      <w:shd w:val="clear" w:color="000000" w:fill="D9D9D9"/>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character" w:customStyle="1" w:styleId="3f7">
    <w:name w:val="不明显参考3"/>
    <w:basedOn w:val="Char23"/>
    <w:qFormat/>
    <w:rsid w:val="00B6667F"/>
    <w:rPr>
      <w:rFonts w:ascii="Times New Roman" w:eastAsia="宋体" w:hAnsi="Times New Roman" w:cs="Times New Roman"/>
      <w:b/>
      <w:smallCaps/>
      <w:color w:val="595959" w:themeColor="text1" w:themeTint="A6"/>
      <w:kern w:val="2"/>
      <w:sz w:val="24"/>
      <w:szCs w:val="24"/>
    </w:rPr>
  </w:style>
  <w:style w:type="character" w:customStyle="1" w:styleId="3f8">
    <w:name w:val="明显参考3"/>
    <w:basedOn w:val="aff4"/>
    <w:qFormat/>
    <w:rsid w:val="00B6667F"/>
    <w:rPr>
      <w:b/>
      <w:bCs/>
      <w:smallCaps/>
      <w:color w:val="4F81BD" w:themeColor="accent1"/>
      <w:spacing w:val="5"/>
    </w:rPr>
  </w:style>
  <w:style w:type="character" w:customStyle="1" w:styleId="3f9">
    <w:name w:val="明显强调3"/>
    <w:qFormat/>
    <w:rsid w:val="00B6667F"/>
    <w:rPr>
      <w:b/>
      <w:bCs/>
      <w:i/>
      <w:iCs/>
      <w:color w:val="4F81BD"/>
    </w:rPr>
  </w:style>
  <w:style w:type="paragraph" w:customStyle="1" w:styleId="z-2">
    <w:name w:val="z-窗体顶端2"/>
    <w:basedOn w:val="aff3"/>
    <w:next w:val="aff3"/>
    <w:link w:val="z-10"/>
    <w:qFormat/>
    <w:rsid w:val="00B6667F"/>
    <w:pPr>
      <w:pBdr>
        <w:bottom w:val="single" w:sz="6" w:space="1" w:color="auto"/>
      </w:pBdr>
      <w:tabs>
        <w:tab w:val="right" w:leader="dot" w:pos="8301"/>
      </w:tabs>
      <w:autoSpaceDE w:val="0"/>
      <w:autoSpaceDN w:val="0"/>
      <w:snapToGrid w:val="0"/>
      <w:ind w:firstLineChars="200" w:firstLine="200"/>
      <w:jc w:val="center"/>
    </w:pPr>
    <w:rPr>
      <w:rFonts w:ascii="Arial" w:hAnsi="Arial" w:cstheme="minorBidi"/>
      <w:vanish/>
      <w:color w:val="000000"/>
      <w:spacing w:val="8"/>
      <w:sz w:val="16"/>
      <w:szCs w:val="16"/>
      <w:lang w:val="zh-CN"/>
    </w:rPr>
  </w:style>
  <w:style w:type="character" w:customStyle="1" w:styleId="z-10">
    <w:name w:val="z-窗体顶端 字符1"/>
    <w:basedOn w:val="aff4"/>
    <w:link w:val="z-2"/>
    <w:qFormat/>
    <w:rsid w:val="00B6667F"/>
    <w:rPr>
      <w:rFonts w:ascii="Arial" w:eastAsia="宋体" w:hAnsi="Arial"/>
      <w:vanish/>
      <w:color w:val="000000"/>
      <w:spacing w:val="8"/>
      <w:sz w:val="16"/>
      <w:szCs w:val="16"/>
      <w:lang w:val="zh-CN"/>
    </w:rPr>
  </w:style>
  <w:style w:type="paragraph" w:customStyle="1" w:styleId="z-20">
    <w:name w:val="z-窗体底端2"/>
    <w:basedOn w:val="aff3"/>
    <w:next w:val="aff3"/>
    <w:link w:val="z-11"/>
    <w:qFormat/>
    <w:rsid w:val="00B6667F"/>
    <w:pPr>
      <w:pBdr>
        <w:top w:val="single" w:sz="6" w:space="1" w:color="auto"/>
      </w:pBdr>
      <w:autoSpaceDE w:val="0"/>
      <w:autoSpaceDN w:val="0"/>
      <w:adjustRightInd w:val="0"/>
      <w:snapToGrid w:val="0"/>
      <w:spacing w:line="360" w:lineRule="auto"/>
      <w:ind w:firstLineChars="200" w:firstLine="200"/>
      <w:jc w:val="center"/>
    </w:pPr>
    <w:rPr>
      <w:rFonts w:ascii="Arial" w:hAnsi="Arial" w:cstheme="minorBidi"/>
      <w:vanish/>
      <w:sz w:val="16"/>
      <w:szCs w:val="16"/>
    </w:rPr>
  </w:style>
  <w:style w:type="character" w:customStyle="1" w:styleId="z-11">
    <w:name w:val="z-窗体底端 字符1"/>
    <w:basedOn w:val="aff4"/>
    <w:link w:val="z-20"/>
    <w:qFormat/>
    <w:rsid w:val="00B6667F"/>
    <w:rPr>
      <w:rFonts w:ascii="Arial" w:eastAsia="宋体" w:hAnsi="Arial"/>
      <w:vanish/>
      <w:sz w:val="16"/>
      <w:szCs w:val="16"/>
    </w:rPr>
  </w:style>
  <w:style w:type="paragraph" w:customStyle="1" w:styleId="xl71">
    <w:name w:val="xl71"/>
    <w:basedOn w:val="aff3"/>
    <w:qFormat/>
    <w:rsid w:val="00B6667F"/>
    <w:pPr>
      <w:widowControl/>
      <w:autoSpaceDE w:val="0"/>
      <w:autoSpaceDN w:val="0"/>
      <w:snapToGrid w:val="0"/>
      <w:spacing w:before="100" w:beforeAutospacing="1" w:after="100" w:afterAutospacing="1"/>
      <w:ind w:firstLineChars="200" w:firstLine="200"/>
      <w:jc w:val="left"/>
    </w:pPr>
    <w:rPr>
      <w:rFonts w:ascii="Verdana" w:hAnsi="Verdana" w:cs="宋体"/>
      <w:color w:val="333333"/>
      <w:kern w:val="0"/>
      <w:sz w:val="18"/>
      <w:szCs w:val="18"/>
    </w:rPr>
  </w:style>
  <w:style w:type="paragraph" w:customStyle="1" w:styleId="xl63">
    <w:name w:val="xl63"/>
    <w:basedOn w:val="aff3"/>
    <w:uiPriority w:val="99"/>
    <w:qFormat/>
    <w:rsid w:val="00B6667F"/>
    <w:pPr>
      <w:widowControl/>
      <w:autoSpaceDE w:val="0"/>
      <w:autoSpaceDN w:val="0"/>
      <w:snapToGrid w:val="0"/>
      <w:spacing w:before="100" w:beforeAutospacing="1" w:after="100" w:afterAutospacing="1"/>
      <w:ind w:firstLineChars="200" w:firstLine="200"/>
      <w:jc w:val="center"/>
    </w:pPr>
    <w:rPr>
      <w:rFonts w:ascii="宋体" w:hAnsi="宋体" w:cs="宋体"/>
      <w:kern w:val="0"/>
      <w:sz w:val="24"/>
      <w:szCs w:val="24"/>
    </w:rPr>
  </w:style>
  <w:style w:type="paragraph" w:customStyle="1" w:styleId="xl64">
    <w:name w:val="xl64"/>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仿宋" w:eastAsia="仿宋" w:hAnsi="仿宋" w:cs="宋体"/>
      <w:b/>
      <w:bCs/>
      <w:kern w:val="0"/>
      <w:szCs w:val="21"/>
    </w:rPr>
  </w:style>
  <w:style w:type="paragraph" w:customStyle="1" w:styleId="xl115">
    <w:name w:val="xl11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6">
    <w:name w:val="xl11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17">
    <w:name w:val="xl11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18">
    <w:name w:val="xl11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19">
    <w:name w:val="xl11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b/>
      <w:bCs/>
      <w:color w:val="000000"/>
      <w:kern w:val="0"/>
      <w:sz w:val="24"/>
      <w:szCs w:val="24"/>
    </w:rPr>
  </w:style>
  <w:style w:type="paragraph" w:customStyle="1" w:styleId="xl120">
    <w:name w:val="xl12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xl121">
    <w:name w:val="xl12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kern w:val="0"/>
      <w:sz w:val="24"/>
      <w:szCs w:val="24"/>
    </w:rPr>
  </w:style>
  <w:style w:type="paragraph" w:customStyle="1" w:styleId="xl122">
    <w:name w:val="xl12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xl123">
    <w:name w:val="xl12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pPr>
    <w:rPr>
      <w:rFonts w:ascii="宋体" w:hAnsi="宋体" w:cs="宋体"/>
      <w:color w:val="000000"/>
      <w:kern w:val="0"/>
      <w:sz w:val="24"/>
      <w:szCs w:val="24"/>
    </w:rPr>
  </w:style>
  <w:style w:type="paragraph" w:customStyle="1" w:styleId="4c">
    <w:name w:val="修订4"/>
    <w:hidden/>
    <w:uiPriority w:val="99"/>
    <w:semiHidden/>
    <w:qFormat/>
    <w:rsid w:val="00B6667F"/>
    <w:rPr>
      <w:rFonts w:ascii="Times New Roman" w:eastAsia="宋体" w:hAnsi="Times New Roman" w:cs="Times New Roman"/>
      <w:kern w:val="0"/>
      <w:sz w:val="24"/>
      <w:szCs w:val="24"/>
    </w:rPr>
  </w:style>
  <w:style w:type="paragraph" w:customStyle="1" w:styleId="font9">
    <w:name w:val="font9"/>
    <w:basedOn w:val="aff3"/>
    <w:uiPriority w:val="99"/>
    <w:qFormat/>
    <w:rsid w:val="00B6667F"/>
    <w:pPr>
      <w:widowControl/>
      <w:autoSpaceDE w:val="0"/>
      <w:autoSpaceDN w:val="0"/>
      <w:snapToGrid w:val="0"/>
      <w:spacing w:before="100" w:beforeAutospacing="1" w:after="100" w:afterAutospacing="1"/>
      <w:ind w:firstLineChars="200" w:firstLine="200"/>
      <w:jc w:val="left"/>
    </w:pPr>
    <w:rPr>
      <w:rFonts w:ascii="宋体" w:hAnsi="宋体" w:cs="宋体"/>
      <w:color w:val="000000"/>
      <w:kern w:val="0"/>
      <w:szCs w:val="21"/>
    </w:rPr>
  </w:style>
  <w:style w:type="paragraph" w:customStyle="1" w:styleId="xl72">
    <w:name w:val="xl72"/>
    <w:basedOn w:val="aff3"/>
    <w:qFormat/>
    <w:rsid w:val="00B6667F"/>
    <w:pPr>
      <w:widowControl/>
      <w:pBdr>
        <w:left w:val="single" w:sz="8" w:space="0" w:color="auto"/>
        <w:bottom w:val="single" w:sz="8" w:space="0" w:color="auto"/>
        <w:right w:val="single" w:sz="8"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Cs w:val="21"/>
    </w:rPr>
  </w:style>
  <w:style w:type="paragraph" w:customStyle="1" w:styleId="xl73">
    <w:name w:val="xl73"/>
    <w:basedOn w:val="aff3"/>
    <w:qFormat/>
    <w:rsid w:val="00B6667F"/>
    <w:pPr>
      <w:widowControl/>
      <w:pBdr>
        <w:left w:val="single" w:sz="8" w:space="0" w:color="auto"/>
        <w:bottom w:val="single" w:sz="8" w:space="0" w:color="auto"/>
        <w:right w:val="single" w:sz="8" w:space="0" w:color="auto"/>
      </w:pBdr>
      <w:autoSpaceDE w:val="0"/>
      <w:autoSpaceDN w:val="0"/>
      <w:snapToGrid w:val="0"/>
      <w:spacing w:before="100" w:beforeAutospacing="1" w:after="100" w:afterAutospacing="1"/>
      <w:ind w:firstLineChars="200" w:firstLine="200"/>
      <w:jc w:val="center"/>
    </w:pPr>
    <w:rPr>
      <w:rFonts w:ascii="宋体" w:hAnsi="宋体" w:cs="宋体"/>
      <w:color w:val="000000"/>
      <w:kern w:val="0"/>
      <w:szCs w:val="21"/>
    </w:rPr>
  </w:style>
  <w:style w:type="paragraph" w:customStyle="1" w:styleId="xl74">
    <w:name w:val="xl74"/>
    <w:basedOn w:val="aff3"/>
    <w:qFormat/>
    <w:rsid w:val="00B6667F"/>
    <w:pPr>
      <w:widowControl/>
      <w:pBdr>
        <w:right w:val="single" w:sz="8"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Cs w:val="21"/>
    </w:rPr>
  </w:style>
  <w:style w:type="paragraph" w:customStyle="1" w:styleId="affffffc">
    <w:name w:val="表内文字"/>
    <w:basedOn w:val="aff3"/>
    <w:uiPriority w:val="99"/>
    <w:qFormat/>
    <w:rsid w:val="00B6667F"/>
    <w:pPr>
      <w:autoSpaceDE w:val="0"/>
      <w:autoSpaceDN w:val="0"/>
      <w:adjustRightInd w:val="0"/>
      <w:snapToGrid w:val="0"/>
      <w:spacing w:beforeLines="20" w:afterLines="20"/>
      <w:ind w:firstLineChars="200" w:firstLine="200"/>
      <w:jc w:val="left"/>
    </w:pPr>
    <w:rPr>
      <w:rFonts w:ascii="宋体" w:hAnsi="宋体" w:cstheme="minorBidi"/>
      <w:szCs w:val="24"/>
    </w:rPr>
  </w:style>
  <w:style w:type="character" w:customStyle="1" w:styleId="5c">
    <w:name w:val="未处理的提及5"/>
    <w:basedOn w:val="aff4"/>
    <w:uiPriority w:val="99"/>
    <w:semiHidden/>
    <w:unhideWhenUsed/>
    <w:qFormat/>
    <w:rsid w:val="00B6667F"/>
    <w:rPr>
      <w:color w:val="605E5C"/>
      <w:shd w:val="clear" w:color="auto" w:fill="E1DFDD"/>
    </w:rPr>
  </w:style>
  <w:style w:type="paragraph" w:customStyle="1" w:styleId="xl124">
    <w:name w:val="xl124"/>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125">
    <w:name w:val="xl12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right"/>
    </w:pPr>
    <w:rPr>
      <w:rFonts w:ascii="宋体" w:hAnsi="宋体" w:cs="宋体"/>
      <w:kern w:val="0"/>
      <w:sz w:val="24"/>
      <w:szCs w:val="24"/>
    </w:rPr>
  </w:style>
  <w:style w:type="paragraph" w:customStyle="1" w:styleId="xl126">
    <w:name w:val="xl12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right"/>
    </w:pPr>
    <w:rPr>
      <w:rFonts w:ascii="宋体" w:hAnsi="宋体" w:cs="宋体"/>
      <w:kern w:val="0"/>
      <w:sz w:val="24"/>
      <w:szCs w:val="24"/>
    </w:rPr>
  </w:style>
  <w:style w:type="paragraph" w:customStyle="1" w:styleId="xl406">
    <w:name w:val="xl406"/>
    <w:basedOn w:val="aff3"/>
    <w:uiPriority w:val="99"/>
    <w:qFormat/>
    <w:rsid w:val="00B6667F"/>
    <w:pPr>
      <w:widowControl/>
      <w:autoSpaceDE w:val="0"/>
      <w:autoSpaceDN w:val="0"/>
      <w:snapToGrid w:val="0"/>
      <w:spacing w:before="100" w:beforeAutospacing="1" w:after="100" w:afterAutospacing="1"/>
      <w:ind w:firstLineChars="200" w:firstLine="200"/>
      <w:jc w:val="center"/>
      <w:textAlignment w:val="center"/>
    </w:pPr>
    <w:rPr>
      <w:rFonts w:ascii="仿宋" w:eastAsia="仿宋" w:hAnsi="仿宋" w:cs="宋体"/>
      <w:kern w:val="0"/>
      <w:sz w:val="24"/>
      <w:szCs w:val="24"/>
    </w:rPr>
  </w:style>
  <w:style w:type="paragraph" w:customStyle="1" w:styleId="xl407">
    <w:name w:val="xl407"/>
    <w:basedOn w:val="aff3"/>
    <w:uiPriority w:val="99"/>
    <w:qFormat/>
    <w:rsid w:val="00B6667F"/>
    <w:pPr>
      <w:widowControl/>
      <w:autoSpaceDE w:val="0"/>
      <w:autoSpaceDN w:val="0"/>
      <w:snapToGrid w:val="0"/>
      <w:spacing w:before="100" w:beforeAutospacing="1" w:after="100" w:afterAutospacing="1"/>
      <w:ind w:firstLineChars="200" w:firstLine="200"/>
      <w:jc w:val="center"/>
      <w:textAlignment w:val="center"/>
    </w:pPr>
    <w:rPr>
      <w:rFonts w:ascii="仿宋" w:eastAsia="仿宋" w:hAnsi="仿宋" w:cs="宋体"/>
      <w:kern w:val="0"/>
      <w:sz w:val="24"/>
      <w:szCs w:val="24"/>
    </w:rPr>
  </w:style>
  <w:style w:type="paragraph" w:customStyle="1" w:styleId="xl408">
    <w:name w:val="xl408"/>
    <w:basedOn w:val="aff3"/>
    <w:uiPriority w:val="99"/>
    <w:qFormat/>
    <w:rsid w:val="00B6667F"/>
    <w:pPr>
      <w:widowControl/>
      <w:autoSpaceDE w:val="0"/>
      <w:autoSpaceDN w:val="0"/>
      <w:snapToGrid w:val="0"/>
      <w:spacing w:before="100" w:beforeAutospacing="1" w:after="100" w:afterAutospacing="1"/>
      <w:ind w:firstLineChars="200" w:firstLine="200"/>
      <w:jc w:val="left"/>
      <w:textAlignment w:val="center"/>
    </w:pPr>
    <w:rPr>
      <w:rFonts w:ascii="仿宋" w:eastAsia="仿宋" w:hAnsi="仿宋" w:cs="宋体"/>
      <w:kern w:val="0"/>
      <w:sz w:val="24"/>
      <w:szCs w:val="24"/>
    </w:rPr>
  </w:style>
  <w:style w:type="paragraph" w:customStyle="1" w:styleId="xl409">
    <w:name w:val="xl409"/>
    <w:basedOn w:val="aff3"/>
    <w:uiPriority w:val="99"/>
    <w:qFormat/>
    <w:rsid w:val="00B6667F"/>
    <w:pPr>
      <w:widowControl/>
      <w:autoSpaceDE w:val="0"/>
      <w:autoSpaceDN w:val="0"/>
      <w:snapToGrid w:val="0"/>
      <w:spacing w:before="100" w:beforeAutospacing="1" w:after="100" w:afterAutospacing="1"/>
      <w:ind w:firstLineChars="200" w:firstLine="200"/>
      <w:jc w:val="center"/>
      <w:textAlignment w:val="center"/>
    </w:pPr>
    <w:rPr>
      <w:rFonts w:ascii="仿宋" w:eastAsia="仿宋" w:hAnsi="仿宋" w:cs="宋体"/>
      <w:kern w:val="0"/>
      <w:sz w:val="24"/>
      <w:szCs w:val="24"/>
    </w:rPr>
  </w:style>
  <w:style w:type="paragraph" w:customStyle="1" w:styleId="xl410">
    <w:name w:val="xl410"/>
    <w:basedOn w:val="aff3"/>
    <w:uiPriority w:val="99"/>
    <w:qFormat/>
    <w:rsid w:val="00B6667F"/>
    <w:pPr>
      <w:widowControl/>
      <w:autoSpaceDE w:val="0"/>
      <w:autoSpaceDN w:val="0"/>
      <w:snapToGrid w:val="0"/>
      <w:spacing w:before="100" w:beforeAutospacing="1" w:after="100" w:afterAutospacing="1"/>
      <w:ind w:firstLineChars="200" w:firstLine="200"/>
      <w:jc w:val="left"/>
      <w:textAlignment w:val="center"/>
    </w:pPr>
    <w:rPr>
      <w:rFonts w:ascii="仿宋" w:eastAsia="仿宋" w:hAnsi="仿宋" w:cs="宋体"/>
      <w:kern w:val="0"/>
      <w:sz w:val="24"/>
      <w:szCs w:val="24"/>
    </w:rPr>
  </w:style>
  <w:style w:type="paragraph" w:customStyle="1" w:styleId="xl411">
    <w:name w:val="xl411"/>
    <w:basedOn w:val="aff3"/>
    <w:uiPriority w:val="99"/>
    <w:qFormat/>
    <w:rsid w:val="00B6667F"/>
    <w:pPr>
      <w:widowControl/>
      <w:pBdr>
        <w:left w:val="single" w:sz="4" w:space="0" w:color="auto"/>
      </w:pBdr>
      <w:autoSpaceDE w:val="0"/>
      <w:autoSpaceDN w:val="0"/>
      <w:snapToGrid w:val="0"/>
      <w:spacing w:before="100" w:beforeAutospacing="1" w:after="100" w:afterAutospacing="1"/>
      <w:ind w:firstLineChars="200" w:firstLine="200"/>
      <w:jc w:val="left"/>
      <w:textAlignment w:val="center"/>
    </w:pPr>
    <w:rPr>
      <w:rFonts w:ascii="仿宋" w:eastAsia="仿宋" w:hAnsi="仿宋" w:cs="宋体"/>
      <w:kern w:val="0"/>
      <w:sz w:val="24"/>
      <w:szCs w:val="24"/>
    </w:rPr>
  </w:style>
  <w:style w:type="paragraph" w:customStyle="1" w:styleId="xl412">
    <w:name w:val="xl41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13">
    <w:name w:val="xl41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14">
    <w:name w:val="xl41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15">
    <w:name w:val="xl41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16">
    <w:name w:val="xl416"/>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17">
    <w:name w:val="xl41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18">
    <w:name w:val="xl41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19">
    <w:name w:val="xl41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0">
    <w:name w:val="xl42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color w:val="000000"/>
      <w:kern w:val="0"/>
      <w:sz w:val="24"/>
      <w:szCs w:val="24"/>
    </w:rPr>
  </w:style>
  <w:style w:type="paragraph" w:customStyle="1" w:styleId="xl421">
    <w:name w:val="xl421"/>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color w:val="000000"/>
      <w:kern w:val="0"/>
      <w:sz w:val="24"/>
      <w:szCs w:val="24"/>
    </w:rPr>
  </w:style>
  <w:style w:type="paragraph" w:customStyle="1" w:styleId="xl422">
    <w:name w:val="xl42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23">
    <w:name w:val="xl42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4">
    <w:name w:val="xl42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25">
    <w:name w:val="xl425"/>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6">
    <w:name w:val="xl426"/>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7">
    <w:name w:val="xl42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kern w:val="0"/>
      <w:sz w:val="24"/>
      <w:szCs w:val="24"/>
    </w:rPr>
  </w:style>
  <w:style w:type="paragraph" w:customStyle="1" w:styleId="xl428">
    <w:name w:val="xl42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29">
    <w:name w:val="xl42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textAlignment w:val="center"/>
    </w:pPr>
    <w:rPr>
      <w:rFonts w:ascii="宋体" w:hAnsi="宋体" w:cs="宋体"/>
      <w:kern w:val="0"/>
      <w:sz w:val="24"/>
      <w:szCs w:val="24"/>
    </w:rPr>
  </w:style>
  <w:style w:type="paragraph" w:customStyle="1" w:styleId="xl430">
    <w:name w:val="xl43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1">
    <w:name w:val="xl431"/>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2">
    <w:name w:val="xl43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3">
    <w:name w:val="xl43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92D050"/>
      <w:autoSpaceDE w:val="0"/>
      <w:autoSpaceDN w:val="0"/>
      <w:snapToGrid w:val="0"/>
      <w:spacing w:before="100" w:beforeAutospacing="1" w:after="100" w:afterAutospacing="1"/>
      <w:ind w:firstLineChars="200" w:firstLine="200"/>
      <w:jc w:val="left"/>
      <w:textAlignment w:val="center"/>
    </w:pPr>
    <w:rPr>
      <w:rFonts w:ascii="宋体" w:hAnsi="宋体" w:cs="宋体"/>
      <w:b/>
      <w:bCs/>
      <w:kern w:val="0"/>
      <w:sz w:val="24"/>
      <w:szCs w:val="24"/>
    </w:rPr>
  </w:style>
  <w:style w:type="paragraph" w:customStyle="1" w:styleId="xl434">
    <w:name w:val="xl43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5">
    <w:name w:val="xl43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6">
    <w:name w:val="xl43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color w:val="FFFFFF"/>
      <w:kern w:val="0"/>
      <w:sz w:val="24"/>
      <w:szCs w:val="24"/>
    </w:rPr>
  </w:style>
  <w:style w:type="paragraph" w:customStyle="1" w:styleId="xl437">
    <w:name w:val="xl43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CE6F1"/>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paragraph" w:customStyle="1" w:styleId="xl438">
    <w:name w:val="xl43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0000"/>
      <w:autoSpaceDE w:val="0"/>
      <w:autoSpaceDN w:val="0"/>
      <w:snapToGrid w:val="0"/>
      <w:spacing w:before="100" w:beforeAutospacing="1" w:after="100" w:afterAutospacing="1"/>
      <w:ind w:firstLineChars="200" w:firstLine="200"/>
      <w:jc w:val="center"/>
      <w:textAlignment w:val="center"/>
    </w:pPr>
    <w:rPr>
      <w:rFonts w:ascii="宋体" w:hAnsi="宋体" w:cs="宋体"/>
      <w:b/>
      <w:bCs/>
      <w:kern w:val="0"/>
      <w:sz w:val="24"/>
      <w:szCs w:val="24"/>
    </w:rPr>
  </w:style>
  <w:style w:type="character" w:customStyle="1" w:styleId="65">
    <w:name w:val="未处理的提及6"/>
    <w:basedOn w:val="aff4"/>
    <w:uiPriority w:val="99"/>
    <w:semiHidden/>
    <w:unhideWhenUsed/>
    <w:qFormat/>
    <w:rsid w:val="00B6667F"/>
    <w:rPr>
      <w:color w:val="605E5C"/>
      <w:shd w:val="clear" w:color="auto" w:fill="E1DFDD"/>
    </w:rPr>
  </w:style>
  <w:style w:type="paragraph" w:customStyle="1" w:styleId="xl127">
    <w:name w:val="xl127"/>
    <w:basedOn w:val="aff3"/>
    <w:uiPriority w:val="99"/>
    <w:qFormat/>
    <w:rsid w:val="00B6667F"/>
    <w:pPr>
      <w:widowControl/>
      <w:pBdr>
        <w:top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center"/>
    </w:pPr>
    <w:rPr>
      <w:rFonts w:ascii="宋体" w:hAnsi="宋体" w:cs="宋体"/>
      <w:b/>
      <w:bCs/>
      <w:kern w:val="0"/>
      <w:sz w:val="24"/>
      <w:szCs w:val="24"/>
    </w:rPr>
  </w:style>
  <w:style w:type="paragraph" w:customStyle="1" w:styleId="xl128">
    <w:name w:val="xl12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100" w:beforeAutospacing="1" w:after="100" w:afterAutospacing="1"/>
      <w:ind w:firstLineChars="200" w:firstLine="200"/>
      <w:jc w:val="left"/>
    </w:pPr>
    <w:rPr>
      <w:rFonts w:ascii="宋体" w:hAnsi="宋体" w:cs="宋体"/>
      <w:color w:val="000000"/>
      <w:kern w:val="0"/>
      <w:sz w:val="24"/>
      <w:szCs w:val="24"/>
    </w:rPr>
  </w:style>
  <w:style w:type="paragraph" w:customStyle="1" w:styleId="affffffd">
    <w:name w:val="缩进正文"/>
    <w:basedOn w:val="aff3"/>
    <w:link w:val="Charfe"/>
    <w:qFormat/>
    <w:rsid w:val="00B6667F"/>
    <w:pPr>
      <w:autoSpaceDE w:val="0"/>
      <w:autoSpaceDN w:val="0"/>
      <w:snapToGrid w:val="0"/>
      <w:spacing w:line="360" w:lineRule="auto"/>
      <w:ind w:firstLineChars="200" w:firstLine="200"/>
    </w:pPr>
    <w:rPr>
      <w:rFonts w:ascii="宋体" w:hAnsi="宋体" w:cstheme="minorBidi"/>
      <w:sz w:val="24"/>
      <w:szCs w:val="24"/>
    </w:rPr>
  </w:style>
  <w:style w:type="character" w:customStyle="1" w:styleId="Charfe">
    <w:name w:val="缩进正文 Char"/>
    <w:link w:val="affffffd"/>
    <w:qFormat/>
    <w:rsid w:val="00B6667F"/>
    <w:rPr>
      <w:rFonts w:ascii="宋体" w:eastAsia="宋体" w:hAnsi="宋体"/>
      <w:sz w:val="24"/>
      <w:szCs w:val="24"/>
    </w:rPr>
  </w:style>
  <w:style w:type="paragraph" w:customStyle="1" w:styleId="af4">
    <w:name w:val="二级标题"/>
    <w:basedOn w:val="aff3"/>
    <w:link w:val="affffffe"/>
    <w:qFormat/>
    <w:rsid w:val="00B6667F"/>
    <w:pPr>
      <w:numPr>
        <w:ilvl w:val="1"/>
        <w:numId w:val="9"/>
      </w:numPr>
      <w:tabs>
        <w:tab w:val="left" w:pos="360"/>
      </w:tabs>
      <w:autoSpaceDE w:val="0"/>
      <w:autoSpaceDN w:val="0"/>
      <w:adjustRightInd w:val="0"/>
      <w:snapToGrid w:val="0"/>
      <w:spacing w:line="360" w:lineRule="auto"/>
      <w:ind w:left="0" w:firstLineChars="200" w:firstLine="200"/>
      <w:jc w:val="left"/>
      <w:outlineLvl w:val="1"/>
    </w:pPr>
    <w:rPr>
      <w:rFonts w:ascii="宋体" w:hAnsi="宋体" w:cstheme="minorBidi"/>
      <w:b/>
      <w:sz w:val="32"/>
      <w:szCs w:val="32"/>
    </w:rPr>
  </w:style>
  <w:style w:type="character" w:customStyle="1" w:styleId="affffffe">
    <w:name w:val="二级标题 字符"/>
    <w:basedOn w:val="aff4"/>
    <w:link w:val="af4"/>
    <w:qFormat/>
    <w:rsid w:val="00B6667F"/>
    <w:rPr>
      <w:rFonts w:ascii="宋体" w:eastAsia="宋体" w:hAnsi="宋体"/>
      <w:b/>
      <w:sz w:val="32"/>
      <w:szCs w:val="32"/>
    </w:rPr>
  </w:style>
  <w:style w:type="paragraph" w:customStyle="1" w:styleId="af5">
    <w:name w:val="五级标题"/>
    <w:basedOn w:val="aff3"/>
    <w:link w:val="Charff"/>
    <w:uiPriority w:val="99"/>
    <w:qFormat/>
    <w:rsid w:val="00B6667F"/>
    <w:pPr>
      <w:numPr>
        <w:ilvl w:val="4"/>
        <w:numId w:val="9"/>
      </w:numPr>
      <w:tabs>
        <w:tab w:val="left" w:pos="360"/>
      </w:tabs>
      <w:autoSpaceDE w:val="0"/>
      <w:autoSpaceDN w:val="0"/>
      <w:adjustRightInd w:val="0"/>
      <w:snapToGrid w:val="0"/>
      <w:spacing w:line="360" w:lineRule="auto"/>
      <w:ind w:firstLineChars="200" w:firstLine="200"/>
      <w:jc w:val="left"/>
      <w:outlineLvl w:val="4"/>
    </w:pPr>
    <w:rPr>
      <w:rFonts w:ascii="宋体" w:hAnsi="宋体" w:cstheme="minorBidi"/>
      <w:b/>
      <w:sz w:val="30"/>
      <w:szCs w:val="30"/>
    </w:rPr>
  </w:style>
  <w:style w:type="character" w:customStyle="1" w:styleId="Charff">
    <w:name w:val="五级标题 Char"/>
    <w:link w:val="af5"/>
    <w:uiPriority w:val="99"/>
    <w:qFormat/>
    <w:rsid w:val="00B6667F"/>
    <w:rPr>
      <w:rFonts w:ascii="宋体" w:eastAsia="宋体" w:hAnsi="宋体"/>
      <w:b/>
      <w:sz w:val="30"/>
      <w:szCs w:val="30"/>
    </w:rPr>
  </w:style>
  <w:style w:type="paragraph" w:customStyle="1" w:styleId="af6">
    <w:name w:val="六级"/>
    <w:basedOn w:val="af5"/>
    <w:uiPriority w:val="99"/>
    <w:qFormat/>
    <w:rsid w:val="00B6667F"/>
    <w:pPr>
      <w:numPr>
        <w:ilvl w:val="5"/>
      </w:numPr>
      <w:ind w:left="3000" w:hanging="420"/>
      <w:outlineLvl w:val="5"/>
    </w:pPr>
  </w:style>
  <w:style w:type="table" w:customStyle="1" w:styleId="1fd">
    <w:name w:val="网格型1"/>
    <w:basedOn w:val="aff5"/>
    <w:qFormat/>
    <w:rsid w:val="00B6667F"/>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正文"/>
    <w:basedOn w:val="aff3"/>
    <w:link w:val="Charff0"/>
    <w:qFormat/>
    <w:rsid w:val="00B6667F"/>
    <w:pPr>
      <w:autoSpaceDE w:val="0"/>
      <w:autoSpaceDN w:val="0"/>
      <w:snapToGrid w:val="0"/>
      <w:spacing w:line="360" w:lineRule="auto"/>
      <w:ind w:firstLineChars="200" w:firstLine="480"/>
    </w:pPr>
    <w:rPr>
      <w:sz w:val="24"/>
      <w:szCs w:val="24"/>
    </w:rPr>
  </w:style>
  <w:style w:type="character" w:customStyle="1" w:styleId="Charff0">
    <w:name w:val="*正文 Char"/>
    <w:link w:val="afffffff"/>
    <w:qFormat/>
    <w:locked/>
    <w:rsid w:val="00B6667F"/>
    <w:rPr>
      <w:rFonts w:ascii="Times New Roman" w:eastAsia="宋体" w:hAnsi="Times New Roman" w:cs="Times New Roman"/>
      <w:sz w:val="24"/>
      <w:szCs w:val="24"/>
    </w:rPr>
  </w:style>
  <w:style w:type="table" w:customStyle="1" w:styleId="TableNormal">
    <w:name w:val="Table Normal"/>
    <w:basedOn w:val="aff5"/>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table" w:customStyle="1" w:styleId="TableNormal1">
    <w:name w:val="Table Normal1"/>
    <w:basedOn w:val="aff5"/>
    <w:uiPriority w:val="2"/>
    <w:semiHidden/>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table" w:customStyle="1" w:styleId="2fb">
    <w:name w:val="网格型2"/>
    <w:basedOn w:val="aff5"/>
    <w:uiPriority w:val="59"/>
    <w:qFormat/>
    <w:rsid w:val="00B6667F"/>
    <w:pPr>
      <w:jc w:val="both"/>
    </w:pPr>
    <w:rPr>
      <w:rFonts w:ascii="Times New Roman" w:eastAsia="宋体"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a">
    <w:name w:val="网格型3"/>
    <w:basedOn w:val="aff5"/>
    <w:uiPriority w:val="59"/>
    <w:qFormat/>
    <w:rsid w:val="00B6667F"/>
    <w:pPr>
      <w:jc w:val="both"/>
    </w:pPr>
    <w:rPr>
      <w:rFonts w:ascii="Times New Roman" w:eastAsia="宋体"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table" w:customStyle="1" w:styleId="TableNormal4">
    <w:name w:val="Table Normal4"/>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table" w:customStyle="1" w:styleId="TableNormal5">
    <w:name w:val="Table Normal5"/>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table" w:customStyle="1" w:styleId="TableNormal6">
    <w:name w:val="Table Normal6"/>
    <w:basedOn w:val="aff5"/>
    <w:uiPriority w:val="2"/>
    <w:semiHidden/>
    <w:unhideWhenUsed/>
    <w:qFormat/>
    <w:rsid w:val="00B6667F"/>
    <w:pPr>
      <w:widowControl w:val="0"/>
      <w:autoSpaceDE w:val="0"/>
      <w:autoSpaceDN w:val="0"/>
    </w:pPr>
    <w:rPr>
      <w:rFonts w:ascii="Times New Roman" w:eastAsia="宋体" w:hAnsi="Times New Roman"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ff3"/>
    <w:uiPriority w:val="1"/>
    <w:qFormat/>
    <w:rsid w:val="00B6667F"/>
    <w:pPr>
      <w:autoSpaceDE w:val="0"/>
      <w:autoSpaceDN w:val="0"/>
      <w:snapToGrid w:val="0"/>
      <w:ind w:firstLineChars="200" w:firstLine="200"/>
      <w:jc w:val="left"/>
    </w:pPr>
    <w:rPr>
      <w:rFonts w:ascii="仿宋_GB2312" w:hAnsi="仿宋_GB2312" w:cs="仿宋_GB2312"/>
      <w:kern w:val="0"/>
      <w:sz w:val="22"/>
      <w:szCs w:val="22"/>
      <w:lang w:val="zh-TW" w:eastAsia="zh-TW" w:bidi="zh-TW"/>
    </w:rPr>
  </w:style>
  <w:style w:type="table" w:customStyle="1" w:styleId="TableNormal7">
    <w:name w:val="Table Normal7"/>
    <w:basedOn w:val="aff5"/>
    <w:uiPriority w:val="2"/>
    <w:semiHidden/>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table" w:customStyle="1" w:styleId="TableNormal8">
    <w:name w:val="Table Normal8"/>
    <w:basedOn w:val="aff5"/>
    <w:uiPriority w:val="2"/>
    <w:semiHidden/>
    <w:unhideWhenUsed/>
    <w:qFormat/>
    <w:rsid w:val="00B6667F"/>
    <w:pPr>
      <w:widowControl w:val="0"/>
      <w:autoSpaceDE w:val="0"/>
      <w:autoSpaceDN w:val="0"/>
    </w:pPr>
    <w:rPr>
      <w:rFonts w:eastAsia="宋体"/>
      <w:kern w:val="0"/>
      <w:sz w:val="22"/>
      <w:lang w:eastAsia="en-US"/>
    </w:rPr>
    <w:tblPr>
      <w:tblInd w:w="0" w:type="dxa"/>
      <w:tblCellMar>
        <w:top w:w="0" w:type="dxa"/>
        <w:left w:w="0" w:type="dxa"/>
        <w:bottom w:w="0" w:type="dxa"/>
        <w:right w:w="0" w:type="dxa"/>
      </w:tblCellMar>
    </w:tblPr>
  </w:style>
  <w:style w:type="character" w:customStyle="1" w:styleId="Char14">
    <w:name w:val="正文文本缩进 Char1"/>
    <w:uiPriority w:val="99"/>
    <w:qFormat/>
    <w:rsid w:val="00B6667F"/>
  </w:style>
  <w:style w:type="paragraph" w:customStyle="1" w:styleId="altz">
    <w:name w:val="正文alt+z"/>
    <w:basedOn w:val="aff3"/>
    <w:uiPriority w:val="99"/>
    <w:qFormat/>
    <w:rsid w:val="00B6667F"/>
    <w:pPr>
      <w:autoSpaceDE w:val="0"/>
      <w:autoSpaceDN w:val="0"/>
      <w:snapToGrid w:val="0"/>
      <w:spacing w:line="360" w:lineRule="auto"/>
      <w:ind w:firstLineChars="200" w:firstLine="200"/>
    </w:pPr>
    <w:rPr>
      <w:rFonts w:ascii="Time New Roman" w:hAnsi="Time New Roman" w:cstheme="majorBidi"/>
      <w:bCs/>
      <w:sz w:val="24"/>
      <w:szCs w:val="24"/>
    </w:rPr>
  </w:style>
  <w:style w:type="paragraph" w:customStyle="1" w:styleId="afffffff0">
    <w:name w:val="图片图例格式"/>
    <w:basedOn w:val="afffd"/>
    <w:link w:val="afffffff1"/>
    <w:qFormat/>
    <w:rsid w:val="00B6667F"/>
    <w:pPr>
      <w:widowControl/>
      <w:snapToGrid/>
    </w:pPr>
    <w:rPr>
      <w:rFonts w:ascii="仿宋" w:hAnsi="仿宋" w:cs="Times New Roman"/>
      <w:b w:val="0"/>
      <w:sz w:val="22"/>
      <w:szCs w:val="28"/>
    </w:rPr>
  </w:style>
  <w:style w:type="character" w:customStyle="1" w:styleId="afffffff1">
    <w:name w:val="图片图例格式 字符"/>
    <w:link w:val="afffffff0"/>
    <w:qFormat/>
    <w:rsid w:val="00B6667F"/>
    <w:rPr>
      <w:rFonts w:ascii="仿宋" w:eastAsia="仿宋" w:hAnsi="仿宋" w:cs="Times New Roman"/>
      <w:sz w:val="22"/>
      <w:szCs w:val="28"/>
    </w:rPr>
  </w:style>
  <w:style w:type="paragraph" w:customStyle="1" w:styleId="afffffff2">
    <w:name w:val="!正文"/>
    <w:basedOn w:val="aff3"/>
    <w:link w:val="Charff1"/>
    <w:qFormat/>
    <w:rsid w:val="00B6667F"/>
    <w:pPr>
      <w:widowControl/>
      <w:autoSpaceDE w:val="0"/>
      <w:autoSpaceDN w:val="0"/>
      <w:snapToGrid w:val="0"/>
      <w:spacing w:line="360" w:lineRule="auto"/>
      <w:ind w:firstLineChars="200" w:firstLine="200"/>
    </w:pPr>
    <w:rPr>
      <w:kern w:val="0"/>
      <w:sz w:val="24"/>
      <w:szCs w:val="24"/>
    </w:rPr>
  </w:style>
  <w:style w:type="character" w:customStyle="1" w:styleId="Charff1">
    <w:name w:val="!正文 Char"/>
    <w:link w:val="afffffff2"/>
    <w:qFormat/>
    <w:rsid w:val="00B6667F"/>
    <w:rPr>
      <w:rFonts w:ascii="Times New Roman" w:eastAsia="宋体" w:hAnsi="Times New Roman" w:cs="Times New Roman"/>
      <w:kern w:val="0"/>
      <w:sz w:val="24"/>
      <w:szCs w:val="24"/>
    </w:rPr>
  </w:style>
  <w:style w:type="paragraph" w:customStyle="1" w:styleId="afffffff3">
    <w:name w:val="正文段落"/>
    <w:basedOn w:val="aff3"/>
    <w:link w:val="Charff2"/>
    <w:qFormat/>
    <w:rsid w:val="00B6667F"/>
    <w:pPr>
      <w:widowControl/>
      <w:autoSpaceDE w:val="0"/>
      <w:autoSpaceDN w:val="0"/>
      <w:snapToGrid w:val="0"/>
      <w:spacing w:line="360" w:lineRule="auto"/>
      <w:ind w:firstLineChars="200" w:firstLine="200"/>
    </w:pPr>
    <w:rPr>
      <w:rFonts w:asciiTheme="minorHAnsi"/>
      <w:kern w:val="0"/>
      <w:sz w:val="24"/>
      <w:szCs w:val="24"/>
    </w:rPr>
  </w:style>
  <w:style w:type="character" w:customStyle="1" w:styleId="Charff2">
    <w:name w:val="正文段落 Char"/>
    <w:link w:val="afffffff3"/>
    <w:qFormat/>
    <w:rsid w:val="00B6667F"/>
    <w:rPr>
      <w:rFonts w:eastAsia="宋体" w:hAnsi="Times New Roman" w:cs="Times New Roman"/>
      <w:kern w:val="0"/>
      <w:sz w:val="24"/>
      <w:szCs w:val="24"/>
    </w:rPr>
  </w:style>
  <w:style w:type="paragraph" w:customStyle="1" w:styleId="afffffff4">
    <w:name w:val="表格"/>
    <w:basedOn w:val="aff3"/>
    <w:link w:val="Charff3"/>
    <w:uiPriority w:val="1"/>
    <w:qFormat/>
    <w:rsid w:val="00B6667F"/>
    <w:pPr>
      <w:widowControl/>
      <w:autoSpaceDE w:val="0"/>
      <w:autoSpaceDN w:val="0"/>
      <w:snapToGrid w:val="0"/>
      <w:spacing w:line="360" w:lineRule="auto"/>
      <w:ind w:firstLineChars="200" w:firstLine="200"/>
      <w:contextualSpacing/>
      <w:jc w:val="center"/>
    </w:pPr>
    <w:rPr>
      <w:rFonts w:asciiTheme="minorHAnsi" w:hAnsiTheme="minorHAnsi" w:cstheme="minorBidi"/>
      <w:sz w:val="24"/>
      <w:szCs w:val="24"/>
      <w:lang w:val="en-GB"/>
    </w:rPr>
  </w:style>
  <w:style w:type="character" w:customStyle="1" w:styleId="Charff3">
    <w:name w:val="表格 Char"/>
    <w:link w:val="afffffff4"/>
    <w:qFormat/>
    <w:rsid w:val="00B6667F"/>
    <w:rPr>
      <w:rFonts w:eastAsia="宋体"/>
      <w:sz w:val="24"/>
      <w:szCs w:val="24"/>
      <w:lang w:val="en-GB"/>
    </w:rPr>
  </w:style>
  <w:style w:type="paragraph" w:customStyle="1" w:styleId="afffffff5">
    <w:name w:val="表"/>
    <w:basedOn w:val="aff3"/>
    <w:link w:val="Charff4"/>
    <w:qFormat/>
    <w:rsid w:val="00B6667F"/>
    <w:pPr>
      <w:autoSpaceDE w:val="0"/>
      <w:autoSpaceDN w:val="0"/>
      <w:adjustRightInd w:val="0"/>
      <w:snapToGrid w:val="0"/>
      <w:ind w:firstLineChars="200" w:firstLine="200"/>
      <w:jc w:val="left"/>
    </w:pPr>
    <w:rPr>
      <w:rFonts w:asciiTheme="minorHAnsi" w:hAnsi="宋体" w:cstheme="minorBidi"/>
      <w:bCs/>
      <w:sz w:val="24"/>
      <w:szCs w:val="24"/>
    </w:rPr>
  </w:style>
  <w:style w:type="character" w:customStyle="1" w:styleId="Charff4">
    <w:name w:val="表 Char"/>
    <w:link w:val="afffffff5"/>
    <w:qFormat/>
    <w:rsid w:val="00B6667F"/>
    <w:rPr>
      <w:rFonts w:eastAsia="宋体" w:hAnsi="宋体"/>
      <w:bCs/>
      <w:sz w:val="24"/>
      <w:szCs w:val="24"/>
    </w:rPr>
  </w:style>
  <w:style w:type="paragraph" w:customStyle="1" w:styleId="afffffff6">
    <w:name w:val="！正文"/>
    <w:basedOn w:val="aff3"/>
    <w:uiPriority w:val="99"/>
    <w:qFormat/>
    <w:rsid w:val="00B6667F"/>
    <w:pPr>
      <w:autoSpaceDE w:val="0"/>
      <w:autoSpaceDN w:val="0"/>
      <w:snapToGrid w:val="0"/>
      <w:spacing w:line="360" w:lineRule="auto"/>
      <w:ind w:firstLineChars="200" w:firstLine="200"/>
    </w:pPr>
    <w:rPr>
      <w:rFonts w:hAnsiTheme="minorHAnsi" w:cstheme="minorBidi"/>
      <w:sz w:val="24"/>
      <w:szCs w:val="21"/>
    </w:rPr>
  </w:style>
  <w:style w:type="paragraph" w:customStyle="1" w:styleId="afffffff7">
    <w:name w:val="图表标题"/>
    <w:basedOn w:val="afffffff8"/>
    <w:link w:val="afffffff9"/>
    <w:qFormat/>
    <w:rsid w:val="00B6667F"/>
    <w:pPr>
      <w:spacing w:beforeLines="30" w:before="30" w:afterLines="30" w:after="30"/>
    </w:pPr>
    <w:rPr>
      <w:rFonts w:ascii="宋体" w:hAnsi="宋体" w:cstheme="minorBidi"/>
      <w:b/>
      <w:szCs w:val="21"/>
    </w:rPr>
  </w:style>
  <w:style w:type="paragraph" w:customStyle="1" w:styleId="afffffff8">
    <w:name w:val="表格格式"/>
    <w:link w:val="afffffffa"/>
    <w:qFormat/>
    <w:rsid w:val="00B6667F"/>
    <w:pPr>
      <w:spacing w:line="240" w:lineRule="atLeast"/>
      <w:jc w:val="center"/>
      <w:textAlignment w:val="center"/>
    </w:pPr>
    <w:rPr>
      <w:rFonts w:ascii="Arial" w:eastAsia="宋体" w:hAnsi="Arial" w:cs="Times New Roman"/>
    </w:rPr>
  </w:style>
  <w:style w:type="character" w:customStyle="1" w:styleId="afffffff9">
    <w:name w:val="图表标题 字符"/>
    <w:basedOn w:val="aff4"/>
    <w:link w:val="afffffff7"/>
    <w:qFormat/>
    <w:rsid w:val="00B6667F"/>
    <w:rPr>
      <w:rFonts w:ascii="宋体" w:eastAsia="宋体" w:hAnsi="宋体"/>
      <w:b/>
      <w:szCs w:val="21"/>
    </w:rPr>
  </w:style>
  <w:style w:type="character" w:customStyle="1" w:styleId="3Char10">
    <w:name w:val="正文文本 3 Char1"/>
    <w:qFormat/>
    <w:rsid w:val="00B6667F"/>
    <w:rPr>
      <w:rFonts w:ascii="Times New Roman" w:eastAsia="楷体_GB2312" w:hAnsi="Times New Roman" w:cs="Times New Roman"/>
      <w:kern w:val="2"/>
      <w:sz w:val="24"/>
      <w:szCs w:val="16"/>
    </w:rPr>
  </w:style>
  <w:style w:type="character" w:customStyle="1" w:styleId="Char22">
    <w:name w:val="正文首行缩进 Char2"/>
    <w:link w:val="affffe"/>
    <w:qFormat/>
    <w:rsid w:val="00B6667F"/>
    <w:rPr>
      <w:rFonts w:eastAsia="宋体"/>
      <w:sz w:val="24"/>
      <w:szCs w:val="24"/>
    </w:rPr>
  </w:style>
  <w:style w:type="character" w:customStyle="1" w:styleId="Char32">
    <w:name w:val="纯文本 Char3"/>
    <w:qFormat/>
    <w:rsid w:val="00B6667F"/>
    <w:rPr>
      <w:rFonts w:ascii="宋体" w:hAnsi="Courier New"/>
    </w:rPr>
  </w:style>
  <w:style w:type="paragraph" w:customStyle="1" w:styleId="TOC3">
    <w:name w:val="TOC 标题3"/>
    <w:basedOn w:val="17"/>
    <w:next w:val="aff3"/>
    <w:uiPriority w:val="39"/>
    <w:unhideWhenUsed/>
    <w:qFormat/>
    <w:rsid w:val="00B6667F"/>
    <w:pPr>
      <w:numPr>
        <w:numId w:val="10"/>
      </w:numPr>
      <w:overflowPunct w:val="0"/>
      <w:spacing w:beforeAutospacing="1" w:afterAutospacing="1" w:line="259" w:lineRule="auto"/>
      <w:ind w:left="806" w:hanging="360"/>
      <w:jc w:val="both"/>
      <w:outlineLvl w:val="9"/>
    </w:pPr>
    <w:rPr>
      <w:rFonts w:asciiTheme="majorHAnsi" w:eastAsiaTheme="majorEastAsia" w:hAnsiTheme="majorHAnsi" w:cstheme="majorBidi"/>
      <w:color w:val="365F91" w:themeColor="accent1" w:themeShade="BF"/>
      <w:kern w:val="0"/>
    </w:rPr>
  </w:style>
  <w:style w:type="paragraph" w:customStyle="1" w:styleId="DG">
    <w:name w:val="DG图片"/>
    <w:link w:val="DG0"/>
    <w:uiPriority w:val="10"/>
    <w:qFormat/>
    <w:rsid w:val="00B6667F"/>
    <w:pPr>
      <w:spacing w:line="360" w:lineRule="auto"/>
      <w:jc w:val="center"/>
    </w:pPr>
    <w:rPr>
      <w:rFonts w:ascii="等线" w:eastAsia="宋体" w:hAnsi="等线" w:cs="Times New Roman"/>
      <w:sz w:val="24"/>
      <w:szCs w:val="21"/>
    </w:rPr>
  </w:style>
  <w:style w:type="character" w:customStyle="1" w:styleId="DG0">
    <w:name w:val="DG图片 字符"/>
    <w:link w:val="DG"/>
    <w:uiPriority w:val="10"/>
    <w:qFormat/>
    <w:rsid w:val="00B6667F"/>
    <w:rPr>
      <w:rFonts w:ascii="等线" w:eastAsia="宋体" w:hAnsi="等线" w:cs="Times New Roman"/>
      <w:sz w:val="24"/>
      <w:szCs w:val="21"/>
    </w:rPr>
  </w:style>
  <w:style w:type="character" w:customStyle="1" w:styleId="2Char10">
    <w:name w:val="正文首行缩进 2 Char1"/>
    <w:link w:val="2b"/>
    <w:uiPriority w:val="99"/>
    <w:qFormat/>
    <w:rsid w:val="00B6667F"/>
    <w:rPr>
      <w:rFonts w:eastAsia="宋体"/>
      <w:sz w:val="24"/>
      <w:szCs w:val="24"/>
    </w:rPr>
  </w:style>
  <w:style w:type="paragraph" w:customStyle="1" w:styleId="01">
    <w:name w:val="01正文"/>
    <w:basedOn w:val="aff3"/>
    <w:link w:val="01Char"/>
    <w:qFormat/>
    <w:rsid w:val="00B6667F"/>
    <w:pPr>
      <w:autoSpaceDE w:val="0"/>
      <w:autoSpaceDN w:val="0"/>
      <w:snapToGrid w:val="0"/>
      <w:spacing w:line="360" w:lineRule="auto"/>
      <w:ind w:firstLineChars="200" w:firstLine="200"/>
    </w:pPr>
    <w:rPr>
      <w:rFonts w:ascii="宋体" w:hAnsi="宋体"/>
      <w:sz w:val="28"/>
      <w:szCs w:val="22"/>
    </w:rPr>
  </w:style>
  <w:style w:type="character" w:customStyle="1" w:styleId="01Char">
    <w:name w:val="01正文 Char"/>
    <w:link w:val="01"/>
    <w:qFormat/>
    <w:rsid w:val="00B6667F"/>
    <w:rPr>
      <w:rFonts w:ascii="宋体" w:eastAsia="宋体" w:hAnsi="宋体" w:cs="Times New Roman"/>
      <w:sz w:val="28"/>
    </w:rPr>
  </w:style>
  <w:style w:type="paragraph" w:customStyle="1" w:styleId="afffffffb">
    <w:name w:val="正文内容"/>
    <w:basedOn w:val="aff3"/>
    <w:link w:val="Charff5"/>
    <w:qFormat/>
    <w:rsid w:val="00B6667F"/>
    <w:pPr>
      <w:autoSpaceDE w:val="0"/>
      <w:autoSpaceDN w:val="0"/>
      <w:snapToGrid w:val="0"/>
      <w:spacing w:beforeLines="50" w:line="360" w:lineRule="auto"/>
      <w:ind w:firstLineChars="200" w:firstLine="200"/>
    </w:pPr>
    <w:rPr>
      <w:kern w:val="0"/>
      <w:sz w:val="24"/>
    </w:rPr>
  </w:style>
  <w:style w:type="character" w:customStyle="1" w:styleId="Charff5">
    <w:name w:val="正文内容 Char"/>
    <w:link w:val="afffffffb"/>
    <w:qFormat/>
    <w:rsid w:val="00B6667F"/>
    <w:rPr>
      <w:rFonts w:ascii="Times New Roman" w:eastAsia="宋体" w:hAnsi="Times New Roman" w:cs="Times New Roman"/>
      <w:kern w:val="0"/>
      <w:sz w:val="24"/>
      <w:szCs w:val="20"/>
    </w:rPr>
  </w:style>
  <w:style w:type="character" w:customStyle="1" w:styleId="Char20">
    <w:name w:val="注释标题 Char2"/>
    <w:link w:val="afffa"/>
    <w:uiPriority w:val="99"/>
    <w:qFormat/>
    <w:rsid w:val="00B6667F"/>
    <w:rPr>
      <w:rFonts w:eastAsia="宋体"/>
      <w:sz w:val="24"/>
      <w:szCs w:val="24"/>
    </w:rPr>
  </w:style>
  <w:style w:type="character" w:customStyle="1" w:styleId="Charf3">
    <w:name w:val="文本块 Char"/>
    <w:link w:val="affff4"/>
    <w:uiPriority w:val="99"/>
    <w:qFormat/>
    <w:rsid w:val="00B6667F"/>
    <w:rPr>
      <w:rFonts w:eastAsia="宋体"/>
      <w:sz w:val="24"/>
      <w:szCs w:val="24"/>
    </w:rPr>
  </w:style>
  <w:style w:type="character" w:customStyle="1" w:styleId="2Char21">
    <w:name w:val="正文文本缩进 2 Char2"/>
    <w:uiPriority w:val="99"/>
    <w:qFormat/>
    <w:rsid w:val="00B6667F"/>
  </w:style>
  <w:style w:type="character" w:customStyle="1" w:styleId="Char11">
    <w:name w:val="尾注文本 Char1"/>
    <w:link w:val="affff5"/>
    <w:uiPriority w:val="99"/>
    <w:qFormat/>
    <w:rsid w:val="00B6667F"/>
    <w:rPr>
      <w:rFonts w:eastAsia="宋体"/>
      <w:sz w:val="24"/>
      <w:szCs w:val="24"/>
    </w:rPr>
  </w:style>
  <w:style w:type="character" w:customStyle="1" w:styleId="3Char20">
    <w:name w:val="正文文本缩进 3 Char2"/>
    <w:uiPriority w:val="99"/>
    <w:qFormat/>
    <w:rsid w:val="00B6667F"/>
    <w:rPr>
      <w:sz w:val="16"/>
    </w:rPr>
  </w:style>
  <w:style w:type="character" w:customStyle="1" w:styleId="Charff6">
    <w:name w:val="表格标题 Char"/>
    <w:link w:val="afffffffc"/>
    <w:qFormat/>
    <w:locked/>
    <w:rsid w:val="00B6667F"/>
    <w:rPr>
      <w:rFonts w:ascii="黑体" w:eastAsia="黑体" w:hAnsi="黑体"/>
      <w:szCs w:val="24"/>
    </w:rPr>
  </w:style>
  <w:style w:type="paragraph" w:customStyle="1" w:styleId="afffffffc">
    <w:name w:val="表格标题"/>
    <w:basedOn w:val="aff3"/>
    <w:link w:val="Charff6"/>
    <w:qFormat/>
    <w:rsid w:val="00B6667F"/>
    <w:pPr>
      <w:keepNext/>
      <w:autoSpaceDE w:val="0"/>
      <w:autoSpaceDN w:val="0"/>
      <w:snapToGrid w:val="0"/>
      <w:ind w:firstLineChars="200" w:firstLine="200"/>
      <w:jc w:val="center"/>
    </w:pPr>
    <w:rPr>
      <w:rFonts w:ascii="黑体" w:eastAsia="黑体" w:hAnsi="黑体" w:cstheme="minorBidi"/>
      <w:szCs w:val="24"/>
    </w:rPr>
  </w:style>
  <w:style w:type="paragraph" w:customStyle="1" w:styleId="afffffffd">
    <w:name w:val="表文字居中"/>
    <w:link w:val="afffffffe"/>
    <w:qFormat/>
    <w:rsid w:val="00B6667F"/>
    <w:pPr>
      <w:widowControl w:val="0"/>
      <w:spacing w:line="360" w:lineRule="auto"/>
      <w:jc w:val="both"/>
    </w:pPr>
    <w:rPr>
      <w:rFonts w:ascii="Times New Roman" w:eastAsia="宋体" w:hAnsi="Times New Roman" w:cs="Times New Roman"/>
      <w:sz w:val="24"/>
      <w:szCs w:val="21"/>
    </w:rPr>
  </w:style>
  <w:style w:type="character" w:customStyle="1" w:styleId="afffffffe">
    <w:name w:val="表文字居中 字符"/>
    <w:basedOn w:val="aff4"/>
    <w:link w:val="afffffffd"/>
    <w:qFormat/>
    <w:rsid w:val="00B6667F"/>
    <w:rPr>
      <w:rFonts w:ascii="Times New Roman" w:eastAsia="宋体" w:hAnsi="Times New Roman" w:cs="Times New Roman"/>
      <w:sz w:val="24"/>
      <w:szCs w:val="21"/>
    </w:rPr>
  </w:style>
  <w:style w:type="paragraph" w:customStyle="1" w:styleId="213">
    <w:name w:val="@正文宋体小四首缩2、行间距1.3倍"/>
    <w:basedOn w:val="aff3"/>
    <w:uiPriority w:val="99"/>
    <w:qFormat/>
    <w:rsid w:val="00B6667F"/>
    <w:pPr>
      <w:autoSpaceDE w:val="0"/>
      <w:autoSpaceDN w:val="0"/>
      <w:snapToGrid w:val="0"/>
      <w:spacing w:line="312" w:lineRule="auto"/>
      <w:ind w:firstLineChars="200" w:firstLine="480"/>
    </w:pPr>
    <w:rPr>
      <w:rFonts w:ascii="宋体" w:eastAsiaTheme="minorEastAsia" w:hAnsi="宋体" w:cstheme="minorBidi"/>
      <w:sz w:val="24"/>
      <w:szCs w:val="21"/>
    </w:rPr>
  </w:style>
  <w:style w:type="paragraph" w:customStyle="1" w:styleId="1fe">
    <w:name w:val="正文缩进1"/>
    <w:basedOn w:val="aff3"/>
    <w:link w:val="Char15"/>
    <w:qFormat/>
    <w:rsid w:val="00B6667F"/>
    <w:pPr>
      <w:widowControl/>
      <w:autoSpaceDE w:val="0"/>
      <w:autoSpaceDN w:val="0"/>
      <w:snapToGrid w:val="0"/>
      <w:spacing w:beforeLines="50" w:line="360" w:lineRule="auto"/>
      <w:ind w:firstLineChars="200" w:firstLine="480"/>
    </w:pPr>
    <w:rPr>
      <w:kern w:val="0"/>
      <w:sz w:val="24"/>
    </w:rPr>
  </w:style>
  <w:style w:type="character" w:customStyle="1" w:styleId="Char15">
    <w:name w:val="正文缩进 Char1"/>
    <w:link w:val="1fe"/>
    <w:qFormat/>
    <w:rsid w:val="00B6667F"/>
    <w:rPr>
      <w:rFonts w:ascii="Times New Roman" w:eastAsia="宋体" w:hAnsi="Times New Roman" w:cs="Times New Roman"/>
      <w:kern w:val="0"/>
      <w:sz w:val="24"/>
      <w:szCs w:val="20"/>
    </w:rPr>
  </w:style>
  <w:style w:type="paragraph" w:customStyle="1" w:styleId="2fc">
    <w:name w:val="正文（首行缩进2字符）"/>
    <w:basedOn w:val="aff3"/>
    <w:link w:val="2Char3"/>
    <w:qFormat/>
    <w:rsid w:val="00B6667F"/>
    <w:pPr>
      <w:autoSpaceDE w:val="0"/>
      <w:autoSpaceDN w:val="0"/>
      <w:snapToGrid w:val="0"/>
      <w:spacing w:beforeLines="25" w:line="300" w:lineRule="auto"/>
      <w:ind w:firstLineChars="200" w:firstLine="480"/>
    </w:pPr>
    <w:rPr>
      <w:kern w:val="0"/>
      <w:sz w:val="24"/>
      <w:szCs w:val="24"/>
    </w:rPr>
  </w:style>
  <w:style w:type="character" w:customStyle="1" w:styleId="2Char3">
    <w:name w:val="正文（首行缩进2字符） Char"/>
    <w:link w:val="2fc"/>
    <w:qFormat/>
    <w:rsid w:val="00B6667F"/>
    <w:rPr>
      <w:rFonts w:ascii="Times New Roman" w:eastAsia="宋体" w:hAnsi="Times New Roman" w:cs="Times New Roman"/>
      <w:kern w:val="0"/>
      <w:sz w:val="24"/>
      <w:szCs w:val="24"/>
    </w:rPr>
  </w:style>
  <w:style w:type="character" w:customStyle="1" w:styleId="Charff7">
    <w:name w:val="_正文段落 Char"/>
    <w:link w:val="affffffff"/>
    <w:qFormat/>
    <w:rsid w:val="00B6667F"/>
    <w:rPr>
      <w:sz w:val="24"/>
      <w:szCs w:val="24"/>
    </w:rPr>
  </w:style>
  <w:style w:type="paragraph" w:customStyle="1" w:styleId="affffffff">
    <w:name w:val="_正文段落"/>
    <w:basedOn w:val="aff3"/>
    <w:link w:val="Charff7"/>
    <w:qFormat/>
    <w:rsid w:val="00B6667F"/>
    <w:pPr>
      <w:autoSpaceDE w:val="0"/>
      <w:autoSpaceDN w:val="0"/>
      <w:snapToGrid w:val="0"/>
      <w:spacing w:beforeLines="15" w:line="360" w:lineRule="auto"/>
      <w:ind w:firstLineChars="200" w:firstLine="200"/>
    </w:pPr>
    <w:rPr>
      <w:rFonts w:asciiTheme="minorHAnsi" w:eastAsiaTheme="minorEastAsia" w:hAnsiTheme="minorHAnsi" w:cstheme="minorBidi"/>
      <w:sz w:val="24"/>
      <w:szCs w:val="24"/>
    </w:rPr>
  </w:style>
  <w:style w:type="paragraph" w:customStyle="1" w:styleId="1b">
    <w:name w:val="文档结构图1"/>
    <w:basedOn w:val="aff3"/>
    <w:link w:val="Charf0"/>
    <w:qFormat/>
    <w:rsid w:val="00B6667F"/>
    <w:pPr>
      <w:autoSpaceDE w:val="0"/>
      <w:autoSpaceDN w:val="0"/>
      <w:snapToGrid w:val="0"/>
      <w:spacing w:beforeLines="50" w:line="360" w:lineRule="auto"/>
      <w:ind w:firstLineChars="200" w:firstLine="200"/>
    </w:pPr>
    <w:rPr>
      <w:rFonts w:ascii="宋体"/>
      <w:sz w:val="18"/>
      <w:szCs w:val="18"/>
    </w:rPr>
  </w:style>
  <w:style w:type="character" w:customStyle="1" w:styleId="Char16">
    <w:name w:val="文档结构图 Char1"/>
    <w:uiPriority w:val="99"/>
    <w:qFormat/>
    <w:rsid w:val="00B6667F"/>
    <w:rPr>
      <w:rFonts w:ascii="宋体" w:eastAsia="宋体"/>
      <w:sz w:val="18"/>
      <w:szCs w:val="18"/>
    </w:rPr>
  </w:style>
  <w:style w:type="character" w:customStyle="1" w:styleId="Charff8">
    <w:name w:val="正文要点 Char"/>
    <w:link w:val="affffffff0"/>
    <w:qFormat/>
    <w:rsid w:val="00B6667F"/>
    <w:rPr>
      <w:rFonts w:ascii="Cambria" w:hAnsi="Cambria"/>
      <w:sz w:val="22"/>
      <w:szCs w:val="24"/>
      <w:lang w:eastAsia="en-US"/>
    </w:rPr>
  </w:style>
  <w:style w:type="paragraph" w:customStyle="1" w:styleId="affffffff0">
    <w:name w:val="正文要点"/>
    <w:basedOn w:val="aff3"/>
    <w:next w:val="aff3"/>
    <w:link w:val="Charff8"/>
    <w:qFormat/>
    <w:rsid w:val="00B6667F"/>
    <w:pPr>
      <w:widowControl/>
      <w:tabs>
        <w:tab w:val="left" w:pos="420"/>
      </w:tabs>
      <w:autoSpaceDE w:val="0"/>
      <w:autoSpaceDN w:val="0"/>
      <w:snapToGrid w:val="0"/>
      <w:spacing w:beforeLines="50" w:after="200" w:line="360" w:lineRule="auto"/>
      <w:ind w:left="284" w:firstLineChars="200" w:hanging="284"/>
      <w:jc w:val="left"/>
    </w:pPr>
    <w:rPr>
      <w:rFonts w:ascii="Cambria" w:eastAsiaTheme="minorEastAsia" w:hAnsi="Cambria" w:cstheme="minorBidi"/>
      <w:sz w:val="22"/>
      <w:szCs w:val="24"/>
      <w:lang w:eastAsia="en-US"/>
    </w:rPr>
  </w:style>
  <w:style w:type="character" w:customStyle="1" w:styleId="hps">
    <w:name w:val="hps"/>
    <w:qFormat/>
    <w:rsid w:val="00B6667F"/>
  </w:style>
  <w:style w:type="character" w:customStyle="1" w:styleId="Char17">
    <w:name w:val="明显引用 Char1"/>
    <w:qFormat/>
    <w:rsid w:val="00B6667F"/>
    <w:rPr>
      <w:b/>
      <w:bCs/>
      <w:i/>
      <w:iCs/>
      <w:color w:val="4F81BD"/>
    </w:rPr>
  </w:style>
  <w:style w:type="character" w:customStyle="1" w:styleId="nr1">
    <w:name w:val="nr1"/>
    <w:qFormat/>
    <w:rsid w:val="00B6667F"/>
    <w:rPr>
      <w:sz w:val="18"/>
      <w:szCs w:val="18"/>
    </w:rPr>
  </w:style>
  <w:style w:type="character" w:customStyle="1" w:styleId="8Char1">
    <w:name w:val="标题 8 Char1"/>
    <w:qFormat/>
    <w:rsid w:val="00B6667F"/>
    <w:rPr>
      <w:rFonts w:ascii="Cambria" w:eastAsia="宋体" w:hAnsi="Cambria" w:cs="Times New Roman" w:hint="default"/>
      <w:kern w:val="2"/>
      <w:sz w:val="24"/>
      <w:szCs w:val="24"/>
    </w:rPr>
  </w:style>
  <w:style w:type="character" w:customStyle="1" w:styleId="Char18">
    <w:name w:val="批注文字 Char1"/>
    <w:uiPriority w:val="99"/>
    <w:qFormat/>
    <w:rsid w:val="00B6667F"/>
  </w:style>
  <w:style w:type="character" w:customStyle="1" w:styleId="CharCharChar">
    <w:name w:val="文本正文 Char Char Char"/>
    <w:qFormat/>
    <w:rsid w:val="00B6667F"/>
    <w:rPr>
      <w:rFonts w:ascii="宋体" w:eastAsia="宋体" w:hAnsi="宋体" w:hint="eastAsia"/>
      <w:kern w:val="2"/>
      <w:sz w:val="24"/>
      <w:lang w:val="en-US" w:eastAsia="zh-CN"/>
    </w:rPr>
  </w:style>
  <w:style w:type="character" w:customStyle="1" w:styleId="CharChar2">
    <w:name w:val="Char Char2"/>
    <w:qFormat/>
    <w:rsid w:val="00B6667F"/>
    <w:rPr>
      <w:kern w:val="2"/>
      <w:sz w:val="21"/>
      <w:szCs w:val="24"/>
    </w:rPr>
  </w:style>
  <w:style w:type="character" w:customStyle="1" w:styleId="Charff9">
    <w:name w:val="正文首行缩进（绿盟科技） Char"/>
    <w:link w:val="affffffff1"/>
    <w:qFormat/>
    <w:rsid w:val="00B6667F"/>
    <w:rPr>
      <w:rFonts w:ascii="Arial" w:hAnsi="Arial"/>
      <w:szCs w:val="21"/>
    </w:rPr>
  </w:style>
  <w:style w:type="paragraph" w:customStyle="1" w:styleId="affffffff1">
    <w:name w:val="正文首行缩进（绿盟科技）"/>
    <w:basedOn w:val="aff3"/>
    <w:link w:val="Charff9"/>
    <w:qFormat/>
    <w:rsid w:val="00B6667F"/>
    <w:pPr>
      <w:widowControl/>
      <w:autoSpaceDE w:val="0"/>
      <w:autoSpaceDN w:val="0"/>
      <w:snapToGrid w:val="0"/>
      <w:spacing w:beforeLines="50" w:after="50" w:line="300" w:lineRule="auto"/>
      <w:ind w:firstLineChars="200" w:firstLine="200"/>
      <w:jc w:val="left"/>
    </w:pPr>
    <w:rPr>
      <w:rFonts w:ascii="Arial" w:eastAsiaTheme="minorEastAsia" w:hAnsi="Arial" w:cstheme="minorBidi"/>
      <w:szCs w:val="21"/>
    </w:rPr>
  </w:style>
  <w:style w:type="character" w:customStyle="1" w:styleId="HTML10">
    <w:name w:val="HTML 代码1"/>
    <w:qFormat/>
    <w:rsid w:val="00B6667F"/>
    <w:rPr>
      <w:rFonts w:ascii="宋体" w:eastAsia="宋体" w:hAnsi="宋体" w:cs="宋体" w:hint="eastAsia"/>
      <w:sz w:val="24"/>
      <w:szCs w:val="24"/>
    </w:rPr>
  </w:style>
  <w:style w:type="character" w:customStyle="1" w:styleId="Charffa">
    <w:name w:val="无间隔 Char"/>
    <w:link w:val="1ff"/>
    <w:uiPriority w:val="1"/>
    <w:qFormat/>
    <w:rsid w:val="00B6667F"/>
    <w:rPr>
      <w:rFonts w:eastAsia="仿宋_GB2312"/>
      <w:szCs w:val="24"/>
    </w:rPr>
  </w:style>
  <w:style w:type="paragraph" w:customStyle="1" w:styleId="1ff">
    <w:name w:val="无间隔1"/>
    <w:link w:val="Charffa"/>
    <w:uiPriority w:val="1"/>
    <w:qFormat/>
    <w:rsid w:val="00B6667F"/>
    <w:pPr>
      <w:widowControl w:val="0"/>
      <w:jc w:val="both"/>
    </w:pPr>
    <w:rPr>
      <w:rFonts w:eastAsia="仿宋_GB2312"/>
      <w:szCs w:val="24"/>
    </w:rPr>
  </w:style>
  <w:style w:type="character" w:customStyle="1" w:styleId="apple-style-span">
    <w:name w:val="apple-style-span"/>
    <w:qFormat/>
    <w:rsid w:val="00B6667F"/>
  </w:style>
  <w:style w:type="paragraph" w:customStyle="1" w:styleId="1ff0">
    <w:name w:val="日期1"/>
    <w:basedOn w:val="aff3"/>
    <w:next w:val="aff3"/>
    <w:uiPriority w:val="99"/>
    <w:qFormat/>
    <w:rsid w:val="00B6667F"/>
    <w:pPr>
      <w:autoSpaceDE w:val="0"/>
      <w:autoSpaceDN w:val="0"/>
      <w:snapToGrid w:val="0"/>
      <w:spacing w:beforeLines="50" w:line="360" w:lineRule="auto"/>
      <w:ind w:leftChars="2500" w:left="100" w:firstLineChars="200" w:firstLine="200"/>
    </w:pPr>
    <w:rPr>
      <w:kern w:val="0"/>
      <w:sz w:val="20"/>
    </w:rPr>
  </w:style>
  <w:style w:type="character" w:customStyle="1" w:styleId="Char19">
    <w:name w:val="页脚 Char1"/>
    <w:uiPriority w:val="99"/>
    <w:qFormat/>
    <w:rsid w:val="00B6667F"/>
    <w:rPr>
      <w:sz w:val="18"/>
      <w:szCs w:val="18"/>
    </w:rPr>
  </w:style>
  <w:style w:type="character" w:customStyle="1" w:styleId="1ff1">
    <w:name w:val="不明显强调1"/>
    <w:uiPriority w:val="99"/>
    <w:qFormat/>
    <w:rsid w:val="00B6667F"/>
    <w:rPr>
      <w:i/>
      <w:iCs/>
    </w:rPr>
  </w:style>
  <w:style w:type="character" w:customStyle="1" w:styleId="Char1a">
    <w:name w:val="标题 Char1"/>
    <w:qFormat/>
    <w:rsid w:val="00B6667F"/>
    <w:rPr>
      <w:rFonts w:ascii="Cambria" w:eastAsia="宋体" w:hAnsi="Cambria" w:cs="黑体"/>
      <w:b/>
      <w:bCs/>
      <w:sz w:val="32"/>
      <w:szCs w:val="32"/>
    </w:rPr>
  </w:style>
  <w:style w:type="character" w:customStyle="1" w:styleId="Charffb">
    <w:name w:val="列表（符号一级）（绿盟科技） Char"/>
    <w:link w:val="affffffff2"/>
    <w:qFormat/>
    <w:rsid w:val="00B6667F"/>
    <w:rPr>
      <w:rFonts w:ascii="Arial" w:hAnsi="Arial"/>
      <w:szCs w:val="21"/>
    </w:rPr>
  </w:style>
  <w:style w:type="paragraph" w:customStyle="1" w:styleId="affffffff2">
    <w:name w:val="列表（符号一级）（绿盟科技）"/>
    <w:basedOn w:val="aff3"/>
    <w:link w:val="Charffb"/>
    <w:qFormat/>
    <w:rsid w:val="00B6667F"/>
    <w:pPr>
      <w:widowControl/>
      <w:autoSpaceDE w:val="0"/>
      <w:autoSpaceDN w:val="0"/>
      <w:snapToGrid w:val="0"/>
      <w:spacing w:beforeLines="50" w:line="300" w:lineRule="auto"/>
      <w:ind w:left="840" w:firstLineChars="200" w:hanging="420"/>
      <w:jc w:val="left"/>
    </w:pPr>
    <w:rPr>
      <w:rFonts w:ascii="Arial" w:eastAsiaTheme="minorEastAsia" w:hAnsi="Arial" w:cstheme="minorBidi"/>
      <w:szCs w:val="21"/>
    </w:rPr>
  </w:style>
  <w:style w:type="character" w:customStyle="1" w:styleId="MyChar">
    <w:name w:val="My正文 Char"/>
    <w:link w:val="My"/>
    <w:qFormat/>
    <w:rsid w:val="00B6667F"/>
    <w:rPr>
      <w:rFonts w:ascii="Arial" w:hAnsi="Arial" w:cs="Arial"/>
      <w:sz w:val="24"/>
    </w:rPr>
  </w:style>
  <w:style w:type="paragraph" w:customStyle="1" w:styleId="My">
    <w:name w:val="My正文"/>
    <w:basedOn w:val="aff3"/>
    <w:link w:val="MyChar"/>
    <w:qFormat/>
    <w:rsid w:val="00B6667F"/>
    <w:pPr>
      <w:autoSpaceDE w:val="0"/>
      <w:autoSpaceDN w:val="0"/>
      <w:adjustRightInd w:val="0"/>
      <w:snapToGrid w:val="0"/>
      <w:spacing w:beforeLines="50" w:line="300" w:lineRule="auto"/>
      <w:ind w:firstLineChars="200" w:firstLine="567"/>
      <w:jc w:val="left"/>
    </w:pPr>
    <w:rPr>
      <w:rFonts w:ascii="Arial" w:eastAsiaTheme="minorEastAsia" w:hAnsi="Arial" w:cs="Arial"/>
      <w:sz w:val="24"/>
      <w:szCs w:val="22"/>
    </w:rPr>
  </w:style>
  <w:style w:type="character" w:customStyle="1" w:styleId="2Char11">
    <w:name w:val="标题 2 Char1"/>
    <w:qFormat/>
    <w:rsid w:val="00B6667F"/>
    <w:rPr>
      <w:rFonts w:ascii="Cambria" w:eastAsia="宋体" w:hAnsi="Cambria" w:cs="Times New Roman" w:hint="default"/>
      <w:b/>
      <w:bCs/>
      <w:kern w:val="2"/>
      <w:sz w:val="32"/>
      <w:szCs w:val="32"/>
    </w:rPr>
  </w:style>
  <w:style w:type="character" w:customStyle="1" w:styleId="NotesTextCharCharChar">
    <w:name w:val="Notes Text Char Char Char"/>
    <w:link w:val="NotesTextCharChar"/>
    <w:qFormat/>
    <w:rsid w:val="00B6667F"/>
    <w:rPr>
      <w:rFonts w:ascii="Arial" w:eastAsia="楷体_GB2312" w:hAnsi="Arial" w:cs="Arial"/>
      <w:color w:val="000000"/>
    </w:rPr>
  </w:style>
  <w:style w:type="paragraph" w:customStyle="1" w:styleId="NotesTextCharChar">
    <w:name w:val="Notes Text Char Char"/>
    <w:link w:val="NotesTextCharCharChar"/>
    <w:qFormat/>
    <w:rsid w:val="00B6667F"/>
    <w:pPr>
      <w:pBdr>
        <w:top w:val="single" w:sz="8" w:space="1" w:color="auto"/>
        <w:bottom w:val="single" w:sz="8" w:space="5" w:color="auto"/>
      </w:pBdr>
      <w:spacing w:after="200" w:line="252" w:lineRule="auto"/>
      <w:ind w:left="1701"/>
    </w:pPr>
    <w:rPr>
      <w:rFonts w:ascii="Arial" w:eastAsia="楷体_GB2312" w:hAnsi="Arial" w:cs="Arial"/>
      <w:color w:val="000000"/>
    </w:rPr>
  </w:style>
  <w:style w:type="character" w:customStyle="1" w:styleId="Char1b">
    <w:name w:val="注释标题 Char1"/>
    <w:qFormat/>
    <w:rsid w:val="00B6667F"/>
  </w:style>
  <w:style w:type="character" w:customStyle="1" w:styleId="apple-converted-space">
    <w:name w:val="apple-converted-space"/>
    <w:qFormat/>
    <w:rsid w:val="00B6667F"/>
  </w:style>
  <w:style w:type="paragraph" w:customStyle="1" w:styleId="1ff2">
    <w:name w:val="正文文本缩进1"/>
    <w:basedOn w:val="aff3"/>
    <w:qFormat/>
    <w:rsid w:val="00B6667F"/>
    <w:pPr>
      <w:autoSpaceDE w:val="0"/>
      <w:autoSpaceDN w:val="0"/>
      <w:snapToGrid w:val="0"/>
      <w:spacing w:beforeLines="50" w:after="120" w:line="360" w:lineRule="auto"/>
      <w:ind w:leftChars="200" w:left="420" w:firstLineChars="200" w:firstLine="200"/>
    </w:pPr>
    <w:rPr>
      <w:kern w:val="0"/>
      <w:sz w:val="20"/>
    </w:rPr>
  </w:style>
  <w:style w:type="paragraph" w:customStyle="1" w:styleId="211">
    <w:name w:val="正文文本缩进 21"/>
    <w:basedOn w:val="aff3"/>
    <w:qFormat/>
    <w:rsid w:val="00B6667F"/>
    <w:pPr>
      <w:autoSpaceDE w:val="0"/>
      <w:autoSpaceDN w:val="0"/>
      <w:snapToGrid w:val="0"/>
      <w:spacing w:beforeLines="50" w:after="120" w:line="480" w:lineRule="auto"/>
      <w:ind w:leftChars="200" w:left="420" w:firstLineChars="200" w:firstLine="200"/>
    </w:pPr>
    <w:rPr>
      <w:rFonts w:ascii="宋体" w:hAnsi="宋体"/>
      <w:color w:val="000000"/>
      <w:kern w:val="0"/>
      <w:sz w:val="24"/>
      <w:szCs w:val="18"/>
      <w:lang w:eastAsia="en-US"/>
    </w:rPr>
  </w:style>
  <w:style w:type="character" w:customStyle="1" w:styleId="1ff3">
    <w:name w:val="不明显参考1"/>
    <w:uiPriority w:val="31"/>
    <w:qFormat/>
    <w:rsid w:val="00B6667F"/>
    <w:rPr>
      <w:rFonts w:ascii="Calibri" w:eastAsia="宋体" w:hAnsi="Calibri" w:cs="Times New Roman" w:hint="default"/>
      <w:i/>
      <w:iCs/>
      <w:color w:val="622423"/>
    </w:rPr>
  </w:style>
  <w:style w:type="character" w:customStyle="1" w:styleId="4Char1">
    <w:name w:val="标题 4 Char1"/>
    <w:uiPriority w:val="9"/>
    <w:qFormat/>
    <w:rsid w:val="00B6667F"/>
    <w:rPr>
      <w:rFonts w:ascii="Cambria" w:eastAsia="宋体" w:hAnsi="Cambria" w:cs="Times New Roman" w:hint="default"/>
      <w:b/>
      <w:bCs/>
      <w:kern w:val="2"/>
      <w:sz w:val="28"/>
      <w:szCs w:val="28"/>
    </w:rPr>
  </w:style>
  <w:style w:type="character" w:customStyle="1" w:styleId="Char1c">
    <w:name w:val="副标题 Char1"/>
    <w:qFormat/>
    <w:rsid w:val="00B6667F"/>
    <w:rPr>
      <w:rFonts w:ascii="Cambria" w:eastAsia="宋体" w:hAnsi="Cambria" w:cs="黑体"/>
      <w:b/>
      <w:bCs/>
      <w:kern w:val="28"/>
      <w:sz w:val="32"/>
      <w:szCs w:val="32"/>
    </w:rPr>
  </w:style>
  <w:style w:type="character" w:customStyle="1" w:styleId="Char1d">
    <w:name w:val="引用 Char1"/>
    <w:qFormat/>
    <w:rsid w:val="00B6667F"/>
    <w:rPr>
      <w:i/>
      <w:iCs/>
      <w:color w:val="000000"/>
    </w:rPr>
  </w:style>
  <w:style w:type="character" w:customStyle="1" w:styleId="simplepostongfonttitle">
    <w:name w:val="simplepostong_fonttitle"/>
    <w:qFormat/>
    <w:rsid w:val="00B6667F"/>
  </w:style>
  <w:style w:type="character" w:customStyle="1" w:styleId="affffffff3">
    <w:name w:val="样式 五号"/>
    <w:qFormat/>
    <w:rsid w:val="00B6667F"/>
    <w:rPr>
      <w:rFonts w:eastAsia="宋体"/>
      <w:sz w:val="24"/>
    </w:rPr>
  </w:style>
  <w:style w:type="character" w:customStyle="1" w:styleId="6Char1">
    <w:name w:val="标题 6 Char1"/>
    <w:uiPriority w:val="9"/>
    <w:qFormat/>
    <w:rsid w:val="00B6667F"/>
    <w:rPr>
      <w:rFonts w:ascii="Cambria" w:eastAsia="宋体" w:hAnsi="Cambria" w:cs="Times New Roman" w:hint="default"/>
      <w:b/>
      <w:bCs/>
      <w:kern w:val="2"/>
      <w:sz w:val="24"/>
      <w:szCs w:val="24"/>
    </w:rPr>
  </w:style>
  <w:style w:type="paragraph" w:customStyle="1" w:styleId="1a">
    <w:name w:val="注释标题1"/>
    <w:basedOn w:val="aff3"/>
    <w:next w:val="aff3"/>
    <w:link w:val="Charc"/>
    <w:qFormat/>
    <w:rsid w:val="00B6667F"/>
    <w:pPr>
      <w:autoSpaceDE w:val="0"/>
      <w:autoSpaceDN w:val="0"/>
      <w:snapToGrid w:val="0"/>
      <w:spacing w:beforeLines="50" w:line="360" w:lineRule="auto"/>
      <w:ind w:firstLineChars="200" w:firstLine="200"/>
      <w:jc w:val="center"/>
    </w:pPr>
  </w:style>
  <w:style w:type="character" w:customStyle="1" w:styleId="Char1e">
    <w:name w:val="批注框文本 Char1"/>
    <w:uiPriority w:val="99"/>
    <w:qFormat/>
    <w:rsid w:val="00B6667F"/>
    <w:rPr>
      <w:sz w:val="18"/>
      <w:szCs w:val="18"/>
    </w:rPr>
  </w:style>
  <w:style w:type="character" w:customStyle="1" w:styleId="Char1f">
    <w:name w:val="正文首行缩进 Char1"/>
    <w:uiPriority w:val="99"/>
    <w:qFormat/>
    <w:rsid w:val="00B6667F"/>
  </w:style>
  <w:style w:type="character" w:customStyle="1" w:styleId="Char1f0">
    <w:name w:val="正文文本 Char1"/>
    <w:qFormat/>
    <w:rsid w:val="00B6667F"/>
  </w:style>
  <w:style w:type="paragraph" w:customStyle="1" w:styleId="1fb">
    <w:name w:val="明显引用1"/>
    <w:basedOn w:val="aff3"/>
    <w:next w:val="aff3"/>
    <w:link w:val="Charfc"/>
    <w:qFormat/>
    <w:rsid w:val="00B6667F"/>
    <w:pPr>
      <w:pBdr>
        <w:bottom w:val="single" w:sz="4" w:space="4" w:color="4F81BD"/>
      </w:pBdr>
      <w:autoSpaceDE w:val="0"/>
      <w:autoSpaceDN w:val="0"/>
      <w:snapToGrid w:val="0"/>
      <w:spacing w:after="280" w:line="360" w:lineRule="auto"/>
      <w:ind w:left="936" w:right="936" w:firstLineChars="200" w:firstLine="200"/>
    </w:pPr>
    <w:rPr>
      <w:b/>
      <w:bCs/>
      <w:i/>
      <w:iCs/>
      <w:color w:val="4F81BD" w:themeColor="accent1"/>
    </w:rPr>
  </w:style>
  <w:style w:type="character" w:customStyle="1" w:styleId="Char1f1">
    <w:name w:val="批注主题 Char1"/>
    <w:qFormat/>
    <w:rsid w:val="00B6667F"/>
    <w:rPr>
      <w:b/>
      <w:bCs/>
    </w:rPr>
  </w:style>
  <w:style w:type="character" w:customStyle="1" w:styleId="shorttext">
    <w:name w:val="short_text"/>
    <w:qFormat/>
    <w:rsid w:val="00B6667F"/>
  </w:style>
  <w:style w:type="paragraph" w:customStyle="1" w:styleId="18">
    <w:name w:val="纯文本1"/>
    <w:basedOn w:val="aff3"/>
    <w:link w:val="Char6"/>
    <w:qFormat/>
    <w:rsid w:val="00B6667F"/>
    <w:pPr>
      <w:autoSpaceDE w:val="0"/>
      <w:autoSpaceDN w:val="0"/>
      <w:snapToGrid w:val="0"/>
      <w:spacing w:beforeLines="50" w:line="360" w:lineRule="auto"/>
      <w:ind w:firstLineChars="200" w:firstLine="200"/>
    </w:pPr>
    <w:rPr>
      <w:rFonts w:ascii="宋体" w:hAnsi="Courier New" w:cs="Courier New"/>
      <w:szCs w:val="21"/>
    </w:rPr>
  </w:style>
  <w:style w:type="character" w:customStyle="1" w:styleId="a14c">
    <w:name w:val="a14c"/>
    <w:qFormat/>
    <w:rsid w:val="00B6667F"/>
  </w:style>
  <w:style w:type="character" w:customStyle="1" w:styleId="duan1">
    <w:name w:val="duan1"/>
    <w:qFormat/>
    <w:rsid w:val="00B6667F"/>
  </w:style>
  <w:style w:type="character" w:customStyle="1" w:styleId="-yuanjChar">
    <w:name w:val="正文-yuanj Char"/>
    <w:link w:val="-yuanj"/>
    <w:qFormat/>
    <w:rsid w:val="00B6667F"/>
    <w:rPr>
      <w:rFonts w:ascii="Book Antiqua" w:hAnsi="Book Antiqua"/>
    </w:rPr>
  </w:style>
  <w:style w:type="paragraph" w:customStyle="1" w:styleId="-yuanj">
    <w:name w:val="正文-yuanj"/>
    <w:basedOn w:val="afff3"/>
    <w:link w:val="-yuanjChar"/>
    <w:qFormat/>
    <w:rsid w:val="00B6667F"/>
    <w:pPr>
      <w:autoSpaceDE w:val="0"/>
      <w:autoSpaceDN w:val="0"/>
      <w:spacing w:beforeLines="50" w:line="360" w:lineRule="auto"/>
      <w:ind w:left="1930" w:firstLineChars="200" w:firstLine="420"/>
    </w:pPr>
    <w:rPr>
      <w:rFonts w:ascii="Book Antiqua" w:eastAsiaTheme="minorEastAsia" w:hAnsi="Book Antiqua" w:cstheme="minorBidi"/>
      <w:szCs w:val="22"/>
    </w:rPr>
  </w:style>
  <w:style w:type="character" w:customStyle="1" w:styleId="BodyChar">
    <w:name w:val="Body Char"/>
    <w:link w:val="Body"/>
    <w:qFormat/>
    <w:rsid w:val="00B6667F"/>
    <w:rPr>
      <w:rFonts w:ascii="Cambria" w:hAnsi="Cambria"/>
      <w:sz w:val="22"/>
      <w:szCs w:val="21"/>
      <w:lang w:eastAsia="en-US"/>
    </w:rPr>
  </w:style>
  <w:style w:type="paragraph" w:customStyle="1" w:styleId="Body">
    <w:name w:val="Body"/>
    <w:basedOn w:val="aff3"/>
    <w:link w:val="BodyChar"/>
    <w:qFormat/>
    <w:rsid w:val="00B6667F"/>
    <w:pPr>
      <w:widowControl/>
      <w:tabs>
        <w:tab w:val="left" w:pos="9356"/>
      </w:tabs>
      <w:autoSpaceDE w:val="0"/>
      <w:autoSpaceDN w:val="0"/>
      <w:snapToGrid w:val="0"/>
      <w:spacing w:after="80" w:line="360" w:lineRule="auto"/>
      <w:ind w:firstLineChars="200" w:firstLine="420"/>
      <w:jc w:val="left"/>
    </w:pPr>
    <w:rPr>
      <w:rFonts w:ascii="Cambria" w:eastAsiaTheme="minorEastAsia" w:hAnsi="Cambria" w:cstheme="minorBidi"/>
      <w:sz w:val="22"/>
      <w:szCs w:val="21"/>
      <w:lang w:eastAsia="en-US"/>
    </w:rPr>
  </w:style>
  <w:style w:type="character" w:customStyle="1" w:styleId="Char29">
    <w:name w:val="纯文本 Char2"/>
    <w:qFormat/>
    <w:rsid w:val="00B6667F"/>
    <w:rPr>
      <w:rFonts w:ascii="宋体" w:eastAsia="宋体" w:hAnsi="Courier New" w:cs="Courier New" w:hint="eastAsia"/>
      <w:kern w:val="2"/>
      <w:sz w:val="21"/>
      <w:szCs w:val="21"/>
    </w:rPr>
  </w:style>
  <w:style w:type="character" w:customStyle="1" w:styleId="14black1">
    <w:name w:val="14_black1"/>
    <w:qFormat/>
    <w:rsid w:val="00B6667F"/>
    <w:rPr>
      <w:color w:val="000000"/>
      <w:sz w:val="21"/>
      <w:szCs w:val="21"/>
    </w:rPr>
  </w:style>
  <w:style w:type="character" w:customStyle="1" w:styleId="9Char1">
    <w:name w:val="标题 9 Char1"/>
    <w:qFormat/>
    <w:rsid w:val="00B6667F"/>
    <w:rPr>
      <w:rFonts w:ascii="Cambria" w:eastAsia="宋体" w:hAnsi="Cambria" w:cs="Times New Roman" w:hint="default"/>
      <w:kern w:val="2"/>
      <w:sz w:val="21"/>
      <w:szCs w:val="21"/>
    </w:rPr>
  </w:style>
  <w:style w:type="character" w:customStyle="1" w:styleId="CharCharChar0">
    <w:name w:val="加粗 Char Char Char"/>
    <w:qFormat/>
    <w:rsid w:val="00B6667F"/>
    <w:rPr>
      <w:rFonts w:ascii="Arial" w:eastAsia="宋体" w:hAnsi="Arial"/>
      <w:b/>
      <w:color w:val="000000"/>
      <w:kern w:val="2"/>
      <w:sz w:val="21"/>
      <w:szCs w:val="24"/>
      <w:lang w:val="en-US" w:eastAsia="zh-CN"/>
    </w:rPr>
  </w:style>
  <w:style w:type="paragraph" w:customStyle="1" w:styleId="1ff4">
    <w:name w:val="批注主题1"/>
    <w:basedOn w:val="afff1"/>
    <w:next w:val="afff1"/>
    <w:qFormat/>
    <w:rsid w:val="00B6667F"/>
    <w:pPr>
      <w:autoSpaceDE w:val="0"/>
      <w:autoSpaceDN w:val="0"/>
      <w:snapToGrid w:val="0"/>
      <w:spacing w:beforeLines="50" w:line="360" w:lineRule="auto"/>
      <w:ind w:firstLineChars="200" w:firstLine="200"/>
    </w:pPr>
    <w:rPr>
      <w:rFonts w:hint="eastAsia"/>
      <w:b/>
      <w:bCs/>
      <w:kern w:val="0"/>
      <w:sz w:val="20"/>
    </w:rPr>
  </w:style>
  <w:style w:type="character" w:customStyle="1" w:styleId="225225Char">
    <w:name w:val="样式 样式 首行缩进:  2.25 字符 + 首行缩进:  2.25 字符 Char"/>
    <w:link w:val="225225"/>
    <w:qFormat/>
    <w:rsid w:val="00B6667F"/>
    <w:rPr>
      <w:rFonts w:ascii="宋体" w:hAnsi="宋体"/>
      <w:sz w:val="24"/>
    </w:rPr>
  </w:style>
  <w:style w:type="paragraph" w:customStyle="1" w:styleId="225225">
    <w:name w:val="样式 样式 首行缩进:  2.25 字符 + 首行缩进:  2.25 字符"/>
    <w:basedOn w:val="aff3"/>
    <w:link w:val="225225Char"/>
    <w:qFormat/>
    <w:rsid w:val="00B6667F"/>
    <w:pPr>
      <w:autoSpaceDE w:val="0"/>
      <w:autoSpaceDN w:val="0"/>
      <w:snapToGrid w:val="0"/>
      <w:spacing w:beforeLines="50" w:line="360" w:lineRule="auto"/>
      <w:ind w:firstLineChars="200" w:firstLine="200"/>
    </w:pPr>
    <w:rPr>
      <w:rFonts w:ascii="宋体" w:eastAsiaTheme="minorEastAsia" w:hAnsi="宋体" w:cstheme="minorBidi"/>
      <w:sz w:val="24"/>
      <w:szCs w:val="22"/>
    </w:rPr>
  </w:style>
  <w:style w:type="character" w:customStyle="1" w:styleId="artcontent">
    <w:name w:val="artcontent"/>
    <w:qFormat/>
    <w:rsid w:val="00B6667F"/>
  </w:style>
  <w:style w:type="character" w:customStyle="1" w:styleId="zt11">
    <w:name w:val="zt11"/>
    <w:qFormat/>
    <w:rsid w:val="00B6667F"/>
    <w:rPr>
      <w:sz w:val="21"/>
      <w:szCs w:val="21"/>
    </w:rPr>
  </w:style>
  <w:style w:type="character" w:customStyle="1" w:styleId="Char1f2">
    <w:name w:val="页眉 Char1"/>
    <w:uiPriority w:val="99"/>
    <w:qFormat/>
    <w:rsid w:val="00B6667F"/>
    <w:rPr>
      <w:sz w:val="18"/>
      <w:szCs w:val="18"/>
    </w:rPr>
  </w:style>
  <w:style w:type="character" w:customStyle="1" w:styleId="1ff5">
    <w:name w:val="批注引用1"/>
    <w:qFormat/>
    <w:rsid w:val="00B6667F"/>
    <w:rPr>
      <w:sz w:val="21"/>
      <w:szCs w:val="21"/>
    </w:rPr>
  </w:style>
  <w:style w:type="character" w:customStyle="1" w:styleId="1ff6">
    <w:name w:val="书籍标题1"/>
    <w:uiPriority w:val="33"/>
    <w:qFormat/>
    <w:rsid w:val="00B6667F"/>
    <w:rPr>
      <w:caps/>
      <w:color w:val="622423"/>
      <w:spacing w:val="5"/>
      <w:u w:color="622423"/>
    </w:rPr>
  </w:style>
  <w:style w:type="character" w:customStyle="1" w:styleId="1Char1">
    <w:name w:val="标题 1 Char1"/>
    <w:qFormat/>
    <w:rsid w:val="00B6667F"/>
    <w:rPr>
      <w:b/>
      <w:bCs/>
      <w:kern w:val="44"/>
      <w:sz w:val="44"/>
      <w:szCs w:val="44"/>
    </w:rPr>
  </w:style>
  <w:style w:type="character" w:customStyle="1" w:styleId="CharChar">
    <w:name w:val="文本正文 Char Char"/>
    <w:link w:val="Charffc"/>
    <w:qFormat/>
    <w:rsid w:val="00B6667F"/>
    <w:rPr>
      <w:sz w:val="24"/>
    </w:rPr>
  </w:style>
  <w:style w:type="paragraph" w:customStyle="1" w:styleId="Charffc">
    <w:name w:val="文本正文 Char"/>
    <w:basedOn w:val="aff3"/>
    <w:link w:val="CharChar"/>
    <w:qFormat/>
    <w:rsid w:val="00B6667F"/>
    <w:pPr>
      <w:autoSpaceDE w:val="0"/>
      <w:autoSpaceDN w:val="0"/>
      <w:snapToGrid w:val="0"/>
      <w:spacing w:beforeLines="50" w:line="360" w:lineRule="auto"/>
      <w:ind w:firstLineChars="200" w:firstLine="200"/>
    </w:pPr>
    <w:rPr>
      <w:rFonts w:asciiTheme="minorHAnsi" w:eastAsiaTheme="minorEastAsia" w:hAnsiTheme="minorHAnsi" w:cstheme="minorBidi"/>
      <w:sz w:val="24"/>
      <w:szCs w:val="22"/>
    </w:rPr>
  </w:style>
  <w:style w:type="character" w:customStyle="1" w:styleId="Charffd">
    <w:name w:val="文档正文 Char"/>
    <w:link w:val="affffffff4"/>
    <w:qFormat/>
    <w:rsid w:val="00B6667F"/>
    <w:rPr>
      <w:rFonts w:ascii="宋体" w:hAnsi="宋体"/>
      <w:sz w:val="24"/>
    </w:rPr>
  </w:style>
  <w:style w:type="paragraph" w:customStyle="1" w:styleId="affffffff4">
    <w:name w:val="文档正文"/>
    <w:basedOn w:val="aff3"/>
    <w:link w:val="Charffd"/>
    <w:qFormat/>
    <w:rsid w:val="00B6667F"/>
    <w:pPr>
      <w:widowControl/>
      <w:autoSpaceDE w:val="0"/>
      <w:autoSpaceDN w:val="0"/>
      <w:adjustRightInd w:val="0"/>
      <w:snapToGrid w:val="0"/>
      <w:spacing w:beforeLines="50" w:after="200" w:line="480" w:lineRule="exact"/>
      <w:ind w:left="1" w:firstLineChars="200" w:firstLine="567"/>
      <w:jc w:val="left"/>
    </w:pPr>
    <w:rPr>
      <w:rFonts w:ascii="宋体" w:eastAsiaTheme="minorEastAsia" w:hAnsi="宋体" w:cstheme="minorBidi"/>
      <w:sz w:val="24"/>
      <w:szCs w:val="22"/>
    </w:rPr>
  </w:style>
  <w:style w:type="character" w:customStyle="1" w:styleId="3Char11">
    <w:name w:val="正文文本缩进 3 Char1"/>
    <w:qFormat/>
    <w:rsid w:val="00B6667F"/>
    <w:rPr>
      <w:sz w:val="16"/>
      <w:szCs w:val="16"/>
    </w:rPr>
  </w:style>
  <w:style w:type="character" w:customStyle="1" w:styleId="style1">
    <w:name w:val="style1"/>
    <w:qFormat/>
    <w:rsid w:val="00B6667F"/>
  </w:style>
  <w:style w:type="character" w:customStyle="1" w:styleId="1ff7">
    <w:name w:val="页码1"/>
    <w:qFormat/>
    <w:rsid w:val="00B6667F"/>
  </w:style>
  <w:style w:type="character" w:customStyle="1" w:styleId="3Char12">
    <w:name w:val="标题 3 Char1"/>
    <w:qFormat/>
    <w:rsid w:val="00B6667F"/>
    <w:rPr>
      <w:rFonts w:ascii="楷体_GB2312" w:eastAsia="楷体_GB2312" w:hint="eastAsia"/>
      <w:b/>
      <w:kern w:val="2"/>
      <w:sz w:val="32"/>
      <w:lang w:val="en-US" w:eastAsia="zh-CN"/>
    </w:rPr>
  </w:style>
  <w:style w:type="character" w:customStyle="1" w:styleId="Charffe">
    <w:name w:val="居中 Char"/>
    <w:link w:val="affffffff5"/>
    <w:qFormat/>
    <w:rsid w:val="00B6667F"/>
    <w:rPr>
      <w:rFonts w:ascii="仿宋_GB2312" w:eastAsia="仿宋_GB2312"/>
      <w:sz w:val="28"/>
    </w:rPr>
  </w:style>
  <w:style w:type="paragraph" w:customStyle="1" w:styleId="affffffff5">
    <w:name w:val="居中"/>
    <w:basedOn w:val="aff3"/>
    <w:next w:val="2fd"/>
    <w:link w:val="Charffe"/>
    <w:qFormat/>
    <w:rsid w:val="00B6667F"/>
    <w:pPr>
      <w:widowControl/>
      <w:autoSpaceDE w:val="0"/>
      <w:autoSpaceDN w:val="0"/>
      <w:snapToGrid w:val="0"/>
      <w:spacing w:beforeLines="50" w:after="200" w:line="360" w:lineRule="auto"/>
      <w:ind w:left="1" w:firstLineChars="200" w:firstLine="480"/>
      <w:jc w:val="center"/>
    </w:pPr>
    <w:rPr>
      <w:rFonts w:ascii="仿宋_GB2312" w:eastAsia="仿宋_GB2312" w:hAnsiTheme="minorHAnsi" w:cstheme="minorBidi"/>
      <w:sz w:val="28"/>
      <w:szCs w:val="22"/>
    </w:rPr>
  </w:style>
  <w:style w:type="paragraph" w:customStyle="1" w:styleId="2fd">
    <w:name w:val="正文首行缩近2"/>
    <w:basedOn w:val="aff3"/>
    <w:uiPriority w:val="99"/>
    <w:qFormat/>
    <w:rsid w:val="00B6667F"/>
    <w:pPr>
      <w:autoSpaceDE w:val="0"/>
      <w:autoSpaceDN w:val="0"/>
      <w:snapToGrid w:val="0"/>
      <w:spacing w:beforeLines="50" w:line="360" w:lineRule="auto"/>
      <w:ind w:firstLineChars="200" w:firstLine="200"/>
    </w:pPr>
    <w:rPr>
      <w:sz w:val="28"/>
      <w:szCs w:val="30"/>
    </w:rPr>
  </w:style>
  <w:style w:type="character" w:customStyle="1" w:styleId="11pt1">
    <w:name w:val="11pt1"/>
    <w:qFormat/>
    <w:rsid w:val="00B6667F"/>
    <w:rPr>
      <w:rFonts w:ascii="Verdana" w:hAnsi="Verdana" w:hint="default"/>
      <w:color w:val="000000"/>
      <w:spacing w:val="240"/>
      <w:sz w:val="22"/>
      <w:szCs w:val="22"/>
    </w:rPr>
  </w:style>
  <w:style w:type="character" w:customStyle="1" w:styleId="text1">
    <w:name w:val="text1"/>
    <w:qFormat/>
    <w:rsid w:val="00B6667F"/>
    <w:rPr>
      <w:rFonts w:ascii="ˎ̥" w:hAnsi="ˎ̥" w:hint="default"/>
      <w:color w:val="000000"/>
      <w:sz w:val="18"/>
      <w:szCs w:val="18"/>
    </w:rPr>
  </w:style>
  <w:style w:type="paragraph" w:customStyle="1" w:styleId="210">
    <w:name w:val="正文首行缩进 21"/>
    <w:basedOn w:val="aff3"/>
    <w:link w:val="2Char2"/>
    <w:qFormat/>
    <w:rsid w:val="00B6667F"/>
    <w:pPr>
      <w:autoSpaceDE w:val="0"/>
      <w:autoSpaceDN w:val="0"/>
      <w:snapToGrid w:val="0"/>
      <w:spacing w:beforeLines="50" w:line="360" w:lineRule="auto"/>
      <w:ind w:firstLineChars="177" w:firstLine="425"/>
      <w:jc w:val="left"/>
    </w:pPr>
    <w:rPr>
      <w:sz w:val="24"/>
    </w:rPr>
  </w:style>
  <w:style w:type="paragraph" w:customStyle="1" w:styleId="310">
    <w:name w:val="正文文本缩进 31"/>
    <w:basedOn w:val="aff3"/>
    <w:uiPriority w:val="99"/>
    <w:qFormat/>
    <w:rsid w:val="00B6667F"/>
    <w:pPr>
      <w:autoSpaceDE w:val="0"/>
      <w:autoSpaceDN w:val="0"/>
      <w:snapToGrid w:val="0"/>
      <w:spacing w:beforeLines="50" w:after="120" w:line="360" w:lineRule="auto"/>
      <w:ind w:leftChars="200" w:left="420" w:firstLineChars="200" w:firstLine="200"/>
    </w:pPr>
    <w:rPr>
      <w:rFonts w:ascii="宋体" w:hAnsi="宋体"/>
      <w:color w:val="000000"/>
      <w:kern w:val="0"/>
      <w:sz w:val="24"/>
      <w:lang w:eastAsia="en-US"/>
    </w:rPr>
  </w:style>
  <w:style w:type="character" w:customStyle="1" w:styleId="1ff8">
    <w:name w:val="明显参考1"/>
    <w:uiPriority w:val="32"/>
    <w:qFormat/>
    <w:rsid w:val="00B6667F"/>
    <w:rPr>
      <w:rFonts w:ascii="Calibri" w:eastAsia="宋体" w:hAnsi="Calibri" w:cs="Times New Roman" w:hint="default"/>
      <w:b/>
      <w:bCs/>
      <w:i/>
      <w:iCs/>
      <w:color w:val="622423"/>
    </w:rPr>
  </w:style>
  <w:style w:type="character" w:customStyle="1" w:styleId="2Char4">
    <w:name w:val="2级 Char"/>
    <w:link w:val="2fe"/>
    <w:qFormat/>
    <w:rsid w:val="00B6667F"/>
    <w:rPr>
      <w:rFonts w:ascii="Cambria" w:hAnsi="Cambria"/>
      <w:b/>
      <w:bCs/>
      <w:sz w:val="32"/>
      <w:szCs w:val="32"/>
    </w:rPr>
  </w:style>
  <w:style w:type="paragraph" w:customStyle="1" w:styleId="2fe">
    <w:name w:val="2级"/>
    <w:basedOn w:val="24"/>
    <w:link w:val="2Char4"/>
    <w:qFormat/>
    <w:rsid w:val="00B6667F"/>
    <w:pPr>
      <w:keepNext w:val="0"/>
      <w:keepLines w:val="0"/>
      <w:tabs>
        <w:tab w:val="left" w:pos="284"/>
      </w:tabs>
      <w:autoSpaceDE w:val="0"/>
      <w:autoSpaceDN w:val="0"/>
      <w:snapToGrid w:val="0"/>
      <w:spacing w:before="0" w:after="10" w:line="360" w:lineRule="auto"/>
      <w:ind w:left="576" w:hanging="576"/>
    </w:pPr>
    <w:rPr>
      <w:rFonts w:ascii="Cambria" w:eastAsiaTheme="minorEastAsia" w:hAnsi="Cambria" w:cstheme="minorBidi"/>
    </w:rPr>
  </w:style>
  <w:style w:type="character" w:customStyle="1" w:styleId="5Char1">
    <w:name w:val="标题 5 Char1"/>
    <w:uiPriority w:val="9"/>
    <w:qFormat/>
    <w:rsid w:val="00B6667F"/>
    <w:rPr>
      <w:b/>
      <w:bCs/>
      <w:kern w:val="2"/>
      <w:sz w:val="28"/>
      <w:szCs w:val="28"/>
    </w:rPr>
  </w:style>
  <w:style w:type="character" w:customStyle="1" w:styleId="2Char12">
    <w:name w:val="正文文本缩进 2 Char1"/>
    <w:qFormat/>
    <w:rsid w:val="00B6667F"/>
  </w:style>
  <w:style w:type="paragraph" w:customStyle="1" w:styleId="1e">
    <w:name w:val="正文首行缩进1"/>
    <w:basedOn w:val="afff3"/>
    <w:link w:val="Charf9"/>
    <w:qFormat/>
    <w:rsid w:val="00B6667F"/>
    <w:pPr>
      <w:autoSpaceDE w:val="0"/>
      <w:autoSpaceDN w:val="0"/>
      <w:spacing w:beforeLines="50" w:line="360" w:lineRule="auto"/>
      <w:ind w:firstLineChars="100" w:firstLine="100"/>
    </w:pPr>
  </w:style>
  <w:style w:type="character" w:customStyle="1" w:styleId="7Char1">
    <w:name w:val="标题 7 Char1"/>
    <w:uiPriority w:val="9"/>
    <w:qFormat/>
    <w:rsid w:val="00B6667F"/>
    <w:rPr>
      <w:b/>
      <w:bCs/>
      <w:kern w:val="2"/>
      <w:sz w:val="24"/>
      <w:szCs w:val="24"/>
    </w:rPr>
  </w:style>
  <w:style w:type="character" w:customStyle="1" w:styleId="Char1f3">
    <w:name w:val="日期 Char1"/>
    <w:qFormat/>
    <w:rsid w:val="00B6667F"/>
  </w:style>
  <w:style w:type="character" w:customStyle="1" w:styleId="1CharCharChar">
    <w:name w:val="标题 1 Char Char Char"/>
    <w:qFormat/>
    <w:rsid w:val="00B6667F"/>
    <w:rPr>
      <w:rFonts w:ascii="宋体" w:eastAsia="宋体" w:hAnsi="宋体" w:hint="eastAsia"/>
      <w:b/>
      <w:color w:val="000000"/>
      <w:sz w:val="28"/>
      <w:lang w:val="en-US" w:eastAsia="zh-CN"/>
    </w:rPr>
  </w:style>
  <w:style w:type="character" w:customStyle="1" w:styleId="Charfff">
    <w:name w:val="样式 正文加粗 Char"/>
    <w:link w:val="affffffff6"/>
    <w:qFormat/>
    <w:rsid w:val="00B6667F"/>
    <w:rPr>
      <w:b/>
      <w:sz w:val="24"/>
      <w:szCs w:val="24"/>
    </w:rPr>
  </w:style>
  <w:style w:type="paragraph" w:customStyle="1" w:styleId="affffffff6">
    <w:name w:val="样式 正文加粗"/>
    <w:basedOn w:val="aff3"/>
    <w:link w:val="Charfff"/>
    <w:qFormat/>
    <w:rsid w:val="00B6667F"/>
    <w:pPr>
      <w:autoSpaceDE w:val="0"/>
      <w:autoSpaceDN w:val="0"/>
      <w:snapToGrid w:val="0"/>
      <w:spacing w:afterLines="50" w:line="360" w:lineRule="auto"/>
      <w:ind w:left="482" w:firstLineChars="200" w:firstLine="480"/>
    </w:pPr>
    <w:rPr>
      <w:rFonts w:asciiTheme="minorHAnsi" w:eastAsiaTheme="minorEastAsia" w:hAnsiTheme="minorHAnsi" w:cstheme="minorBidi"/>
      <w:b/>
      <w:sz w:val="24"/>
      <w:szCs w:val="24"/>
    </w:rPr>
  </w:style>
  <w:style w:type="paragraph" w:customStyle="1" w:styleId="affffffff7">
    <w:name w:val="公司名"/>
    <w:basedOn w:val="aff3"/>
    <w:uiPriority w:val="99"/>
    <w:qFormat/>
    <w:rsid w:val="00B6667F"/>
    <w:pPr>
      <w:keepLines/>
      <w:widowControl/>
      <w:tabs>
        <w:tab w:val="left" w:pos="2640"/>
      </w:tabs>
      <w:autoSpaceDE w:val="0"/>
      <w:autoSpaceDN w:val="0"/>
      <w:snapToGrid w:val="0"/>
      <w:spacing w:beforeLines="50" w:after="200" w:line="320" w:lineRule="exact"/>
      <w:ind w:left="1" w:firstLineChars="200" w:firstLine="480"/>
      <w:jc w:val="left"/>
    </w:pPr>
    <w:rPr>
      <w:rFonts w:ascii="Antique Olive" w:eastAsia="黑体" w:hAnsi="Antique Olive"/>
      <w:i/>
      <w:color w:val="000000"/>
      <w:spacing w:val="40"/>
      <w:kern w:val="0"/>
      <w:position w:val="-2"/>
      <w:sz w:val="18"/>
      <w:szCs w:val="22"/>
      <w:u w:val="single"/>
      <w:lang w:eastAsia="en-US"/>
    </w:rPr>
  </w:style>
  <w:style w:type="paragraph" w:customStyle="1" w:styleId="affffffff8">
    <w:name w:val="文本正文"/>
    <w:basedOn w:val="aff3"/>
    <w:uiPriority w:val="99"/>
    <w:qFormat/>
    <w:rsid w:val="00B6667F"/>
    <w:pPr>
      <w:widowControl/>
      <w:tabs>
        <w:tab w:val="left" w:pos="9356"/>
      </w:tabs>
      <w:autoSpaceDE w:val="0"/>
      <w:autoSpaceDN w:val="0"/>
      <w:snapToGrid w:val="0"/>
      <w:spacing w:after="80" w:line="288" w:lineRule="auto"/>
      <w:ind w:firstLineChars="200" w:firstLine="420"/>
    </w:pPr>
    <w:rPr>
      <w:rFonts w:cs="宋体"/>
      <w:kern w:val="0"/>
      <w:lang w:eastAsia="en-US"/>
    </w:rPr>
  </w:style>
  <w:style w:type="paragraph" w:customStyle="1" w:styleId="2ff">
    <w:name w:val="标题2"/>
    <w:basedOn w:val="aff3"/>
    <w:next w:val="210"/>
    <w:uiPriority w:val="99"/>
    <w:qFormat/>
    <w:rsid w:val="00B6667F"/>
    <w:pPr>
      <w:widowControl/>
      <w:tabs>
        <w:tab w:val="left" w:pos="1440"/>
      </w:tabs>
      <w:autoSpaceDE w:val="0"/>
      <w:autoSpaceDN w:val="0"/>
      <w:snapToGrid w:val="0"/>
      <w:spacing w:beforeLines="50" w:after="200" w:line="360" w:lineRule="auto"/>
      <w:ind w:left="1" w:firstLineChars="200" w:firstLine="480"/>
      <w:jc w:val="center"/>
    </w:pPr>
    <w:rPr>
      <w:rFonts w:ascii="宋体" w:hAnsi="宋体"/>
      <w:b/>
      <w:color w:val="000000"/>
      <w:kern w:val="0"/>
      <w:sz w:val="36"/>
      <w:szCs w:val="22"/>
      <w:lang w:eastAsia="en-US"/>
    </w:rPr>
  </w:style>
  <w:style w:type="paragraph" w:customStyle="1" w:styleId="affffffff9">
    <w:name w:val="落款"/>
    <w:basedOn w:val="aff8"/>
    <w:uiPriority w:val="99"/>
    <w:qFormat/>
    <w:rsid w:val="00B6667F"/>
    <w:pPr>
      <w:widowControl/>
      <w:autoSpaceDE w:val="0"/>
      <w:autoSpaceDN w:val="0"/>
      <w:snapToGrid w:val="0"/>
      <w:spacing w:before="0" w:after="560" w:line="240" w:lineRule="auto"/>
      <w:ind w:firstLineChars="200" w:firstLine="200"/>
      <w:outlineLvl w:val="9"/>
    </w:pPr>
    <w:rPr>
      <w:rFonts w:ascii="Arial" w:hAnsi="Arial" w:cstheme="minorBidi"/>
      <w:b w:val="0"/>
      <w:bCs w:val="0"/>
      <w:caps/>
      <w:spacing w:val="20"/>
      <w:kern w:val="0"/>
      <w:sz w:val="36"/>
      <w:szCs w:val="18"/>
      <w:lang w:val="en-US" w:eastAsia="en-US"/>
    </w:rPr>
  </w:style>
  <w:style w:type="paragraph" w:customStyle="1" w:styleId="font14">
    <w:name w:val="font14"/>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000000"/>
      <w:kern w:val="0"/>
      <w:sz w:val="18"/>
      <w:szCs w:val="18"/>
    </w:rPr>
  </w:style>
  <w:style w:type="paragraph" w:customStyle="1" w:styleId="xl136">
    <w:name w:val="xl13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52">
    <w:name w:val="xl15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168">
    <w:name w:val="xl16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84">
    <w:name w:val="xl18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0">
    <w:name w:val="xl20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216">
    <w:name w:val="xl216"/>
    <w:basedOn w:val="aff3"/>
    <w:uiPriority w:val="99"/>
    <w:qFormat/>
    <w:rsid w:val="00B6667F"/>
    <w:pPr>
      <w:widowControl/>
      <w:pBdr>
        <w:left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1Char11CharChar1Char1CharChar1C2">
    <w:name w:val="样式 纯文本纯文本1纯文本 Char11纯文本 Char Char1纯文本 Char1 Char Char1纯文本 C...2"/>
    <w:basedOn w:val="18"/>
    <w:uiPriority w:val="99"/>
    <w:qFormat/>
    <w:rsid w:val="00B6667F"/>
    <w:pPr>
      <w:ind w:firstLineChars="0" w:firstLine="0"/>
      <w:jc w:val="left"/>
    </w:pPr>
    <w:rPr>
      <w:rFonts w:cs="宋体"/>
      <w:sz w:val="24"/>
    </w:rPr>
  </w:style>
  <w:style w:type="paragraph" w:customStyle="1" w:styleId="affffffffa">
    <w:name w:val="普通正文"/>
    <w:basedOn w:val="aff3"/>
    <w:uiPriority w:val="99"/>
    <w:qFormat/>
    <w:rsid w:val="00B6667F"/>
    <w:pPr>
      <w:widowControl/>
      <w:autoSpaceDE w:val="0"/>
      <w:autoSpaceDN w:val="0"/>
      <w:snapToGrid w:val="0"/>
      <w:spacing w:after="120" w:line="360" w:lineRule="atLeast"/>
      <w:ind w:left="1" w:firstLineChars="200" w:firstLine="425"/>
      <w:jc w:val="left"/>
    </w:pPr>
    <w:rPr>
      <w:rFonts w:ascii="宋体" w:hAnsi="宋体"/>
      <w:color w:val="000000"/>
      <w:kern w:val="21"/>
      <w:sz w:val="24"/>
      <w:szCs w:val="22"/>
      <w:lang w:eastAsia="en-US"/>
    </w:rPr>
  </w:style>
  <w:style w:type="paragraph" w:customStyle="1" w:styleId="affffffffb">
    <w:name w:val="正文表格"/>
    <w:basedOn w:val="aff3"/>
    <w:uiPriority w:val="99"/>
    <w:qFormat/>
    <w:rsid w:val="00B6667F"/>
    <w:pPr>
      <w:widowControl/>
      <w:autoSpaceDE w:val="0"/>
      <w:autoSpaceDN w:val="0"/>
      <w:snapToGrid w:val="0"/>
      <w:spacing w:after="20" w:line="252" w:lineRule="auto"/>
      <w:ind w:left="20" w:right="20" w:firstLineChars="200" w:firstLine="200"/>
      <w:jc w:val="left"/>
    </w:pPr>
    <w:rPr>
      <w:rFonts w:ascii="宋体" w:hAnsi="Cambria"/>
      <w:kern w:val="0"/>
      <w:sz w:val="22"/>
      <w:szCs w:val="22"/>
      <w:lang w:eastAsia="en-US"/>
    </w:rPr>
  </w:style>
  <w:style w:type="paragraph" w:customStyle="1" w:styleId="84">
    <w:name w:val="8"/>
    <w:uiPriority w:val="99"/>
    <w:qFormat/>
    <w:rsid w:val="00B6667F"/>
    <w:pPr>
      <w:widowControl w:val="0"/>
      <w:jc w:val="both"/>
    </w:pPr>
    <w:rPr>
      <w:rFonts w:ascii="Times New Roman" w:eastAsia="宋体" w:hAnsi="Times New Roman" w:cs="Times New Roman"/>
      <w:kern w:val="0"/>
      <w:sz w:val="20"/>
      <w:szCs w:val="20"/>
    </w:rPr>
  </w:style>
  <w:style w:type="paragraph" w:customStyle="1" w:styleId="affffffffc">
    <w:name w:val="正文 排序"/>
    <w:uiPriority w:val="99"/>
    <w:qFormat/>
    <w:rsid w:val="00B6667F"/>
    <w:rPr>
      <w:rFonts w:ascii="Times New Roman" w:eastAsia="黑体" w:hAnsi="Times New Roman" w:cs="Times New Roman"/>
      <w:b/>
      <w:bCs/>
      <w:kern w:val="0"/>
      <w:sz w:val="28"/>
      <w:szCs w:val="28"/>
    </w:rPr>
  </w:style>
  <w:style w:type="paragraph" w:customStyle="1" w:styleId="1ff9">
    <w:name w:val="样式 四号 + 首行缩进:  1 字符"/>
    <w:basedOn w:val="aff3"/>
    <w:uiPriority w:val="99"/>
    <w:qFormat/>
    <w:rsid w:val="00B6667F"/>
    <w:pPr>
      <w:widowControl/>
      <w:autoSpaceDE w:val="0"/>
      <w:autoSpaceDN w:val="0"/>
      <w:snapToGrid w:val="0"/>
      <w:spacing w:beforeLines="50" w:after="120" w:line="360" w:lineRule="auto"/>
      <w:ind w:left="1" w:firstLineChars="200" w:firstLine="200"/>
      <w:jc w:val="left"/>
    </w:pPr>
    <w:rPr>
      <w:rFonts w:ascii="宋体" w:hAnsi="宋体"/>
      <w:color w:val="000000"/>
      <w:kern w:val="0"/>
      <w:sz w:val="24"/>
      <w:szCs w:val="22"/>
      <w:lang w:eastAsia="en-US"/>
    </w:rPr>
  </w:style>
  <w:style w:type="paragraph" w:customStyle="1" w:styleId="2ff0">
    <w:name w:val="正文首行缩进 2 （加黑）"/>
    <w:basedOn w:val="210"/>
    <w:next w:val="210"/>
    <w:uiPriority w:val="99"/>
    <w:qFormat/>
    <w:rsid w:val="00B6667F"/>
    <w:pPr>
      <w:widowControl/>
      <w:ind w:firstLineChars="200" w:firstLine="200"/>
    </w:pPr>
    <w:rPr>
      <w:b/>
      <w:bCs/>
      <w:lang w:eastAsia="en-US"/>
    </w:rPr>
  </w:style>
  <w:style w:type="paragraph" w:customStyle="1" w:styleId="affffffffd">
    <w:name w:val="列表（编号一级）（绿盟科技）"/>
    <w:basedOn w:val="aff3"/>
    <w:uiPriority w:val="99"/>
    <w:qFormat/>
    <w:rsid w:val="00B6667F"/>
    <w:pPr>
      <w:widowControl/>
      <w:autoSpaceDE w:val="0"/>
      <w:autoSpaceDN w:val="0"/>
      <w:snapToGrid w:val="0"/>
      <w:spacing w:beforeLines="25" w:line="300" w:lineRule="auto"/>
      <w:ind w:left="420" w:firstLineChars="200" w:hanging="420"/>
      <w:jc w:val="left"/>
    </w:pPr>
    <w:rPr>
      <w:rFonts w:ascii="Arial" w:hAnsi="Arial"/>
      <w:kern w:val="0"/>
      <w:szCs w:val="21"/>
    </w:rPr>
  </w:style>
  <w:style w:type="paragraph" w:customStyle="1" w:styleId="font13">
    <w:name w:val="font13"/>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FF0000"/>
      <w:kern w:val="0"/>
      <w:sz w:val="22"/>
      <w:szCs w:val="22"/>
    </w:rPr>
  </w:style>
  <w:style w:type="paragraph" w:customStyle="1" w:styleId="xl135">
    <w:name w:val="xl13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51">
    <w:name w:val="xl151"/>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167">
    <w:name w:val="xl16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83">
    <w:name w:val="xl18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7030A0"/>
      <w:kern w:val="0"/>
      <w:sz w:val="24"/>
      <w:szCs w:val="24"/>
    </w:rPr>
  </w:style>
  <w:style w:type="paragraph" w:customStyle="1" w:styleId="xl199">
    <w:name w:val="xl19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215">
    <w:name w:val="xl215"/>
    <w:basedOn w:val="aff3"/>
    <w:uiPriority w:val="99"/>
    <w:qFormat/>
    <w:rsid w:val="00B6667F"/>
    <w:pPr>
      <w:widowControl/>
      <w:pBdr>
        <w:top w:val="single" w:sz="4" w:space="0" w:color="auto"/>
        <w:left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3112">
    <w:name w:val="样式 目录 3 + 左侧:  1.12 字符"/>
    <w:basedOn w:val="39"/>
    <w:uiPriority w:val="99"/>
    <w:qFormat/>
    <w:rsid w:val="00B6667F"/>
    <w:pPr>
      <w:widowControl/>
      <w:tabs>
        <w:tab w:val="left" w:pos="1080"/>
      </w:tabs>
      <w:snapToGrid/>
      <w:spacing w:beforeLines="50" w:after="200"/>
      <w:ind w:leftChars="200" w:left="200" w:firstLineChars="200" w:firstLine="200"/>
    </w:pPr>
    <w:rPr>
      <w:rFonts w:ascii="Calibri" w:hAnsi="Calibri" w:cs="Calibri"/>
      <w:color w:val="000000"/>
      <w:sz w:val="20"/>
      <w:szCs w:val="22"/>
      <w:lang w:eastAsia="en-US"/>
    </w:rPr>
  </w:style>
  <w:style w:type="paragraph" w:customStyle="1" w:styleId="Bullet">
    <w:name w:val="Bullet"/>
    <w:basedOn w:val="aff3"/>
    <w:uiPriority w:val="99"/>
    <w:qFormat/>
    <w:rsid w:val="00B6667F"/>
    <w:pPr>
      <w:widowControl/>
      <w:autoSpaceDE w:val="0"/>
      <w:autoSpaceDN w:val="0"/>
      <w:snapToGrid w:val="0"/>
      <w:spacing w:beforeLines="50" w:after="240" w:line="252" w:lineRule="auto"/>
      <w:ind w:left="360" w:firstLineChars="200" w:hanging="420"/>
      <w:jc w:val="left"/>
    </w:pPr>
    <w:rPr>
      <w:rFonts w:ascii="Cambria" w:hAnsi="Cambria"/>
      <w:kern w:val="0"/>
      <w:sz w:val="24"/>
      <w:szCs w:val="24"/>
      <w:lang w:eastAsia="en-US"/>
    </w:rPr>
  </w:style>
  <w:style w:type="paragraph" w:customStyle="1" w:styleId="affffffffe">
    <w:name w:val="列表（编号二级）（绿盟科技）"/>
    <w:basedOn w:val="affffffffd"/>
    <w:uiPriority w:val="99"/>
    <w:qFormat/>
    <w:rsid w:val="00B6667F"/>
    <w:pPr>
      <w:ind w:left="0" w:firstLine="0"/>
    </w:pPr>
  </w:style>
  <w:style w:type="paragraph" w:customStyle="1" w:styleId="font6">
    <w:name w:val="font6"/>
    <w:basedOn w:val="aff3"/>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76">
    <w:name w:val="7"/>
    <w:basedOn w:val="aff3"/>
    <w:uiPriority w:val="99"/>
    <w:qFormat/>
    <w:rsid w:val="00B6667F"/>
    <w:pPr>
      <w:widowControl/>
      <w:autoSpaceDE w:val="0"/>
      <w:autoSpaceDN w:val="0"/>
      <w:snapToGrid w:val="0"/>
      <w:spacing w:beforeLines="50" w:line="360" w:lineRule="auto"/>
      <w:ind w:firstLineChars="200" w:firstLine="200"/>
    </w:pPr>
    <w:rPr>
      <w:sz w:val="24"/>
      <w:szCs w:val="22"/>
    </w:rPr>
  </w:style>
  <w:style w:type="paragraph" w:customStyle="1" w:styleId="afffffffff">
    <w:name w:val="简单编号"/>
    <w:basedOn w:val="210"/>
    <w:uiPriority w:val="99"/>
    <w:qFormat/>
    <w:rsid w:val="00B6667F"/>
    <w:pPr>
      <w:widowControl/>
      <w:tabs>
        <w:tab w:val="left" w:pos="200"/>
      </w:tabs>
      <w:ind w:left="200" w:firstLineChars="0" w:firstLine="0"/>
    </w:pPr>
    <w:rPr>
      <w:bCs/>
      <w:lang w:eastAsia="en-US"/>
    </w:rPr>
  </w:style>
  <w:style w:type="paragraph" w:customStyle="1" w:styleId="1ffa">
    <w:name w:val="列表1"/>
    <w:basedOn w:val="aff3"/>
    <w:uiPriority w:val="99"/>
    <w:qFormat/>
    <w:rsid w:val="00B6667F"/>
    <w:pPr>
      <w:autoSpaceDE w:val="0"/>
      <w:autoSpaceDN w:val="0"/>
      <w:snapToGrid w:val="0"/>
      <w:spacing w:beforeLines="50" w:line="360" w:lineRule="auto"/>
      <w:ind w:left="200" w:hangingChars="200" w:hanging="200"/>
    </w:pPr>
    <w:rPr>
      <w:rFonts w:ascii="Calibri" w:hAnsi="Calibri" w:cs="黑体"/>
      <w:szCs w:val="22"/>
    </w:rPr>
  </w:style>
  <w:style w:type="paragraph" w:customStyle="1" w:styleId="font12">
    <w:name w:val="font12"/>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4">
    <w:name w:val="xl134"/>
    <w:basedOn w:val="aff3"/>
    <w:uiPriority w:val="99"/>
    <w:qFormat/>
    <w:rsid w:val="00B6667F"/>
    <w:pPr>
      <w:widowControl/>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50">
    <w:name w:val="xl15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66">
    <w:name w:val="xl16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182">
    <w:name w:val="xl182"/>
    <w:basedOn w:val="aff3"/>
    <w:uiPriority w:val="99"/>
    <w:qFormat/>
    <w:rsid w:val="00B6667F"/>
    <w:pPr>
      <w:widowControl/>
      <w:pBdr>
        <w:top w:val="single" w:sz="4" w:space="0" w:color="auto"/>
        <w:left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98">
    <w:name w:val="xl19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214">
    <w:name w:val="xl214"/>
    <w:basedOn w:val="aff3"/>
    <w:uiPriority w:val="99"/>
    <w:qFormat/>
    <w:rsid w:val="00B6667F"/>
    <w:pPr>
      <w:widowControl/>
      <w:pBdr>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font5">
    <w:name w:val="font5"/>
    <w:basedOn w:val="aff3"/>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RouteTitle">
    <w:name w:val="Route Title"/>
    <w:basedOn w:val="aff3"/>
    <w:uiPriority w:val="99"/>
    <w:qFormat/>
    <w:rsid w:val="00B6667F"/>
    <w:pPr>
      <w:keepLines/>
      <w:widowControl/>
      <w:autoSpaceDE w:val="0"/>
      <w:autoSpaceDN w:val="0"/>
      <w:snapToGrid w:val="0"/>
      <w:spacing w:beforeLines="50" w:after="120"/>
      <w:ind w:left="2520" w:right="720" w:firstLineChars="200" w:firstLine="200"/>
      <w:jc w:val="left"/>
    </w:pPr>
    <w:rPr>
      <w:rFonts w:ascii="Book Antiqua" w:hAnsi="Book Antiqua"/>
      <w:kern w:val="0"/>
      <w:sz w:val="36"/>
    </w:rPr>
  </w:style>
  <w:style w:type="paragraph" w:customStyle="1" w:styleId="afffffffff0">
    <w:name w:val="我的正文"/>
    <w:basedOn w:val="aff3"/>
    <w:uiPriority w:val="99"/>
    <w:qFormat/>
    <w:rsid w:val="00B6667F"/>
    <w:pPr>
      <w:autoSpaceDE w:val="0"/>
      <w:autoSpaceDN w:val="0"/>
      <w:snapToGrid w:val="0"/>
      <w:spacing w:beforeLines="50" w:line="360" w:lineRule="auto"/>
      <w:ind w:firstLineChars="200" w:firstLine="420"/>
    </w:pPr>
    <w:rPr>
      <w:sz w:val="24"/>
      <w:szCs w:val="24"/>
    </w:rPr>
  </w:style>
  <w:style w:type="paragraph" w:customStyle="1" w:styleId="3H3l3CTh3Level3TopicHeadingsect123l3toc3Sub">
    <w:name w:val="样式 标题 3H3l3CTh3Level 3 Topic Headingsect1.2.3l3+toc 3Sub..."/>
    <w:basedOn w:val="35"/>
    <w:uiPriority w:val="99"/>
    <w:qFormat/>
    <w:rsid w:val="00B6667F"/>
    <w:pPr>
      <w:keepLines w:val="0"/>
      <w:tabs>
        <w:tab w:val="left" w:pos="141"/>
        <w:tab w:val="left" w:pos="568"/>
      </w:tabs>
      <w:autoSpaceDE w:val="0"/>
      <w:autoSpaceDN w:val="0"/>
      <w:snapToGrid w:val="0"/>
      <w:spacing w:before="300" w:after="200" w:line="360" w:lineRule="auto"/>
      <w:ind w:hanging="284"/>
    </w:pPr>
    <w:rPr>
      <w:rFonts w:ascii="宋体" w:hAnsi="宋体"/>
      <w:b w:val="0"/>
      <w:bCs w:val="0"/>
      <w:caps/>
      <w:color w:val="000000"/>
      <w:kern w:val="0"/>
      <w:sz w:val="24"/>
      <w:szCs w:val="20"/>
      <w:lang w:eastAsia="en-US"/>
    </w:rPr>
  </w:style>
  <w:style w:type="paragraph" w:customStyle="1" w:styleId="3H3l3CTh3Level3TopicHeadingsect123l3toc3Sub1">
    <w:name w:val="样式 标题 3H3l3CTh3Level 3 Topic Headingsect1.2.3l3+toc 3Sub...1"/>
    <w:basedOn w:val="35"/>
    <w:uiPriority w:val="99"/>
    <w:qFormat/>
    <w:rsid w:val="00B6667F"/>
    <w:pPr>
      <w:keepLines w:val="0"/>
      <w:tabs>
        <w:tab w:val="left" w:pos="141"/>
        <w:tab w:val="left" w:pos="568"/>
      </w:tabs>
      <w:autoSpaceDE w:val="0"/>
      <w:autoSpaceDN w:val="0"/>
      <w:snapToGrid w:val="0"/>
      <w:spacing w:before="300" w:after="200" w:line="360" w:lineRule="auto"/>
      <w:ind w:hanging="284"/>
    </w:pPr>
    <w:rPr>
      <w:rFonts w:ascii="宋体" w:hAnsi="宋体"/>
      <w:b w:val="0"/>
      <w:bCs w:val="0"/>
      <w:caps/>
      <w:color w:val="000000"/>
      <w:kern w:val="0"/>
      <w:sz w:val="24"/>
      <w:szCs w:val="20"/>
      <w:lang w:eastAsia="en-US"/>
    </w:rPr>
  </w:style>
  <w:style w:type="paragraph" w:customStyle="1" w:styleId="font11">
    <w:name w:val="font11"/>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3">
    <w:name w:val="xl133"/>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49">
    <w:name w:val="xl149"/>
    <w:basedOn w:val="aff3"/>
    <w:uiPriority w:val="99"/>
    <w:qFormat/>
    <w:rsid w:val="00B6667F"/>
    <w:pPr>
      <w:widowControl/>
      <w:shd w:val="clear" w:color="000000" w:fill="FFFFFF"/>
      <w:autoSpaceDE w:val="0"/>
      <w:autoSpaceDN w:val="0"/>
      <w:snapToGrid w:val="0"/>
      <w:spacing w:beforeLines="50" w:after="100" w:afterAutospacing="1"/>
      <w:ind w:firstLineChars="200" w:firstLine="200"/>
      <w:jc w:val="left"/>
    </w:pPr>
    <w:rPr>
      <w:rFonts w:ascii="宋体" w:hAnsi="宋体" w:cs="宋体"/>
      <w:b/>
      <w:bCs/>
      <w:kern w:val="0"/>
      <w:sz w:val="36"/>
      <w:szCs w:val="36"/>
    </w:rPr>
  </w:style>
  <w:style w:type="paragraph" w:customStyle="1" w:styleId="xl165">
    <w:name w:val="xl16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1">
    <w:name w:val="xl18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7">
    <w:name w:val="xl19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213">
    <w:name w:val="xl213"/>
    <w:basedOn w:val="aff3"/>
    <w:uiPriority w:val="99"/>
    <w:qFormat/>
    <w:rsid w:val="00B6667F"/>
    <w:pPr>
      <w:widowControl/>
      <w:pBdr>
        <w:left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1ffb">
    <w:name w:val="1.正文"/>
    <w:uiPriority w:val="99"/>
    <w:qFormat/>
    <w:rsid w:val="00B6667F"/>
    <w:pPr>
      <w:widowControl w:val="0"/>
      <w:adjustRightInd w:val="0"/>
      <w:spacing w:after="200" w:line="360" w:lineRule="auto"/>
      <w:ind w:firstLine="397"/>
      <w:jc w:val="both"/>
    </w:pPr>
    <w:rPr>
      <w:rFonts w:ascii="Cambria" w:eastAsia="宋体" w:hAnsi="Cambria" w:cs="Times New Roman"/>
      <w:kern w:val="0"/>
      <w:sz w:val="24"/>
      <w:szCs w:val="20"/>
    </w:rPr>
  </w:style>
  <w:style w:type="paragraph" w:customStyle="1" w:styleId="HPInternal">
    <w:name w:val="HP_Internal"/>
    <w:basedOn w:val="aff3"/>
    <w:next w:val="aff3"/>
    <w:uiPriority w:val="99"/>
    <w:qFormat/>
    <w:rsid w:val="00B6667F"/>
    <w:pPr>
      <w:widowControl/>
      <w:autoSpaceDE w:val="0"/>
      <w:autoSpaceDN w:val="0"/>
      <w:snapToGrid w:val="0"/>
      <w:spacing w:beforeLines="50" w:after="200" w:line="360" w:lineRule="auto"/>
      <w:ind w:left="1" w:firstLineChars="200" w:firstLine="480"/>
      <w:jc w:val="left"/>
    </w:pPr>
    <w:rPr>
      <w:rFonts w:ascii="Arial" w:hAnsi="Arial"/>
      <w:i/>
      <w:color w:val="000000"/>
      <w:kern w:val="0"/>
      <w:sz w:val="18"/>
      <w:szCs w:val="22"/>
      <w:lang w:eastAsia="en-US"/>
    </w:rPr>
  </w:style>
  <w:style w:type="paragraph" w:customStyle="1" w:styleId="afffffffff1">
    <w:name w:val="大标题"/>
    <w:basedOn w:val="aff3"/>
    <w:next w:val="aff8"/>
    <w:uiPriority w:val="99"/>
    <w:qFormat/>
    <w:rsid w:val="00B6667F"/>
    <w:pPr>
      <w:widowControl/>
      <w:autoSpaceDE w:val="0"/>
      <w:autoSpaceDN w:val="0"/>
      <w:snapToGrid w:val="0"/>
      <w:spacing w:beforeLines="100" w:line="360" w:lineRule="auto"/>
      <w:ind w:left="1" w:firstLineChars="200" w:firstLine="480"/>
      <w:jc w:val="left"/>
    </w:pPr>
    <w:rPr>
      <w:rFonts w:ascii="宋体" w:eastAsia="楷体_GB2312" w:hAnsi="宋体"/>
      <w:b/>
      <w:color w:val="000000"/>
      <w:kern w:val="0"/>
      <w:sz w:val="52"/>
      <w:szCs w:val="22"/>
      <w:lang w:eastAsia="en-US"/>
    </w:rPr>
  </w:style>
  <w:style w:type="paragraph" w:customStyle="1" w:styleId="20257257">
    <w:name w:val="样式 样式 样式 正文首行缩进 2 + 左  0 字符 + 首行缩进:  2.57 字符 + 首行缩进:  2.57 字符"/>
    <w:basedOn w:val="aff3"/>
    <w:uiPriority w:val="99"/>
    <w:qFormat/>
    <w:rsid w:val="00B6667F"/>
    <w:pPr>
      <w:autoSpaceDE w:val="0"/>
      <w:autoSpaceDN w:val="0"/>
      <w:snapToGrid w:val="0"/>
      <w:spacing w:beforeLines="50" w:after="120" w:line="360" w:lineRule="auto"/>
      <w:ind w:firstLineChars="257" w:firstLine="617"/>
    </w:pPr>
    <w:rPr>
      <w:rFonts w:cs="宋体"/>
      <w:sz w:val="24"/>
    </w:rPr>
  </w:style>
  <w:style w:type="paragraph" w:customStyle="1" w:styleId="font1">
    <w:name w:val="font1"/>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000000"/>
      <w:kern w:val="0"/>
      <w:sz w:val="22"/>
      <w:szCs w:val="22"/>
    </w:rPr>
  </w:style>
  <w:style w:type="paragraph" w:customStyle="1" w:styleId="p17">
    <w:name w:val="p17"/>
    <w:basedOn w:val="aff3"/>
    <w:uiPriority w:val="99"/>
    <w:qFormat/>
    <w:rsid w:val="00B6667F"/>
    <w:pPr>
      <w:widowControl/>
      <w:autoSpaceDE w:val="0"/>
      <w:autoSpaceDN w:val="0"/>
      <w:snapToGrid w:val="0"/>
      <w:spacing w:beforeLines="50" w:after="120" w:line="252" w:lineRule="auto"/>
      <w:ind w:left="420" w:firstLineChars="200" w:firstLine="200"/>
      <w:jc w:val="left"/>
    </w:pPr>
    <w:rPr>
      <w:rFonts w:ascii="Cambria" w:hAnsi="Cambria"/>
      <w:kern w:val="0"/>
      <w:sz w:val="22"/>
      <w:szCs w:val="21"/>
      <w:lang w:eastAsia="en-US"/>
    </w:rPr>
  </w:style>
  <w:style w:type="paragraph" w:customStyle="1" w:styleId="font10">
    <w:name w:val="font10"/>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2">
    <w:name w:val="xl132"/>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48">
    <w:name w:val="xl148"/>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b/>
      <w:bCs/>
      <w:color w:val="FF0000"/>
      <w:kern w:val="0"/>
      <w:sz w:val="24"/>
      <w:szCs w:val="24"/>
    </w:rPr>
  </w:style>
  <w:style w:type="paragraph" w:customStyle="1" w:styleId="xl164">
    <w:name w:val="xl16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80">
    <w:name w:val="xl18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196">
    <w:name w:val="xl19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xl212">
    <w:name w:val="xl212"/>
    <w:basedOn w:val="aff3"/>
    <w:uiPriority w:val="99"/>
    <w:qFormat/>
    <w:rsid w:val="00B6667F"/>
    <w:pPr>
      <w:widowControl/>
      <w:pBdr>
        <w:top w:val="single" w:sz="4" w:space="0" w:color="auto"/>
        <w:left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afffffffff2">
    <w:name w:val="项目编号"/>
    <w:basedOn w:val="210"/>
    <w:link w:val="Charfff0"/>
    <w:qFormat/>
    <w:rsid w:val="00B6667F"/>
    <w:pPr>
      <w:widowControl/>
      <w:tabs>
        <w:tab w:val="left" w:pos="0"/>
      </w:tabs>
      <w:ind w:left="737" w:firstLineChars="0" w:hanging="257"/>
    </w:pPr>
    <w:rPr>
      <w:bCs/>
      <w:lang w:eastAsia="en-US"/>
    </w:rPr>
  </w:style>
  <w:style w:type="character" w:customStyle="1" w:styleId="Charfff0">
    <w:name w:val="项目编号 Char"/>
    <w:link w:val="afffffffff2"/>
    <w:qFormat/>
    <w:rsid w:val="00B6667F"/>
    <w:rPr>
      <w:rFonts w:ascii="Times New Roman" w:eastAsia="宋体" w:hAnsi="Times New Roman" w:cs="Times New Roman"/>
      <w:bCs/>
      <w:sz w:val="24"/>
      <w:szCs w:val="20"/>
      <w:lang w:eastAsia="en-US"/>
    </w:rPr>
  </w:style>
  <w:style w:type="paragraph" w:customStyle="1" w:styleId="220">
    <w:name w:val="样式 目录 2 + 左侧:  2 字符"/>
    <w:basedOn w:val="28"/>
    <w:uiPriority w:val="99"/>
    <w:qFormat/>
    <w:rsid w:val="00B6667F"/>
    <w:pPr>
      <w:widowControl/>
      <w:snapToGrid/>
      <w:spacing w:beforeLines="50" w:after="200"/>
      <w:ind w:left="560" w:firstLine="480"/>
    </w:pPr>
    <w:rPr>
      <w:rFonts w:ascii="Calibri" w:hAnsi="Calibri" w:cs="Times New Roman"/>
      <w:color w:val="000000"/>
      <w:kern w:val="0"/>
      <w:sz w:val="20"/>
      <w:szCs w:val="22"/>
      <w:lang w:eastAsia="en-US"/>
    </w:rPr>
  </w:style>
  <w:style w:type="paragraph" w:customStyle="1" w:styleId="CNTableHead">
    <w:name w:val="CN Table Head"/>
    <w:basedOn w:val="CNTableText"/>
    <w:qFormat/>
    <w:rsid w:val="00B6667F"/>
    <w:pPr>
      <w:jc w:val="center"/>
    </w:pPr>
    <w:rPr>
      <w:b/>
    </w:rPr>
  </w:style>
  <w:style w:type="paragraph" w:customStyle="1" w:styleId="CNTableText">
    <w:name w:val="CN Table Text"/>
    <w:basedOn w:val="aff3"/>
    <w:uiPriority w:val="99"/>
    <w:qFormat/>
    <w:rsid w:val="00B6667F"/>
    <w:pPr>
      <w:widowControl/>
      <w:autoSpaceDE w:val="0"/>
      <w:autoSpaceDN w:val="0"/>
      <w:snapToGrid w:val="0"/>
      <w:spacing w:beforeLines="50" w:after="200" w:line="252" w:lineRule="auto"/>
      <w:ind w:firstLineChars="200" w:firstLine="200"/>
      <w:jc w:val="left"/>
    </w:pPr>
    <w:rPr>
      <w:rFonts w:ascii="Arial" w:hAnsi="Arial"/>
      <w:kern w:val="0"/>
      <w:sz w:val="18"/>
      <w:szCs w:val="18"/>
      <w:lang w:eastAsia="en-US"/>
    </w:rPr>
  </w:style>
  <w:style w:type="paragraph" w:customStyle="1" w:styleId="120">
    <w:name w:val="1册标题2"/>
    <w:basedOn w:val="aff3"/>
    <w:next w:val="aff3"/>
    <w:uiPriority w:val="99"/>
    <w:qFormat/>
    <w:rsid w:val="00B6667F"/>
    <w:pPr>
      <w:widowControl/>
      <w:autoSpaceDE w:val="0"/>
      <w:autoSpaceDN w:val="0"/>
      <w:adjustRightInd w:val="0"/>
      <w:snapToGrid w:val="0"/>
      <w:spacing w:beforeLines="50" w:line="300" w:lineRule="auto"/>
      <w:ind w:firstLineChars="200" w:firstLine="200"/>
      <w:jc w:val="center"/>
      <w:outlineLvl w:val="1"/>
    </w:pPr>
    <w:rPr>
      <w:rFonts w:ascii="Arial" w:eastAsia="黑体" w:hAnsi="Arial"/>
      <w:bCs/>
      <w:kern w:val="0"/>
      <w:sz w:val="32"/>
      <w:szCs w:val="24"/>
      <w:lang w:eastAsia="en-US"/>
    </w:rPr>
  </w:style>
  <w:style w:type="paragraph" w:customStyle="1" w:styleId="CM137">
    <w:name w:val="CM137"/>
    <w:basedOn w:val="Default"/>
    <w:next w:val="Default"/>
    <w:qFormat/>
    <w:rsid w:val="00B6667F"/>
    <w:pPr>
      <w:spacing w:beforeLines="50" w:after="180"/>
    </w:pPr>
    <w:rPr>
      <w:rFonts w:ascii="EPKJJF+DFPHeiW5" w:eastAsia="EPKJJF+DFPHeiW5" w:hAnsi="Times New Roman" w:cs="EPKJJF+DFPHeiW5"/>
      <w:color w:val="auto"/>
    </w:rPr>
  </w:style>
  <w:style w:type="paragraph" w:customStyle="1" w:styleId="xl131">
    <w:name w:val="xl13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47">
    <w:name w:val="xl14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63">
    <w:name w:val="xl16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79">
    <w:name w:val="xl17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195">
    <w:name w:val="xl19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211">
    <w:name w:val="xl211"/>
    <w:basedOn w:val="aff3"/>
    <w:uiPriority w:val="99"/>
    <w:qFormat/>
    <w:rsid w:val="00B6667F"/>
    <w:pPr>
      <w:widowControl/>
      <w:pBdr>
        <w:top w:val="single" w:sz="4" w:space="0" w:color="auto"/>
        <w:bottom w:val="single" w:sz="4" w:space="0" w:color="auto"/>
        <w:right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afffffffff3">
    <w:name w:val="方案设计正文"/>
    <w:basedOn w:val="aff3"/>
    <w:link w:val="Charfff1"/>
    <w:qFormat/>
    <w:rsid w:val="00B6667F"/>
    <w:pPr>
      <w:widowControl/>
      <w:overflowPunct w:val="0"/>
      <w:autoSpaceDE w:val="0"/>
      <w:autoSpaceDN w:val="0"/>
      <w:adjustRightInd w:val="0"/>
      <w:snapToGrid w:val="0"/>
      <w:spacing w:after="120" w:line="300" w:lineRule="auto"/>
      <w:ind w:left="1" w:firstLineChars="200" w:firstLine="605"/>
      <w:jc w:val="left"/>
    </w:pPr>
    <w:rPr>
      <w:rFonts w:ascii="宋体" w:eastAsia="楷体" w:hAnsi="宋体"/>
      <w:color w:val="000000"/>
      <w:kern w:val="0"/>
      <w:sz w:val="24"/>
      <w:szCs w:val="22"/>
      <w:lang w:eastAsia="en-US"/>
    </w:rPr>
  </w:style>
  <w:style w:type="character" w:customStyle="1" w:styleId="Charfff1">
    <w:name w:val="方案设计正文 Char"/>
    <w:link w:val="afffffffff3"/>
    <w:qFormat/>
    <w:rsid w:val="00B6667F"/>
    <w:rPr>
      <w:rFonts w:ascii="宋体" w:eastAsia="楷体" w:hAnsi="宋体" w:cs="Times New Roman"/>
      <w:color w:val="000000"/>
      <w:kern w:val="0"/>
      <w:sz w:val="24"/>
      <w:lang w:eastAsia="en-US"/>
    </w:rPr>
  </w:style>
  <w:style w:type="paragraph" w:customStyle="1" w:styleId="afffffffff4">
    <w:name w:val="样式 题注 + 居中"/>
    <w:basedOn w:val="afffd"/>
    <w:uiPriority w:val="99"/>
    <w:qFormat/>
    <w:rsid w:val="00B6667F"/>
    <w:pPr>
      <w:keepNext/>
      <w:widowControl/>
      <w:snapToGrid/>
      <w:spacing w:line="252" w:lineRule="auto"/>
      <w:ind w:firstLineChars="50" w:firstLine="120"/>
      <w:jc w:val="left"/>
    </w:pPr>
    <w:rPr>
      <w:rFonts w:ascii="Cambria" w:eastAsia="黑体" w:hAnsi="Cambria" w:cs="Times New Roman"/>
      <w:b w:val="0"/>
      <w:caps/>
      <w:spacing w:val="10"/>
      <w:kern w:val="0"/>
      <w:sz w:val="18"/>
      <w:szCs w:val="18"/>
      <w:lang w:eastAsia="en-US"/>
    </w:rPr>
  </w:style>
  <w:style w:type="paragraph" w:customStyle="1" w:styleId="03">
    <w:name w:val="03三级标题"/>
    <w:basedOn w:val="00"/>
    <w:qFormat/>
    <w:rsid w:val="00B6667F"/>
    <w:pPr>
      <w:spacing w:beforeLines="80"/>
      <w:ind w:firstLineChars="0" w:firstLine="0"/>
    </w:pPr>
    <w:rPr>
      <w:rFonts w:eastAsia="汉仪中黑简"/>
      <w:color w:val="000080"/>
      <w:sz w:val="20"/>
    </w:rPr>
  </w:style>
  <w:style w:type="paragraph" w:customStyle="1" w:styleId="00">
    <w:name w:val="00内文"/>
    <w:basedOn w:val="aff3"/>
    <w:uiPriority w:val="99"/>
    <w:qFormat/>
    <w:rsid w:val="00B6667F"/>
    <w:pPr>
      <w:widowControl/>
      <w:autoSpaceDE w:val="0"/>
      <w:autoSpaceDN w:val="0"/>
      <w:adjustRightInd w:val="0"/>
      <w:snapToGrid w:val="0"/>
      <w:spacing w:beforeLines="50" w:after="200" w:line="252" w:lineRule="auto"/>
      <w:ind w:firstLineChars="200" w:firstLine="340"/>
      <w:jc w:val="left"/>
    </w:pPr>
    <w:rPr>
      <w:rFonts w:ascii="Arial" w:eastAsia="汉仪中等线简" w:hAnsi="Arial" w:cs="Arial"/>
      <w:bCs/>
      <w:kern w:val="0"/>
      <w:sz w:val="17"/>
      <w:szCs w:val="22"/>
      <w:lang w:eastAsia="en-US"/>
    </w:rPr>
  </w:style>
  <w:style w:type="paragraph" w:customStyle="1" w:styleId="xl146">
    <w:name w:val="xl14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62">
    <w:name w:val="xl16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78">
    <w:name w:val="xl17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194">
    <w:name w:val="xl19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10">
    <w:name w:val="xl210"/>
    <w:basedOn w:val="aff3"/>
    <w:uiPriority w:val="99"/>
    <w:qFormat/>
    <w:rsid w:val="00B6667F"/>
    <w:pPr>
      <w:widowControl/>
      <w:pBdr>
        <w:top w:val="single" w:sz="4" w:space="0" w:color="auto"/>
        <w:bottom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afffffffff5">
    <w:name w:val="灰底文字"/>
    <w:basedOn w:val="afffffffff6"/>
    <w:next w:val="210"/>
    <w:qFormat/>
    <w:rsid w:val="00B6667F"/>
    <w:pPr>
      <w:widowControl/>
      <w:shd w:val="pct10" w:color="auto" w:fill="FFFFFF"/>
      <w:ind w:left="1" w:firstLine="480"/>
      <w:jc w:val="center"/>
    </w:pPr>
    <w:rPr>
      <w:rFonts w:ascii="宋体" w:hAnsi="宋体" w:cs="Times New Roman"/>
      <w:color w:val="000000"/>
      <w:szCs w:val="22"/>
      <w:lang w:eastAsia="en-US"/>
    </w:rPr>
  </w:style>
  <w:style w:type="paragraph" w:customStyle="1" w:styleId="afffffffff6">
    <w:name w:val="正文居中"/>
    <w:basedOn w:val="aff3"/>
    <w:next w:val="aff3"/>
    <w:uiPriority w:val="99"/>
    <w:qFormat/>
    <w:rsid w:val="00B6667F"/>
    <w:pPr>
      <w:wordWrap w:val="0"/>
      <w:autoSpaceDE w:val="0"/>
      <w:autoSpaceDN w:val="0"/>
      <w:snapToGrid w:val="0"/>
      <w:spacing w:beforeLines="50" w:line="360" w:lineRule="auto"/>
      <w:ind w:firstLineChars="200" w:firstLine="200"/>
      <w:jc w:val="left"/>
    </w:pPr>
    <w:rPr>
      <w:rFonts w:cs="Arial"/>
      <w:kern w:val="0"/>
      <w:sz w:val="24"/>
      <w:szCs w:val="24"/>
    </w:rPr>
  </w:style>
  <w:style w:type="paragraph" w:customStyle="1" w:styleId="afffffffff7">
    <w:name w:val="图表"/>
    <w:basedOn w:val="aff3"/>
    <w:uiPriority w:val="99"/>
    <w:qFormat/>
    <w:rsid w:val="00B6667F"/>
    <w:pPr>
      <w:widowControl/>
      <w:autoSpaceDE w:val="0"/>
      <w:autoSpaceDN w:val="0"/>
      <w:adjustRightInd w:val="0"/>
      <w:snapToGrid w:val="0"/>
      <w:spacing w:beforeLines="50" w:after="200" w:line="360" w:lineRule="atLeast"/>
      <w:ind w:left="1" w:firstLineChars="200" w:firstLine="480"/>
      <w:jc w:val="left"/>
    </w:pPr>
    <w:rPr>
      <w:rFonts w:ascii="黑体" w:eastAsia="黑体" w:hAnsi="宋体"/>
      <w:color w:val="000000"/>
      <w:kern w:val="0"/>
      <w:sz w:val="30"/>
      <w:szCs w:val="22"/>
      <w:lang w:eastAsia="en-US"/>
    </w:rPr>
  </w:style>
  <w:style w:type="character" w:customStyle="1" w:styleId="Charfff2">
    <w:name w:val="图 Char"/>
    <w:qFormat/>
    <w:rsid w:val="00B6667F"/>
    <w:rPr>
      <w:rFonts w:ascii="宋体" w:eastAsia="宋体" w:hAnsi="宋体" w:cs="Times New Roman"/>
      <w:sz w:val="28"/>
      <w:szCs w:val="20"/>
    </w:rPr>
  </w:style>
  <w:style w:type="paragraph" w:customStyle="1" w:styleId="2ff1">
    <w:name w:val="样式 五号 首行缩进:  2 字符"/>
    <w:basedOn w:val="aff3"/>
    <w:uiPriority w:val="99"/>
    <w:qFormat/>
    <w:rsid w:val="00B6667F"/>
    <w:pPr>
      <w:autoSpaceDE w:val="0"/>
      <w:autoSpaceDN w:val="0"/>
      <w:snapToGrid w:val="0"/>
      <w:spacing w:beforeLines="50" w:afterLines="50" w:line="360" w:lineRule="auto"/>
      <w:ind w:firstLineChars="200" w:firstLine="200"/>
    </w:pPr>
    <w:rPr>
      <w:rFonts w:cs="宋体"/>
    </w:rPr>
  </w:style>
  <w:style w:type="paragraph" w:customStyle="1" w:styleId="arial122">
    <w:name w:val="arial122"/>
    <w:basedOn w:val="aff3"/>
    <w:uiPriority w:val="99"/>
    <w:qFormat/>
    <w:rsid w:val="00B6667F"/>
    <w:pPr>
      <w:widowControl/>
      <w:autoSpaceDE w:val="0"/>
      <w:autoSpaceDN w:val="0"/>
      <w:snapToGrid w:val="0"/>
      <w:spacing w:beforeAutospacing="1" w:after="100" w:afterAutospacing="1" w:line="360" w:lineRule="auto"/>
      <w:ind w:left="1" w:firstLineChars="200" w:firstLine="480"/>
      <w:jc w:val="left"/>
    </w:pPr>
    <w:rPr>
      <w:rFonts w:ascii="宋体" w:hAnsi="宋体"/>
      <w:color w:val="000000"/>
      <w:kern w:val="0"/>
      <w:sz w:val="24"/>
      <w:szCs w:val="22"/>
      <w:lang w:eastAsia="en-US"/>
    </w:rPr>
  </w:style>
  <w:style w:type="paragraph" w:customStyle="1" w:styleId="02">
    <w:name w:val="02二级标题"/>
    <w:basedOn w:val="03"/>
    <w:qFormat/>
    <w:rsid w:val="00B6667F"/>
    <w:rPr>
      <w:sz w:val="25"/>
    </w:rPr>
  </w:style>
  <w:style w:type="paragraph" w:customStyle="1" w:styleId="font7">
    <w:name w:val="font7"/>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4d">
    <w:name w:val="样式4"/>
    <w:basedOn w:val="42"/>
    <w:link w:val="4Char0"/>
    <w:qFormat/>
    <w:rsid w:val="00B6667F"/>
    <w:pPr>
      <w:keepNext w:val="0"/>
      <w:keepLines w:val="0"/>
      <w:tabs>
        <w:tab w:val="left" w:pos="0"/>
        <w:tab w:val="left" w:pos="851"/>
      </w:tabs>
      <w:autoSpaceDE w:val="0"/>
      <w:autoSpaceDN w:val="0"/>
      <w:snapToGrid w:val="0"/>
      <w:spacing w:beforeLines="50" w:before="50" w:after="72" w:line="360" w:lineRule="auto"/>
      <w:ind w:left="426"/>
    </w:pPr>
    <w:rPr>
      <w:rFonts w:ascii="Times New Roman" w:eastAsia="宋体" w:hAnsi="Times New Roman" w:cs="Times New Roman"/>
      <w:b w:val="0"/>
      <w:bCs w:val="0"/>
      <w:sz w:val="24"/>
      <w:szCs w:val="24"/>
    </w:rPr>
  </w:style>
  <w:style w:type="character" w:customStyle="1" w:styleId="4Char0">
    <w:name w:val="样式4 Char"/>
    <w:link w:val="4d"/>
    <w:uiPriority w:val="99"/>
    <w:qFormat/>
    <w:rsid w:val="00B6667F"/>
    <w:rPr>
      <w:rFonts w:ascii="Times New Roman" w:eastAsia="宋体" w:hAnsi="Times New Roman" w:cs="Times New Roman"/>
      <w:sz w:val="24"/>
      <w:szCs w:val="24"/>
    </w:rPr>
  </w:style>
  <w:style w:type="paragraph" w:customStyle="1" w:styleId="xl145">
    <w:name w:val="xl14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61">
    <w:name w:val="xl161"/>
    <w:basedOn w:val="aff3"/>
    <w:uiPriority w:val="99"/>
    <w:qFormat/>
    <w:rsid w:val="00B6667F"/>
    <w:pPr>
      <w:widowControl/>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77">
    <w:name w:val="xl177"/>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b/>
      <w:bCs/>
      <w:color w:val="FF0000"/>
      <w:kern w:val="0"/>
      <w:sz w:val="24"/>
      <w:szCs w:val="24"/>
    </w:rPr>
  </w:style>
  <w:style w:type="paragraph" w:customStyle="1" w:styleId="xl193">
    <w:name w:val="xl19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09">
    <w:name w:val="xl209"/>
    <w:basedOn w:val="aff3"/>
    <w:uiPriority w:val="99"/>
    <w:qFormat/>
    <w:rsid w:val="00B6667F"/>
    <w:pPr>
      <w:widowControl/>
      <w:pBdr>
        <w:top w:val="single" w:sz="4" w:space="0" w:color="auto"/>
        <w:left w:val="single" w:sz="4" w:space="0" w:color="auto"/>
        <w:bottom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HPTableTitle">
    <w:name w:val="HP_Table_Title"/>
    <w:basedOn w:val="aff3"/>
    <w:next w:val="aff3"/>
    <w:uiPriority w:val="99"/>
    <w:qFormat/>
    <w:rsid w:val="00B6667F"/>
    <w:pPr>
      <w:keepNext/>
      <w:keepLines/>
      <w:widowControl/>
      <w:autoSpaceDE w:val="0"/>
      <w:autoSpaceDN w:val="0"/>
      <w:snapToGrid w:val="0"/>
      <w:spacing w:after="60" w:line="360" w:lineRule="auto"/>
      <w:ind w:left="1" w:firstLineChars="200" w:firstLine="480"/>
      <w:jc w:val="left"/>
    </w:pPr>
    <w:rPr>
      <w:rFonts w:ascii="Arial" w:hAnsi="Arial"/>
      <w:b/>
      <w:color w:val="000000"/>
      <w:kern w:val="0"/>
      <w:sz w:val="18"/>
      <w:szCs w:val="22"/>
      <w:lang w:eastAsia="en-US"/>
    </w:rPr>
  </w:style>
  <w:style w:type="paragraph" w:customStyle="1" w:styleId="212">
    <w:name w:val="列表编号 21"/>
    <w:basedOn w:val="aff3"/>
    <w:uiPriority w:val="99"/>
    <w:qFormat/>
    <w:rsid w:val="00B6667F"/>
    <w:pPr>
      <w:tabs>
        <w:tab w:val="left" w:pos="780"/>
      </w:tabs>
      <w:autoSpaceDE w:val="0"/>
      <w:autoSpaceDN w:val="0"/>
      <w:snapToGrid w:val="0"/>
      <w:spacing w:beforeLines="50" w:line="360" w:lineRule="auto"/>
      <w:ind w:left="780" w:firstLineChars="200" w:hanging="360"/>
    </w:pPr>
    <w:rPr>
      <w:rFonts w:ascii="Calibri" w:hAnsi="Calibri" w:cs="黑体"/>
      <w:szCs w:val="22"/>
    </w:rPr>
  </w:style>
  <w:style w:type="paragraph" w:customStyle="1" w:styleId="afffffffff8">
    <w:name w:val="缺省文本"/>
    <w:basedOn w:val="aff3"/>
    <w:uiPriority w:val="99"/>
    <w:qFormat/>
    <w:rsid w:val="00B6667F"/>
    <w:pPr>
      <w:widowControl/>
      <w:autoSpaceDE w:val="0"/>
      <w:autoSpaceDN w:val="0"/>
      <w:snapToGrid w:val="0"/>
      <w:spacing w:beforeLines="50" w:after="200" w:line="360" w:lineRule="auto"/>
      <w:ind w:left="1" w:firstLineChars="200" w:firstLine="480"/>
      <w:jc w:val="left"/>
    </w:pPr>
    <w:rPr>
      <w:rFonts w:ascii="宋体" w:hAnsi="宋体"/>
      <w:color w:val="000000"/>
      <w:kern w:val="0"/>
      <w:sz w:val="24"/>
      <w:szCs w:val="22"/>
      <w:lang w:eastAsia="en-US"/>
    </w:rPr>
  </w:style>
  <w:style w:type="paragraph" w:customStyle="1" w:styleId="2Heading2HiddenHeading2CCBSh2heading22H2">
    <w:name w:val="样式 标题 2Heading 2 HiddenHeading 2 CCBSh2heading 2第一章 标题 2H2..."/>
    <w:basedOn w:val="24"/>
    <w:uiPriority w:val="99"/>
    <w:qFormat/>
    <w:rsid w:val="00B6667F"/>
    <w:pPr>
      <w:keepNext w:val="0"/>
      <w:keepLines w:val="0"/>
      <w:tabs>
        <w:tab w:val="left" w:pos="576"/>
      </w:tabs>
      <w:autoSpaceDE w:val="0"/>
      <w:autoSpaceDN w:val="0"/>
      <w:snapToGrid w:val="0"/>
      <w:spacing w:before="0" w:afterLines="50" w:after="10" w:line="413" w:lineRule="auto"/>
      <w:ind w:left="576" w:hanging="576"/>
    </w:pPr>
    <w:rPr>
      <w:rFonts w:ascii="宋体" w:eastAsia="宋体" w:hAnsi="宋体" w:cs="宋体"/>
      <w:spacing w:val="20"/>
      <w:sz w:val="21"/>
      <w:szCs w:val="20"/>
    </w:rPr>
  </w:style>
  <w:style w:type="paragraph" w:customStyle="1" w:styleId="2ff2">
    <w:name w:val="正文首行缩进2"/>
    <w:basedOn w:val="aff3"/>
    <w:uiPriority w:val="99"/>
    <w:qFormat/>
    <w:rsid w:val="00B6667F"/>
    <w:pPr>
      <w:autoSpaceDE w:val="0"/>
      <w:autoSpaceDN w:val="0"/>
      <w:snapToGrid w:val="0"/>
      <w:spacing w:beforeLines="50" w:line="360" w:lineRule="auto"/>
      <w:ind w:firstLineChars="200" w:firstLine="560"/>
    </w:pPr>
    <w:rPr>
      <w:sz w:val="28"/>
      <w:szCs w:val="22"/>
    </w:rPr>
  </w:style>
  <w:style w:type="paragraph" w:customStyle="1" w:styleId="ParaCharCharCharCharCharCharChar">
    <w:name w:val="默认段落字体 Para Char Char Char Char Char Char Char"/>
    <w:basedOn w:val="aff3"/>
    <w:uiPriority w:val="99"/>
    <w:qFormat/>
    <w:rsid w:val="00B6667F"/>
    <w:pPr>
      <w:autoSpaceDE w:val="0"/>
      <w:autoSpaceDN w:val="0"/>
      <w:snapToGrid w:val="0"/>
      <w:spacing w:beforeLines="50"/>
      <w:ind w:firstLineChars="200" w:firstLine="200"/>
    </w:pPr>
    <w:rPr>
      <w:rFonts w:ascii="Tahoma" w:hAnsi="Tahoma"/>
      <w:sz w:val="24"/>
    </w:rPr>
  </w:style>
  <w:style w:type="paragraph" w:customStyle="1" w:styleId="xl144">
    <w:name w:val="xl144"/>
    <w:basedOn w:val="aff3"/>
    <w:uiPriority w:val="99"/>
    <w:qFormat/>
    <w:rsid w:val="00B6667F"/>
    <w:pPr>
      <w:widowControl/>
      <w:shd w:val="clear" w:color="000000" w:fill="FFFFFF"/>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60">
    <w:name w:val="xl16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76">
    <w:name w:val="xl176"/>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2">
    <w:name w:val="xl19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208">
    <w:name w:val="xl20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1Char11CharChar1Char1CharChar1C">
    <w:name w:val="样式 纯文本纯文本1纯文本 Char11纯文本 Char Char1纯文本 Char1 Char Char1纯文本 C..."/>
    <w:basedOn w:val="18"/>
    <w:uiPriority w:val="99"/>
    <w:qFormat/>
    <w:rsid w:val="00B6667F"/>
    <w:rPr>
      <w:rFonts w:cs="宋体"/>
      <w:sz w:val="24"/>
    </w:rPr>
  </w:style>
  <w:style w:type="paragraph" w:customStyle="1" w:styleId="afffffffff9">
    <w:name w:val="目录名"/>
    <w:basedOn w:val="aff3"/>
    <w:next w:val="1c"/>
    <w:uiPriority w:val="99"/>
    <w:qFormat/>
    <w:rsid w:val="00B6667F"/>
    <w:pPr>
      <w:widowControl/>
      <w:autoSpaceDE w:val="0"/>
      <w:autoSpaceDN w:val="0"/>
      <w:snapToGrid w:val="0"/>
      <w:spacing w:beforeLines="50" w:after="200" w:line="360" w:lineRule="auto"/>
      <w:ind w:firstLineChars="200" w:firstLine="200"/>
      <w:jc w:val="center"/>
    </w:pPr>
    <w:rPr>
      <w:rFonts w:ascii="宋体" w:hAnsi="宋体"/>
      <w:b/>
      <w:color w:val="000000"/>
      <w:spacing w:val="20"/>
      <w:kern w:val="0"/>
      <w:sz w:val="36"/>
      <w:szCs w:val="22"/>
      <w:lang w:eastAsia="en-US"/>
    </w:rPr>
  </w:style>
  <w:style w:type="paragraph" w:customStyle="1" w:styleId="p15">
    <w:name w:val="p15"/>
    <w:basedOn w:val="aff3"/>
    <w:uiPriority w:val="99"/>
    <w:qFormat/>
    <w:rsid w:val="00B6667F"/>
    <w:pPr>
      <w:widowControl/>
      <w:autoSpaceDE w:val="0"/>
      <w:autoSpaceDN w:val="0"/>
      <w:snapToGrid w:val="0"/>
      <w:spacing w:beforeLines="50" w:after="200" w:line="360" w:lineRule="auto"/>
      <w:ind w:firstLineChars="200" w:firstLine="200"/>
      <w:jc w:val="left"/>
    </w:pPr>
    <w:rPr>
      <w:rFonts w:ascii="Cambria" w:hAnsi="Cambria"/>
      <w:kern w:val="0"/>
      <w:sz w:val="24"/>
      <w:szCs w:val="24"/>
      <w:lang w:eastAsia="en-US"/>
    </w:rPr>
  </w:style>
  <w:style w:type="paragraph" w:customStyle="1" w:styleId="05">
    <w:name w:val="05突出文字"/>
    <w:basedOn w:val="aff3"/>
    <w:uiPriority w:val="99"/>
    <w:qFormat/>
    <w:rsid w:val="00B6667F"/>
    <w:pPr>
      <w:widowControl/>
      <w:autoSpaceDE w:val="0"/>
      <w:autoSpaceDN w:val="0"/>
      <w:adjustRightInd w:val="0"/>
      <w:snapToGrid w:val="0"/>
      <w:spacing w:beforeLines="50" w:after="200" w:line="252" w:lineRule="auto"/>
      <w:ind w:firstLineChars="200" w:firstLine="340"/>
      <w:jc w:val="left"/>
    </w:pPr>
    <w:rPr>
      <w:rFonts w:ascii="Arial" w:eastAsia="汉仪中黑简" w:hAnsi="Arial" w:cs="Arial"/>
      <w:bCs/>
      <w:kern w:val="0"/>
      <w:sz w:val="17"/>
      <w:szCs w:val="22"/>
      <w:lang w:eastAsia="en-US"/>
    </w:rPr>
  </w:style>
  <w:style w:type="paragraph" w:customStyle="1" w:styleId="2H2UNDERRUBRIK1-2Underrubrik1prop2sect12H21sect">
    <w:name w:val="样式 标题 2H2UNDERRUBRIK 1-2Underrubrik1prop2sect 1.2H21sect ..."/>
    <w:basedOn w:val="24"/>
    <w:uiPriority w:val="99"/>
    <w:qFormat/>
    <w:rsid w:val="00B6667F"/>
    <w:pPr>
      <w:keepNext w:val="0"/>
      <w:keepLines w:val="0"/>
      <w:tabs>
        <w:tab w:val="left" w:pos="284"/>
      </w:tabs>
      <w:autoSpaceDE w:val="0"/>
      <w:autoSpaceDN w:val="0"/>
      <w:adjustRightInd w:val="0"/>
      <w:snapToGrid w:val="0"/>
      <w:spacing w:before="400" w:after="200" w:line="360" w:lineRule="auto"/>
    </w:pPr>
    <w:rPr>
      <w:rFonts w:ascii="宋体" w:eastAsia="宋体" w:hAnsi="宋体" w:cs="Times New Roman"/>
      <w:caps/>
      <w:color w:val="000000"/>
      <w:kern w:val="0"/>
      <w:sz w:val="24"/>
      <w:szCs w:val="20"/>
      <w:lang w:eastAsia="en-US"/>
    </w:rPr>
  </w:style>
  <w:style w:type="paragraph" w:customStyle="1" w:styleId="000">
    <w:name w:val="00内文项目符"/>
    <w:basedOn w:val="00"/>
    <w:uiPriority w:val="99"/>
    <w:qFormat/>
    <w:rsid w:val="00B6667F"/>
    <w:pPr>
      <w:tabs>
        <w:tab w:val="left" w:pos="300"/>
        <w:tab w:val="left" w:pos="425"/>
        <w:tab w:val="left" w:pos="760"/>
      </w:tabs>
      <w:spacing w:line="300" w:lineRule="exact"/>
      <w:ind w:left="425" w:firstLineChars="0" w:hanging="425"/>
    </w:pPr>
    <w:rPr>
      <w:szCs w:val="21"/>
    </w:rPr>
  </w:style>
  <w:style w:type="paragraph" w:customStyle="1" w:styleId="afffffffffa">
    <w:name w:val="表格内文字"/>
    <w:basedOn w:val="aff3"/>
    <w:uiPriority w:val="99"/>
    <w:qFormat/>
    <w:rsid w:val="00B6667F"/>
    <w:pPr>
      <w:widowControl/>
      <w:autoSpaceDE w:val="0"/>
      <w:autoSpaceDN w:val="0"/>
      <w:snapToGrid w:val="0"/>
      <w:spacing w:beforeLines="50" w:after="200" w:line="300" w:lineRule="atLeast"/>
      <w:ind w:firstLineChars="200" w:firstLine="200"/>
      <w:jc w:val="left"/>
    </w:pPr>
    <w:rPr>
      <w:rFonts w:ascii="Cambria" w:hAnsi="Cambria"/>
      <w:kern w:val="0"/>
      <w:sz w:val="18"/>
      <w:szCs w:val="24"/>
      <w:lang w:eastAsia="en-US"/>
    </w:rPr>
  </w:style>
  <w:style w:type="paragraph" w:customStyle="1" w:styleId="2ff3">
    <w:name w:val="列出段落2"/>
    <w:basedOn w:val="aff3"/>
    <w:uiPriority w:val="99"/>
    <w:qFormat/>
    <w:rsid w:val="00B6667F"/>
    <w:pPr>
      <w:autoSpaceDE w:val="0"/>
      <w:autoSpaceDN w:val="0"/>
      <w:snapToGrid w:val="0"/>
      <w:spacing w:beforeLines="50" w:line="360" w:lineRule="auto"/>
      <w:ind w:firstLineChars="200" w:firstLine="420"/>
    </w:pPr>
    <w:rPr>
      <w:rFonts w:ascii="Calibri" w:hAnsi="Calibri"/>
      <w:szCs w:val="22"/>
    </w:rPr>
  </w:style>
  <w:style w:type="paragraph" w:customStyle="1" w:styleId="xl143">
    <w:name w:val="xl14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59">
    <w:name w:val="xl159"/>
    <w:basedOn w:val="aff3"/>
    <w:uiPriority w:val="99"/>
    <w:qFormat/>
    <w:rsid w:val="00B6667F"/>
    <w:pPr>
      <w:widowControl/>
      <w:shd w:val="clear" w:color="000000" w:fill="D9D9D9"/>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75">
    <w:name w:val="xl17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1">
    <w:name w:val="xl19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07">
    <w:name w:val="xl207"/>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001">
    <w:name w:val="00大标题"/>
    <w:basedOn w:val="aff3"/>
    <w:uiPriority w:val="99"/>
    <w:qFormat/>
    <w:rsid w:val="00B6667F"/>
    <w:pPr>
      <w:widowControl/>
      <w:autoSpaceDE w:val="0"/>
      <w:autoSpaceDN w:val="0"/>
      <w:adjustRightInd w:val="0"/>
      <w:snapToGrid w:val="0"/>
      <w:spacing w:beforeLines="50" w:after="200" w:line="252" w:lineRule="auto"/>
      <w:ind w:firstLineChars="200" w:firstLine="200"/>
      <w:jc w:val="left"/>
    </w:pPr>
    <w:rPr>
      <w:rFonts w:ascii="Arial" w:eastAsia="汉仪大黑简" w:hAnsi="Arial" w:cs="Arial"/>
      <w:bCs/>
      <w:color w:val="000080"/>
      <w:spacing w:val="-20"/>
      <w:kern w:val="0"/>
      <w:sz w:val="56"/>
      <w:szCs w:val="22"/>
      <w:lang w:eastAsia="en-US"/>
    </w:rPr>
  </w:style>
  <w:style w:type="paragraph" w:customStyle="1" w:styleId="itemlist">
    <w:name w:val="itemlist"/>
    <w:basedOn w:val="aff3"/>
    <w:uiPriority w:val="99"/>
    <w:qFormat/>
    <w:rsid w:val="00B6667F"/>
    <w:pPr>
      <w:widowControl/>
      <w:autoSpaceDE w:val="0"/>
      <w:autoSpaceDN w:val="0"/>
      <w:snapToGrid w:val="0"/>
      <w:spacing w:beforeAutospacing="1" w:after="100" w:afterAutospacing="1" w:line="360" w:lineRule="auto"/>
      <w:ind w:firstLineChars="200" w:firstLine="200"/>
      <w:jc w:val="left"/>
    </w:pPr>
    <w:rPr>
      <w:rFonts w:ascii="宋体" w:hAnsi="宋体" w:cs="宋体"/>
      <w:kern w:val="0"/>
      <w:sz w:val="24"/>
      <w:szCs w:val="24"/>
    </w:rPr>
  </w:style>
  <w:style w:type="paragraph" w:customStyle="1" w:styleId="4H4">
    <w:name w:val="样式 标题 4H4 + 宋体"/>
    <w:basedOn w:val="42"/>
    <w:uiPriority w:val="99"/>
    <w:qFormat/>
    <w:rsid w:val="00B6667F"/>
    <w:pPr>
      <w:keepNext w:val="0"/>
      <w:keepLines w:val="0"/>
      <w:tabs>
        <w:tab w:val="left" w:pos="0"/>
        <w:tab w:val="left" w:pos="852"/>
      </w:tabs>
      <w:autoSpaceDE w:val="0"/>
      <w:autoSpaceDN w:val="0"/>
      <w:snapToGrid w:val="0"/>
      <w:spacing w:beforeLines="50" w:before="50" w:after="120" w:line="360" w:lineRule="auto"/>
      <w:ind w:left="1418"/>
    </w:pPr>
    <w:rPr>
      <w:rFonts w:ascii="宋体" w:eastAsia="宋体" w:hAnsi="宋体" w:cs="Times New Roman"/>
      <w:b w:val="0"/>
      <w:bCs w:val="0"/>
      <w:caps/>
      <w:color w:val="000000"/>
      <w:spacing w:val="2"/>
      <w:sz w:val="22"/>
      <w:szCs w:val="20"/>
      <w:lang w:eastAsia="en-US"/>
    </w:rPr>
  </w:style>
  <w:style w:type="paragraph" w:customStyle="1" w:styleId="xl142">
    <w:name w:val="xl142"/>
    <w:basedOn w:val="aff3"/>
    <w:uiPriority w:val="99"/>
    <w:qFormat/>
    <w:rsid w:val="00B6667F"/>
    <w:pPr>
      <w:widowControl/>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58">
    <w:name w:val="xl15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74">
    <w:name w:val="xl17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190">
    <w:name w:val="xl19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6">
    <w:name w:val="xl20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p16">
    <w:name w:val="p16"/>
    <w:basedOn w:val="aff3"/>
    <w:uiPriority w:val="99"/>
    <w:qFormat/>
    <w:rsid w:val="00B6667F"/>
    <w:pPr>
      <w:widowControl/>
      <w:tabs>
        <w:tab w:val="left" w:pos="824"/>
      </w:tabs>
      <w:autoSpaceDE w:val="0"/>
      <w:autoSpaceDN w:val="0"/>
      <w:snapToGrid w:val="0"/>
      <w:spacing w:beforeLines="50" w:after="200" w:line="360" w:lineRule="auto"/>
      <w:ind w:firstLineChars="200" w:firstLine="200"/>
      <w:jc w:val="left"/>
    </w:pPr>
    <w:rPr>
      <w:rFonts w:ascii="Cambria" w:hAnsi="Cambria"/>
      <w:kern w:val="0"/>
      <w:sz w:val="24"/>
      <w:szCs w:val="24"/>
      <w:lang w:eastAsia="en-US"/>
    </w:rPr>
  </w:style>
  <w:style w:type="paragraph" w:customStyle="1" w:styleId="2ff4">
    <w:name w:val="正文缩进2字符"/>
    <w:uiPriority w:val="99"/>
    <w:qFormat/>
    <w:rsid w:val="00B6667F"/>
    <w:pPr>
      <w:spacing w:line="300" w:lineRule="auto"/>
      <w:ind w:firstLineChars="200" w:firstLine="200"/>
      <w:jc w:val="both"/>
    </w:pPr>
    <w:rPr>
      <w:rFonts w:ascii="Times New Roman" w:eastAsia="宋体" w:hAnsi="Times New Roman" w:cs="Times New Roman"/>
      <w:kern w:val="0"/>
      <w:sz w:val="20"/>
      <w:szCs w:val="24"/>
    </w:rPr>
  </w:style>
  <w:style w:type="paragraph" w:customStyle="1" w:styleId="CNTableTextCentered">
    <w:name w:val="CN Table Text Centered"/>
    <w:basedOn w:val="CNTableText"/>
    <w:uiPriority w:val="99"/>
    <w:qFormat/>
    <w:rsid w:val="00B6667F"/>
    <w:pPr>
      <w:jc w:val="center"/>
    </w:pPr>
  </w:style>
  <w:style w:type="paragraph" w:customStyle="1" w:styleId="4H4bulletblbbL44thlevel4heading4PIM44hea">
    <w:name w:val="样式 标题 4H4第三层条bulletblbbL44th level4heading 4PIM 44hea..."/>
    <w:basedOn w:val="42"/>
    <w:uiPriority w:val="99"/>
    <w:qFormat/>
    <w:rsid w:val="00B6667F"/>
    <w:pPr>
      <w:keepNext w:val="0"/>
      <w:keepLines w:val="0"/>
      <w:tabs>
        <w:tab w:val="left" w:pos="0"/>
        <w:tab w:val="left" w:pos="864"/>
      </w:tabs>
      <w:autoSpaceDE w:val="0"/>
      <w:autoSpaceDN w:val="0"/>
      <w:snapToGrid w:val="0"/>
      <w:spacing w:before="50" w:after="72" w:line="240" w:lineRule="auto"/>
      <w:ind w:left="426"/>
    </w:pPr>
    <w:rPr>
      <w:rFonts w:ascii="宋体" w:eastAsia="宋体" w:hAnsi="宋体" w:cs="宋体"/>
      <w:b w:val="0"/>
      <w:bCs w:val="0"/>
      <w:sz w:val="30"/>
      <w:szCs w:val="20"/>
    </w:rPr>
  </w:style>
  <w:style w:type="paragraph" w:customStyle="1" w:styleId="xl141">
    <w:name w:val="xl14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57">
    <w:name w:val="xl15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73">
    <w:name w:val="xl17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9">
    <w:name w:val="xl18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C01060"/>
      <w:kern w:val="0"/>
      <w:sz w:val="24"/>
      <w:szCs w:val="24"/>
    </w:rPr>
  </w:style>
  <w:style w:type="paragraph" w:customStyle="1" w:styleId="xl205">
    <w:name w:val="xl20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afffffffffb">
    <w:name w:val="正文项目"/>
    <w:basedOn w:val="aff3"/>
    <w:uiPriority w:val="99"/>
    <w:qFormat/>
    <w:rsid w:val="00B6667F"/>
    <w:pPr>
      <w:tabs>
        <w:tab w:val="left" w:pos="420"/>
      </w:tabs>
      <w:autoSpaceDE w:val="0"/>
      <w:autoSpaceDN w:val="0"/>
      <w:snapToGrid w:val="0"/>
      <w:spacing w:beforeLines="50" w:afterLines="50" w:line="360" w:lineRule="auto"/>
      <w:ind w:leftChars="200" w:left="200" w:firstLineChars="200" w:firstLine="200"/>
    </w:pPr>
    <w:rPr>
      <w:sz w:val="24"/>
      <w:szCs w:val="24"/>
    </w:rPr>
  </w:style>
  <w:style w:type="paragraph" w:customStyle="1" w:styleId="3fb">
    <w:name w:val="列出段落3"/>
    <w:basedOn w:val="aff3"/>
    <w:uiPriority w:val="99"/>
    <w:qFormat/>
    <w:rsid w:val="00B6667F"/>
    <w:pPr>
      <w:autoSpaceDE w:val="0"/>
      <w:autoSpaceDN w:val="0"/>
      <w:snapToGrid w:val="0"/>
      <w:spacing w:beforeLines="50" w:line="360" w:lineRule="auto"/>
      <w:ind w:firstLineChars="200" w:firstLine="420"/>
    </w:pPr>
    <w:rPr>
      <w:rFonts w:ascii="Calibri" w:hAnsi="Calibri" w:cs="黑体"/>
      <w:szCs w:val="22"/>
    </w:rPr>
  </w:style>
  <w:style w:type="paragraph" w:customStyle="1" w:styleId="Tabletext">
    <w:name w:val="Tabletext"/>
    <w:basedOn w:val="aff3"/>
    <w:uiPriority w:val="99"/>
    <w:qFormat/>
    <w:rsid w:val="00B6667F"/>
    <w:pPr>
      <w:keepLines/>
      <w:widowControl/>
      <w:autoSpaceDE w:val="0"/>
      <w:autoSpaceDN w:val="0"/>
      <w:snapToGrid w:val="0"/>
      <w:spacing w:beforeLines="50" w:after="120" w:line="240" w:lineRule="atLeast"/>
      <w:ind w:left="1" w:firstLineChars="200" w:firstLine="480"/>
      <w:jc w:val="left"/>
    </w:pPr>
    <w:rPr>
      <w:rFonts w:ascii="宋体" w:hAnsi="宋体"/>
      <w:color w:val="000000"/>
      <w:kern w:val="0"/>
      <w:sz w:val="20"/>
      <w:szCs w:val="22"/>
      <w:lang w:eastAsia="en-US"/>
    </w:rPr>
  </w:style>
  <w:style w:type="paragraph" w:customStyle="1" w:styleId="afffffffffc">
    <w:name w:val="图表题注"/>
    <w:basedOn w:val="afffd"/>
    <w:next w:val="aff3"/>
    <w:uiPriority w:val="99"/>
    <w:qFormat/>
    <w:rsid w:val="00B6667F"/>
    <w:pPr>
      <w:keepNext/>
      <w:widowControl/>
      <w:snapToGrid/>
      <w:spacing w:after="200" w:line="252" w:lineRule="auto"/>
      <w:ind w:firstLineChars="50" w:firstLine="120"/>
    </w:pPr>
    <w:rPr>
      <w:rFonts w:ascii="Cambria" w:eastAsia="黑体" w:hAnsi="Cambria" w:cs="Times New Roman"/>
      <w:b w:val="0"/>
      <w:caps/>
      <w:spacing w:val="10"/>
      <w:kern w:val="0"/>
      <w:szCs w:val="18"/>
    </w:rPr>
  </w:style>
  <w:style w:type="paragraph" w:customStyle="1" w:styleId="Cell">
    <w:name w:val="Cell"/>
    <w:basedOn w:val="aff3"/>
    <w:uiPriority w:val="99"/>
    <w:qFormat/>
    <w:rsid w:val="00B6667F"/>
    <w:pPr>
      <w:widowControl/>
      <w:autoSpaceDE w:val="0"/>
      <w:autoSpaceDN w:val="0"/>
      <w:snapToGrid w:val="0"/>
      <w:spacing w:after="60" w:line="360" w:lineRule="auto"/>
      <w:ind w:left="1" w:firstLineChars="200" w:firstLine="480"/>
      <w:jc w:val="left"/>
    </w:pPr>
    <w:rPr>
      <w:rFonts w:ascii="Arial" w:hAnsi="Arial"/>
      <w:color w:val="000000"/>
      <w:kern w:val="0"/>
      <w:sz w:val="20"/>
      <w:szCs w:val="22"/>
      <w:lang w:eastAsia="en-US"/>
    </w:rPr>
  </w:style>
  <w:style w:type="paragraph" w:customStyle="1" w:styleId="1ffc">
    <w:name w:val="普通(网站)1"/>
    <w:basedOn w:val="17"/>
    <w:next w:val="aff3"/>
    <w:uiPriority w:val="99"/>
    <w:qFormat/>
    <w:rsid w:val="00B6667F"/>
    <w:pPr>
      <w:keepNext w:val="0"/>
      <w:keepLines w:val="0"/>
      <w:tabs>
        <w:tab w:val="left" w:pos="360"/>
        <w:tab w:val="left" w:pos="3828"/>
      </w:tabs>
      <w:adjustRightInd w:val="0"/>
      <w:snapToGrid w:val="0"/>
      <w:spacing w:beforeLines="100" w:before="0" w:afterLines="50"/>
      <w:ind w:left="0" w:firstLineChars="152" w:firstLine="365"/>
      <w:jc w:val="both"/>
      <w:outlineLvl w:val="9"/>
    </w:pPr>
    <w:rPr>
      <w:rFonts w:ascii="宋体" w:hAnsi="宋体" w:cs="Times New Roman"/>
      <w:b w:val="0"/>
      <w:kern w:val="2"/>
      <w:szCs w:val="24"/>
    </w:rPr>
  </w:style>
  <w:style w:type="paragraph" w:customStyle="1" w:styleId="font18">
    <w:name w:val="font18"/>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xl140">
    <w:name w:val="xl14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56">
    <w:name w:val="xl156"/>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72">
    <w:name w:val="xl172"/>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88">
    <w:name w:val="xl18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4">
    <w:name w:val="xl20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afffffffffd">
    <w:name w:val="列表（符号二级）（绿盟科技）"/>
    <w:basedOn w:val="affffffff2"/>
    <w:uiPriority w:val="99"/>
    <w:qFormat/>
    <w:rsid w:val="00B6667F"/>
    <w:pPr>
      <w:ind w:left="1260" w:firstLine="0"/>
    </w:pPr>
  </w:style>
  <w:style w:type="paragraph" w:customStyle="1" w:styleId="xl130">
    <w:name w:val="xl13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textAlignment w:val="top"/>
    </w:pPr>
    <w:rPr>
      <w:rFonts w:ascii="宋体" w:hAnsi="宋体" w:cs="宋体"/>
      <w:kern w:val="0"/>
      <w:sz w:val="24"/>
      <w:szCs w:val="24"/>
    </w:rPr>
  </w:style>
  <w:style w:type="paragraph" w:customStyle="1" w:styleId="FigureCaption">
    <w:name w:val="Figure Caption"/>
    <w:basedOn w:val="aff3"/>
    <w:uiPriority w:val="99"/>
    <w:qFormat/>
    <w:rsid w:val="00B6667F"/>
    <w:pPr>
      <w:widowControl/>
      <w:tabs>
        <w:tab w:val="left" w:pos="1800"/>
      </w:tabs>
      <w:autoSpaceDE w:val="0"/>
      <w:autoSpaceDN w:val="0"/>
      <w:snapToGrid w:val="0"/>
      <w:spacing w:after="240" w:line="252" w:lineRule="auto"/>
      <w:ind w:firstLineChars="200" w:firstLine="200"/>
      <w:jc w:val="center"/>
    </w:pPr>
    <w:rPr>
      <w:rFonts w:ascii="Arial" w:hAnsi="Arial"/>
      <w:b/>
      <w:color w:val="000000"/>
      <w:kern w:val="0"/>
      <w:sz w:val="22"/>
      <w:szCs w:val="22"/>
      <w:lang w:eastAsia="en-US"/>
    </w:rPr>
  </w:style>
  <w:style w:type="paragraph" w:customStyle="1" w:styleId="TableSmHeadingRight">
    <w:name w:val="Table_Sm_Heading_Right"/>
    <w:basedOn w:val="TableSmHeading"/>
    <w:qFormat/>
    <w:rsid w:val="00B6667F"/>
    <w:pPr>
      <w:jc w:val="right"/>
    </w:pPr>
  </w:style>
  <w:style w:type="paragraph" w:customStyle="1" w:styleId="TableSmHeading">
    <w:name w:val="Table_Sm_Heading"/>
    <w:basedOn w:val="aff3"/>
    <w:uiPriority w:val="99"/>
    <w:qFormat/>
    <w:rsid w:val="00B6667F"/>
    <w:pPr>
      <w:keepNext/>
      <w:keepLines/>
      <w:widowControl/>
      <w:autoSpaceDE w:val="0"/>
      <w:autoSpaceDN w:val="0"/>
      <w:snapToGrid w:val="0"/>
      <w:spacing w:after="40" w:line="360" w:lineRule="auto"/>
      <w:ind w:left="1" w:firstLineChars="200" w:firstLine="480"/>
      <w:jc w:val="left"/>
    </w:pPr>
    <w:rPr>
      <w:rFonts w:ascii="Arial" w:hAnsi="Arial"/>
      <w:b/>
      <w:color w:val="000000"/>
      <w:kern w:val="0"/>
      <w:sz w:val="16"/>
      <w:szCs w:val="22"/>
      <w:lang w:eastAsia="en-US"/>
    </w:rPr>
  </w:style>
  <w:style w:type="paragraph" w:customStyle="1" w:styleId="1Char11CharChar1Char1CharChar1C0">
    <w:name w:val="样式 样式 纯文本纯文本1纯文本 Char11纯文本 Char Char1纯文本 Char1 Char Char1纯文本 C....."/>
    <w:basedOn w:val="1Char11CharChar1Char1CharChar1C"/>
    <w:uiPriority w:val="99"/>
    <w:qFormat/>
    <w:rsid w:val="00B6667F"/>
    <w:pPr>
      <w:ind w:firstLine="480"/>
    </w:pPr>
  </w:style>
  <w:style w:type="paragraph" w:customStyle="1" w:styleId="afffffffffe">
    <w:name w:val="目录"/>
    <w:basedOn w:val="affffd"/>
    <w:uiPriority w:val="99"/>
    <w:qFormat/>
    <w:rsid w:val="00B6667F"/>
    <w:pPr>
      <w:widowControl/>
      <w:spacing w:after="240"/>
      <w:outlineLvl w:val="9"/>
    </w:pPr>
    <w:rPr>
      <w:rFonts w:ascii="Helvetica" w:hAnsi="Helvetica" w:cs="Times New Roman"/>
      <w:spacing w:val="10"/>
      <w:kern w:val="20"/>
      <w:sz w:val="40"/>
      <w:szCs w:val="36"/>
      <w:lang w:eastAsia="en-US"/>
    </w:rPr>
  </w:style>
  <w:style w:type="paragraph" w:customStyle="1" w:styleId="font17">
    <w:name w:val="font17"/>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xl139">
    <w:name w:val="xl13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kern w:val="0"/>
      <w:sz w:val="24"/>
      <w:szCs w:val="24"/>
    </w:rPr>
  </w:style>
  <w:style w:type="paragraph" w:customStyle="1" w:styleId="xl155">
    <w:name w:val="xl15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71">
    <w:name w:val="xl171"/>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7">
    <w:name w:val="xl18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C01060"/>
      <w:kern w:val="0"/>
      <w:sz w:val="24"/>
      <w:szCs w:val="24"/>
    </w:rPr>
  </w:style>
  <w:style w:type="paragraph" w:customStyle="1" w:styleId="xl203">
    <w:name w:val="xl20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xl219">
    <w:name w:val="xl21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CCCCFF"/>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TableMedium">
    <w:name w:val="Table_Medium"/>
    <w:basedOn w:val="aff3"/>
    <w:uiPriority w:val="99"/>
    <w:qFormat/>
    <w:rsid w:val="00B6667F"/>
    <w:pPr>
      <w:widowControl/>
      <w:autoSpaceDE w:val="0"/>
      <w:autoSpaceDN w:val="0"/>
      <w:snapToGrid w:val="0"/>
      <w:spacing w:after="40" w:line="360" w:lineRule="auto"/>
      <w:ind w:left="1" w:firstLineChars="200" w:firstLine="480"/>
      <w:jc w:val="left"/>
    </w:pPr>
    <w:rPr>
      <w:rFonts w:ascii="Arial" w:hAnsi="Arial"/>
      <w:color w:val="000000"/>
      <w:kern w:val="0"/>
      <w:sz w:val="18"/>
      <w:szCs w:val="22"/>
      <w:lang w:eastAsia="en-US"/>
    </w:rPr>
  </w:style>
  <w:style w:type="paragraph" w:customStyle="1" w:styleId="1ffd">
    <w:name w:val="标题1"/>
    <w:basedOn w:val="210"/>
    <w:next w:val="210"/>
    <w:uiPriority w:val="99"/>
    <w:qFormat/>
    <w:rsid w:val="00B6667F"/>
    <w:pPr>
      <w:widowControl/>
      <w:ind w:left="200" w:firstLineChars="0" w:firstLine="0"/>
    </w:pPr>
    <w:rPr>
      <w:bCs/>
      <w:lang w:eastAsia="en-US"/>
    </w:rPr>
  </w:style>
  <w:style w:type="paragraph" w:customStyle="1" w:styleId="p0">
    <w:name w:val="p0"/>
    <w:basedOn w:val="aff3"/>
    <w:uiPriority w:val="99"/>
    <w:qFormat/>
    <w:rsid w:val="00B6667F"/>
    <w:pPr>
      <w:widowControl/>
      <w:autoSpaceDE w:val="0"/>
      <w:autoSpaceDN w:val="0"/>
      <w:snapToGrid w:val="0"/>
      <w:spacing w:beforeLines="50" w:after="200" w:line="252" w:lineRule="auto"/>
      <w:ind w:firstLineChars="200" w:firstLine="200"/>
      <w:jc w:val="left"/>
    </w:pPr>
    <w:rPr>
      <w:rFonts w:ascii="Cambria" w:hAnsi="Cambria"/>
      <w:kern w:val="0"/>
      <w:sz w:val="22"/>
      <w:szCs w:val="21"/>
      <w:lang w:eastAsia="en-US"/>
    </w:rPr>
  </w:style>
  <w:style w:type="paragraph" w:customStyle="1" w:styleId="xl129">
    <w:name w:val="xl129"/>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textAlignment w:val="bottom"/>
    </w:pPr>
    <w:rPr>
      <w:rFonts w:ascii="宋体" w:hAnsi="宋体" w:cs="宋体"/>
      <w:kern w:val="0"/>
      <w:sz w:val="24"/>
      <w:szCs w:val="24"/>
    </w:rPr>
  </w:style>
  <w:style w:type="paragraph" w:customStyle="1" w:styleId="1ffe">
    <w:name w:val="正文1"/>
    <w:basedOn w:val="aff3"/>
    <w:link w:val="1Char0"/>
    <w:qFormat/>
    <w:rsid w:val="00B6667F"/>
    <w:pPr>
      <w:autoSpaceDE w:val="0"/>
      <w:autoSpaceDN w:val="0"/>
      <w:adjustRightInd w:val="0"/>
      <w:snapToGrid w:val="0"/>
      <w:spacing w:beforeLines="50" w:line="360" w:lineRule="auto"/>
      <w:ind w:firstLineChars="200" w:firstLine="560"/>
    </w:pPr>
    <w:rPr>
      <w:rFonts w:ascii="宋体" w:hAnsi="宋体"/>
      <w:sz w:val="28"/>
      <w:szCs w:val="28"/>
    </w:rPr>
  </w:style>
  <w:style w:type="character" w:customStyle="1" w:styleId="1Char0">
    <w:name w:val="正文1 Char"/>
    <w:link w:val="1ffe"/>
    <w:qFormat/>
    <w:rsid w:val="00B6667F"/>
    <w:rPr>
      <w:rFonts w:ascii="宋体" w:eastAsia="宋体" w:hAnsi="宋体" w:cs="Times New Roman"/>
      <w:sz w:val="28"/>
      <w:szCs w:val="28"/>
    </w:rPr>
  </w:style>
  <w:style w:type="paragraph" w:customStyle="1" w:styleId="GB231215">
    <w:name w:val="样式 楷体_GB2312 小四 行距: 1.5 倍行距"/>
    <w:basedOn w:val="aff3"/>
    <w:uiPriority w:val="99"/>
    <w:qFormat/>
    <w:rsid w:val="00B6667F"/>
    <w:pPr>
      <w:widowControl/>
      <w:autoSpaceDE w:val="0"/>
      <w:autoSpaceDN w:val="0"/>
      <w:snapToGrid w:val="0"/>
      <w:spacing w:beforeLines="50" w:after="200" w:line="360" w:lineRule="auto"/>
      <w:ind w:left="1" w:firstLineChars="200" w:firstLine="480"/>
      <w:jc w:val="left"/>
    </w:pPr>
    <w:rPr>
      <w:rFonts w:ascii="楷体_GB2312" w:eastAsia="楷体_GB2312" w:hAnsi="宋体"/>
      <w:color w:val="000000"/>
      <w:kern w:val="0"/>
      <w:sz w:val="24"/>
      <w:szCs w:val="22"/>
      <w:lang w:eastAsia="en-US"/>
    </w:rPr>
  </w:style>
  <w:style w:type="paragraph" w:customStyle="1" w:styleId="04">
    <w:name w:val="04四级标题"/>
    <w:basedOn w:val="00"/>
    <w:uiPriority w:val="99"/>
    <w:qFormat/>
    <w:rsid w:val="00B6667F"/>
    <w:pPr>
      <w:spacing w:beforeLines="25"/>
    </w:pPr>
    <w:rPr>
      <w:rFonts w:eastAsia="汉仪中黑简"/>
      <w:bCs w:val="0"/>
      <w:color w:val="000080"/>
    </w:rPr>
  </w:style>
  <w:style w:type="paragraph" w:customStyle="1" w:styleId="2GB2312">
    <w:name w:val="样式 正文首行缩进 2 + 仿宋_GB2312"/>
    <w:basedOn w:val="210"/>
    <w:uiPriority w:val="99"/>
    <w:qFormat/>
    <w:rsid w:val="00B6667F"/>
    <w:pPr>
      <w:widowControl/>
      <w:ind w:firstLineChars="200" w:firstLine="200"/>
    </w:pPr>
    <w:rPr>
      <w:bCs/>
      <w:lang w:eastAsia="en-US"/>
    </w:rPr>
  </w:style>
  <w:style w:type="paragraph" w:customStyle="1" w:styleId="font16">
    <w:name w:val="font16"/>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22"/>
      <w:szCs w:val="22"/>
    </w:rPr>
  </w:style>
  <w:style w:type="paragraph" w:customStyle="1" w:styleId="xl138">
    <w:name w:val="xl138"/>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left"/>
    </w:pPr>
    <w:rPr>
      <w:rFonts w:ascii="宋体" w:hAnsi="宋体" w:cs="宋体"/>
      <w:b/>
      <w:bCs/>
      <w:kern w:val="0"/>
      <w:sz w:val="24"/>
      <w:szCs w:val="24"/>
    </w:rPr>
  </w:style>
  <w:style w:type="paragraph" w:customStyle="1" w:styleId="xl154">
    <w:name w:val="xl154"/>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D9D9D9"/>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70">
    <w:name w:val="xl170"/>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6">
    <w:name w:val="xl186"/>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left"/>
    </w:pPr>
    <w:rPr>
      <w:rFonts w:ascii="宋体" w:hAnsi="宋体" w:cs="宋体"/>
      <w:color w:val="C01060"/>
      <w:kern w:val="0"/>
      <w:sz w:val="24"/>
      <w:szCs w:val="24"/>
    </w:rPr>
  </w:style>
  <w:style w:type="paragraph" w:customStyle="1" w:styleId="xl202">
    <w:name w:val="xl202"/>
    <w:basedOn w:val="aff3"/>
    <w:uiPriority w:val="99"/>
    <w:qFormat/>
    <w:rsid w:val="00B6667F"/>
    <w:pPr>
      <w:widowControl/>
      <w:shd w:val="clear" w:color="000000" w:fill="FFC000"/>
      <w:autoSpaceDE w:val="0"/>
      <w:autoSpaceDN w:val="0"/>
      <w:snapToGrid w:val="0"/>
      <w:spacing w:beforeLines="50" w:after="100" w:afterAutospacing="1"/>
      <w:ind w:firstLineChars="200" w:firstLine="200"/>
      <w:jc w:val="left"/>
    </w:pPr>
    <w:rPr>
      <w:rFonts w:ascii="宋体" w:hAnsi="宋体" w:cs="宋体"/>
      <w:color w:val="FF0000"/>
      <w:kern w:val="0"/>
      <w:sz w:val="24"/>
      <w:szCs w:val="24"/>
    </w:rPr>
  </w:style>
  <w:style w:type="paragraph" w:customStyle="1" w:styleId="xl218">
    <w:name w:val="xl218"/>
    <w:basedOn w:val="aff3"/>
    <w:uiPriority w:val="99"/>
    <w:qFormat/>
    <w:rsid w:val="00B6667F"/>
    <w:pPr>
      <w:widowControl/>
      <w:pBdr>
        <w:top w:val="single" w:sz="4" w:space="0" w:color="auto"/>
        <w:left w:val="single" w:sz="4" w:space="0" w:color="auto"/>
        <w:bottom w:val="single" w:sz="4" w:space="0" w:color="auto"/>
        <w:right w:val="single" w:sz="4" w:space="0" w:color="auto"/>
      </w:pBdr>
      <w:autoSpaceDE w:val="0"/>
      <w:autoSpaceDN w:val="0"/>
      <w:snapToGrid w:val="0"/>
      <w:spacing w:beforeLines="50" w:after="100" w:afterAutospacing="1"/>
      <w:ind w:firstLineChars="200" w:firstLine="200"/>
      <w:jc w:val="center"/>
    </w:pPr>
    <w:rPr>
      <w:rFonts w:ascii="宋体" w:hAnsi="宋体" w:cs="宋体"/>
      <w:b/>
      <w:bCs/>
      <w:kern w:val="0"/>
      <w:sz w:val="36"/>
      <w:szCs w:val="36"/>
    </w:rPr>
  </w:style>
  <w:style w:type="paragraph" w:customStyle="1" w:styleId="CharChar1CharCharCharCharCharChar1">
    <w:name w:val="Char Char1 Char Char Char Char Char Char1"/>
    <w:basedOn w:val="aff3"/>
    <w:uiPriority w:val="99"/>
    <w:qFormat/>
    <w:rsid w:val="00B6667F"/>
    <w:pPr>
      <w:widowControl/>
      <w:autoSpaceDE w:val="0"/>
      <w:autoSpaceDN w:val="0"/>
      <w:adjustRightInd w:val="0"/>
      <w:snapToGrid w:val="0"/>
      <w:spacing w:beforeLines="50" w:after="200" w:line="360" w:lineRule="auto"/>
      <w:ind w:firstLineChars="200" w:firstLine="601"/>
      <w:jc w:val="left"/>
    </w:pPr>
    <w:rPr>
      <w:rFonts w:ascii="宋体" w:hAnsi="宋体"/>
      <w:color w:val="000000"/>
      <w:kern w:val="0"/>
      <w:sz w:val="24"/>
      <w:szCs w:val="32"/>
      <w:lang w:eastAsia="en-US"/>
    </w:rPr>
  </w:style>
  <w:style w:type="paragraph" w:customStyle="1" w:styleId="Char2a">
    <w:name w:val="Char2"/>
    <w:basedOn w:val="aff3"/>
    <w:uiPriority w:val="99"/>
    <w:qFormat/>
    <w:rsid w:val="00B6667F"/>
    <w:pPr>
      <w:widowControl/>
      <w:autoSpaceDE w:val="0"/>
      <w:autoSpaceDN w:val="0"/>
      <w:snapToGrid w:val="0"/>
      <w:spacing w:beforeLines="50" w:after="200" w:line="252" w:lineRule="auto"/>
      <w:ind w:firstLineChars="200" w:firstLine="200"/>
      <w:jc w:val="left"/>
    </w:pPr>
    <w:rPr>
      <w:rFonts w:ascii="Cambria" w:hAnsi="Cambria"/>
      <w:kern w:val="0"/>
      <w:sz w:val="22"/>
      <w:szCs w:val="24"/>
      <w:lang w:eastAsia="en-US"/>
    </w:rPr>
  </w:style>
  <w:style w:type="paragraph" w:customStyle="1" w:styleId="affffffffff">
    <w:name w:val="插图（绿盟科技）"/>
    <w:next w:val="aff3"/>
    <w:uiPriority w:val="99"/>
    <w:qFormat/>
    <w:rsid w:val="00B6667F"/>
    <w:pPr>
      <w:spacing w:beforeLines="25"/>
      <w:jc w:val="center"/>
    </w:pPr>
    <w:rPr>
      <w:rFonts w:ascii="Arial" w:eastAsia="宋体" w:hAnsi="Arial" w:cs="Times New Roman"/>
      <w:kern w:val="0"/>
      <w:sz w:val="20"/>
      <w:szCs w:val="21"/>
    </w:rPr>
  </w:style>
  <w:style w:type="paragraph" w:customStyle="1" w:styleId="TOCHeading1">
    <w:name w:val="TOC Heading 1"/>
    <w:basedOn w:val="17"/>
    <w:next w:val="aff3"/>
    <w:uiPriority w:val="99"/>
    <w:qFormat/>
    <w:rsid w:val="00B6667F"/>
    <w:pPr>
      <w:keepNext w:val="0"/>
      <w:keepLines w:val="0"/>
      <w:tabs>
        <w:tab w:val="left" w:pos="3828"/>
      </w:tabs>
      <w:adjustRightInd w:val="0"/>
      <w:snapToGrid w:val="0"/>
      <w:spacing w:before="0" w:afterLines="50" w:line="276" w:lineRule="auto"/>
      <w:ind w:left="432" w:hanging="432"/>
      <w:outlineLvl w:val="9"/>
    </w:pPr>
    <w:rPr>
      <w:rFonts w:ascii="Cambria" w:hAnsi="Cambria" w:cs="Times New Roman"/>
      <w:color w:val="385B86"/>
      <w:kern w:val="0"/>
      <w:sz w:val="28"/>
      <w:szCs w:val="28"/>
    </w:rPr>
  </w:style>
  <w:style w:type="paragraph" w:customStyle="1" w:styleId="font19">
    <w:name w:val="font19"/>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kern w:val="0"/>
      <w:sz w:val="18"/>
      <w:szCs w:val="18"/>
    </w:rPr>
  </w:style>
  <w:style w:type="paragraph" w:customStyle="1" w:styleId="2H2UNDERRUBRIK1-2Underrubrik1prop2sect12H21sect1">
    <w:name w:val="样式 标题 2H2UNDERRUBRIK 1-2Underrubrik1prop2sect 1.2H21sect ...1"/>
    <w:basedOn w:val="24"/>
    <w:uiPriority w:val="99"/>
    <w:qFormat/>
    <w:rsid w:val="00B6667F"/>
    <w:pPr>
      <w:keepNext w:val="0"/>
      <w:keepLines w:val="0"/>
      <w:tabs>
        <w:tab w:val="left" w:pos="284"/>
      </w:tabs>
      <w:autoSpaceDE w:val="0"/>
      <w:autoSpaceDN w:val="0"/>
      <w:adjustRightInd w:val="0"/>
      <w:snapToGrid w:val="0"/>
      <w:spacing w:before="400" w:after="200" w:line="360" w:lineRule="auto"/>
    </w:pPr>
    <w:rPr>
      <w:rFonts w:ascii="宋体" w:eastAsia="宋体" w:hAnsi="宋体" w:cs="Times New Roman"/>
      <w:caps/>
      <w:color w:val="000000"/>
      <w:kern w:val="0"/>
      <w:sz w:val="24"/>
      <w:szCs w:val="20"/>
      <w:lang w:eastAsia="en-US"/>
    </w:rPr>
  </w:style>
  <w:style w:type="paragraph" w:customStyle="1" w:styleId="font15">
    <w:name w:val="font15"/>
    <w:basedOn w:val="aff3"/>
    <w:uiPriority w:val="99"/>
    <w:qFormat/>
    <w:rsid w:val="00B6667F"/>
    <w:pPr>
      <w:widowControl/>
      <w:autoSpaceDE w:val="0"/>
      <w:autoSpaceDN w:val="0"/>
      <w:snapToGrid w:val="0"/>
      <w:spacing w:beforeLines="50" w:after="100" w:afterAutospacing="1"/>
      <w:ind w:firstLineChars="200" w:firstLine="200"/>
      <w:jc w:val="left"/>
    </w:pPr>
    <w:rPr>
      <w:rFonts w:ascii="宋体" w:hAnsi="宋体" w:cs="宋体"/>
      <w:b/>
      <w:bCs/>
      <w:color w:val="000000"/>
      <w:kern w:val="0"/>
      <w:sz w:val="18"/>
      <w:szCs w:val="18"/>
    </w:rPr>
  </w:style>
  <w:style w:type="paragraph" w:customStyle="1" w:styleId="xl137">
    <w:name w:val="xl137"/>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00B0F0"/>
      <w:autoSpaceDE w:val="0"/>
      <w:autoSpaceDN w:val="0"/>
      <w:snapToGrid w:val="0"/>
      <w:spacing w:beforeLines="50" w:after="100" w:afterAutospacing="1"/>
      <w:ind w:firstLineChars="200" w:firstLine="200"/>
      <w:jc w:val="center"/>
    </w:pPr>
    <w:rPr>
      <w:rFonts w:ascii="宋体" w:hAnsi="宋体" w:cs="宋体"/>
      <w:b/>
      <w:bCs/>
      <w:kern w:val="0"/>
      <w:sz w:val="24"/>
      <w:szCs w:val="24"/>
    </w:rPr>
  </w:style>
  <w:style w:type="paragraph" w:customStyle="1" w:styleId="xl153">
    <w:name w:val="xl153"/>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69">
    <w:name w:val="xl169"/>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185">
    <w:name w:val="xl185"/>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Lines="50" w:after="100" w:afterAutospacing="1"/>
      <w:ind w:firstLineChars="200" w:firstLine="200"/>
      <w:jc w:val="left"/>
    </w:pPr>
    <w:rPr>
      <w:rFonts w:ascii="宋体" w:hAnsi="宋体" w:cs="宋体"/>
      <w:color w:val="C01060"/>
      <w:kern w:val="0"/>
      <w:sz w:val="24"/>
      <w:szCs w:val="24"/>
    </w:rPr>
  </w:style>
  <w:style w:type="paragraph" w:customStyle="1" w:styleId="xl201">
    <w:name w:val="xl201"/>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left"/>
    </w:pPr>
    <w:rPr>
      <w:rFonts w:ascii="宋体" w:hAnsi="宋体" w:cs="宋体"/>
      <w:kern w:val="0"/>
      <w:sz w:val="24"/>
      <w:szCs w:val="24"/>
    </w:rPr>
  </w:style>
  <w:style w:type="paragraph" w:customStyle="1" w:styleId="xl217">
    <w:name w:val="xl217"/>
    <w:basedOn w:val="aff3"/>
    <w:uiPriority w:val="99"/>
    <w:qFormat/>
    <w:rsid w:val="00B6667F"/>
    <w:pPr>
      <w:widowControl/>
      <w:pBdr>
        <w:left w:val="single" w:sz="4" w:space="0" w:color="auto"/>
        <w:bottom w:val="single" w:sz="4" w:space="0" w:color="auto"/>
        <w:right w:val="single" w:sz="4" w:space="0" w:color="auto"/>
      </w:pBdr>
      <w:shd w:val="clear" w:color="000000" w:fill="FFC000"/>
      <w:autoSpaceDE w:val="0"/>
      <w:autoSpaceDN w:val="0"/>
      <w:snapToGrid w:val="0"/>
      <w:spacing w:beforeLines="50" w:after="100" w:afterAutospacing="1"/>
      <w:ind w:firstLineChars="200" w:firstLine="200"/>
      <w:jc w:val="center"/>
    </w:pPr>
    <w:rPr>
      <w:rFonts w:ascii="宋体" w:hAnsi="宋体" w:cs="宋体"/>
      <w:color w:val="FF0000"/>
      <w:kern w:val="0"/>
      <w:sz w:val="24"/>
      <w:szCs w:val="24"/>
    </w:rPr>
  </w:style>
  <w:style w:type="paragraph" w:customStyle="1" w:styleId="affffffffff0">
    <w:name w:val="应急正文"/>
    <w:basedOn w:val="aff3"/>
    <w:link w:val="Charfff3"/>
    <w:uiPriority w:val="99"/>
    <w:qFormat/>
    <w:rsid w:val="00B6667F"/>
    <w:pPr>
      <w:autoSpaceDE w:val="0"/>
      <w:autoSpaceDN w:val="0"/>
      <w:snapToGrid w:val="0"/>
      <w:spacing w:beforeLines="50" w:line="360" w:lineRule="auto"/>
      <w:ind w:firstLineChars="200" w:firstLine="480"/>
    </w:pPr>
    <w:rPr>
      <w:rFonts w:ascii="宋体" w:hAnsi="宋体"/>
      <w:sz w:val="28"/>
      <w:szCs w:val="24"/>
    </w:rPr>
  </w:style>
  <w:style w:type="paragraph" w:customStyle="1" w:styleId="2ff5">
    <w:name w:val="符号2"/>
    <w:link w:val="2Char5"/>
    <w:qFormat/>
    <w:rsid w:val="00B6667F"/>
    <w:pPr>
      <w:spacing w:line="360" w:lineRule="auto"/>
      <w:ind w:left="770" w:hanging="420"/>
      <w:contextualSpacing/>
    </w:pPr>
    <w:rPr>
      <w:rFonts w:ascii="Calibri" w:eastAsia="宋体" w:hAnsi="Calibri" w:cs="Times New Roman"/>
      <w:kern w:val="0"/>
      <w:sz w:val="24"/>
      <w:szCs w:val="24"/>
    </w:rPr>
  </w:style>
  <w:style w:type="character" w:customStyle="1" w:styleId="2Char5">
    <w:name w:val="符号2 Char"/>
    <w:link w:val="2ff5"/>
    <w:qFormat/>
    <w:rsid w:val="00B6667F"/>
    <w:rPr>
      <w:rFonts w:ascii="Calibri" w:eastAsia="宋体" w:hAnsi="Calibri" w:cs="Times New Roman"/>
      <w:kern w:val="0"/>
      <w:sz w:val="24"/>
      <w:szCs w:val="24"/>
    </w:rPr>
  </w:style>
  <w:style w:type="character" w:customStyle="1" w:styleId="ORDOS-1Char">
    <w:name w:val="ORDOS-正文项目列表1 Char"/>
    <w:link w:val="ORDOS-1"/>
    <w:qFormat/>
    <w:locked/>
    <w:rsid w:val="00B6667F"/>
    <w:rPr>
      <w:rFonts w:ascii="宋体" w:hAnsi="宋体"/>
      <w:b/>
      <w:sz w:val="24"/>
      <w:szCs w:val="24"/>
    </w:rPr>
  </w:style>
  <w:style w:type="paragraph" w:customStyle="1" w:styleId="ORDOS-1">
    <w:name w:val="ORDOS-正文项目列表1"/>
    <w:basedOn w:val="aff3"/>
    <w:link w:val="ORDOS-1Char"/>
    <w:qFormat/>
    <w:rsid w:val="00B6667F"/>
    <w:pPr>
      <w:autoSpaceDE w:val="0"/>
      <w:autoSpaceDN w:val="0"/>
      <w:snapToGrid w:val="0"/>
      <w:spacing w:beforeLines="50" w:afterLines="50" w:line="360" w:lineRule="auto"/>
      <w:ind w:firstLineChars="200" w:firstLine="482"/>
    </w:pPr>
    <w:rPr>
      <w:rFonts w:ascii="宋体" w:eastAsiaTheme="minorEastAsia" w:hAnsi="宋体" w:cstheme="minorBidi"/>
      <w:b/>
      <w:sz w:val="24"/>
      <w:szCs w:val="24"/>
    </w:rPr>
  </w:style>
  <w:style w:type="paragraph" w:customStyle="1" w:styleId="2120">
    <w:name w:val="正文首行缩进 212"/>
    <w:basedOn w:val="aff3"/>
    <w:uiPriority w:val="99"/>
    <w:qFormat/>
    <w:rsid w:val="00B6667F"/>
    <w:pPr>
      <w:autoSpaceDE w:val="0"/>
      <w:autoSpaceDN w:val="0"/>
      <w:snapToGrid w:val="0"/>
      <w:spacing w:beforeLines="50" w:line="360" w:lineRule="auto"/>
      <w:ind w:firstLineChars="177" w:firstLine="425"/>
      <w:jc w:val="left"/>
    </w:pPr>
    <w:rPr>
      <w:rFonts w:ascii="宋体" w:hAnsi="宋体" w:hint="eastAsia"/>
      <w:bCs/>
      <w:color w:val="000000"/>
      <w:kern w:val="0"/>
      <w:sz w:val="28"/>
      <w:szCs w:val="24"/>
    </w:rPr>
  </w:style>
  <w:style w:type="paragraph" w:customStyle="1" w:styleId="320">
    <w:name w:val="列出段落32"/>
    <w:basedOn w:val="aff3"/>
    <w:uiPriority w:val="99"/>
    <w:qFormat/>
    <w:rsid w:val="00B6667F"/>
    <w:pPr>
      <w:autoSpaceDE w:val="0"/>
      <w:autoSpaceDN w:val="0"/>
      <w:snapToGrid w:val="0"/>
      <w:spacing w:beforeLines="50" w:line="360" w:lineRule="auto"/>
      <w:ind w:firstLineChars="200" w:firstLine="420"/>
    </w:pPr>
    <w:rPr>
      <w:rFonts w:ascii="Calibri" w:hAnsi="Calibri" w:cs="黑体"/>
      <w:szCs w:val="22"/>
    </w:rPr>
  </w:style>
  <w:style w:type="paragraph" w:customStyle="1" w:styleId="121">
    <w:name w:val="日期12"/>
    <w:basedOn w:val="aff3"/>
    <w:next w:val="aff3"/>
    <w:uiPriority w:val="99"/>
    <w:qFormat/>
    <w:rsid w:val="00B6667F"/>
    <w:pPr>
      <w:autoSpaceDE w:val="0"/>
      <w:autoSpaceDN w:val="0"/>
      <w:snapToGrid w:val="0"/>
      <w:spacing w:beforeLines="50" w:line="360" w:lineRule="auto"/>
      <w:ind w:leftChars="2500" w:left="100" w:firstLineChars="200" w:firstLine="200"/>
    </w:pPr>
    <w:rPr>
      <w:kern w:val="0"/>
      <w:sz w:val="20"/>
    </w:rPr>
  </w:style>
  <w:style w:type="paragraph" w:customStyle="1" w:styleId="312">
    <w:name w:val="正文文本缩进 312"/>
    <w:basedOn w:val="aff3"/>
    <w:uiPriority w:val="99"/>
    <w:qFormat/>
    <w:rsid w:val="00B6667F"/>
    <w:pPr>
      <w:autoSpaceDE w:val="0"/>
      <w:autoSpaceDN w:val="0"/>
      <w:snapToGrid w:val="0"/>
      <w:spacing w:beforeLines="50" w:after="120" w:line="360" w:lineRule="auto"/>
      <w:ind w:leftChars="200" w:left="420" w:firstLineChars="200" w:firstLine="200"/>
    </w:pPr>
    <w:rPr>
      <w:rFonts w:ascii="宋体" w:hAnsi="宋体" w:hint="eastAsia"/>
      <w:color w:val="000000"/>
      <w:kern w:val="0"/>
      <w:sz w:val="24"/>
      <w:lang w:eastAsia="en-US"/>
    </w:rPr>
  </w:style>
  <w:style w:type="paragraph" w:customStyle="1" w:styleId="122">
    <w:name w:val="正文文本缩进12"/>
    <w:basedOn w:val="aff3"/>
    <w:uiPriority w:val="99"/>
    <w:qFormat/>
    <w:rsid w:val="00B6667F"/>
    <w:pPr>
      <w:autoSpaceDE w:val="0"/>
      <w:autoSpaceDN w:val="0"/>
      <w:snapToGrid w:val="0"/>
      <w:spacing w:beforeLines="50" w:after="120" w:line="360" w:lineRule="auto"/>
      <w:ind w:leftChars="200" w:left="420" w:firstLineChars="200" w:firstLine="200"/>
    </w:pPr>
    <w:rPr>
      <w:rFonts w:ascii="Calibri" w:hAnsi="Calibri" w:cs="黑体"/>
      <w:szCs w:val="22"/>
    </w:rPr>
  </w:style>
  <w:style w:type="paragraph" w:customStyle="1" w:styleId="124">
    <w:name w:val="列表12"/>
    <w:basedOn w:val="aff3"/>
    <w:uiPriority w:val="99"/>
    <w:qFormat/>
    <w:rsid w:val="00B6667F"/>
    <w:pPr>
      <w:autoSpaceDE w:val="0"/>
      <w:autoSpaceDN w:val="0"/>
      <w:snapToGrid w:val="0"/>
      <w:spacing w:beforeLines="50" w:line="360" w:lineRule="auto"/>
      <w:ind w:left="200" w:hangingChars="200" w:hanging="200"/>
    </w:pPr>
    <w:rPr>
      <w:rFonts w:ascii="Calibri" w:hAnsi="Calibri" w:cs="黑体"/>
      <w:szCs w:val="22"/>
    </w:rPr>
  </w:style>
  <w:style w:type="paragraph" w:customStyle="1" w:styleId="125">
    <w:name w:val="无间隔12"/>
    <w:uiPriority w:val="99"/>
    <w:qFormat/>
    <w:rsid w:val="00B6667F"/>
    <w:pPr>
      <w:widowControl w:val="0"/>
      <w:jc w:val="both"/>
    </w:pPr>
    <w:rPr>
      <w:rFonts w:ascii="仿宋_GB2312" w:eastAsia="仿宋_GB2312" w:hAnsi="Times New Roman" w:cs="Times New Roman" w:hint="eastAsia"/>
      <w:kern w:val="0"/>
      <w:sz w:val="20"/>
      <w:szCs w:val="24"/>
    </w:rPr>
  </w:style>
  <w:style w:type="paragraph" w:customStyle="1" w:styleId="126">
    <w:name w:val="正文首行缩进12"/>
    <w:basedOn w:val="afff3"/>
    <w:uiPriority w:val="99"/>
    <w:qFormat/>
    <w:rsid w:val="00B6667F"/>
    <w:pPr>
      <w:autoSpaceDE w:val="0"/>
      <w:autoSpaceDN w:val="0"/>
      <w:spacing w:beforeLines="50" w:line="360" w:lineRule="auto"/>
      <w:ind w:firstLineChars="100" w:firstLine="100"/>
    </w:pPr>
  </w:style>
  <w:style w:type="paragraph" w:customStyle="1" w:styleId="TOC12">
    <w:name w:val="TOC 标题12"/>
    <w:basedOn w:val="17"/>
    <w:next w:val="aff3"/>
    <w:uiPriority w:val="99"/>
    <w:qFormat/>
    <w:rsid w:val="00B6667F"/>
    <w:pPr>
      <w:keepNext w:val="0"/>
      <w:keepLines w:val="0"/>
      <w:tabs>
        <w:tab w:val="left" w:pos="284"/>
        <w:tab w:val="left" w:pos="1134"/>
        <w:tab w:val="left" w:pos="3828"/>
      </w:tabs>
      <w:adjustRightInd w:val="0"/>
      <w:snapToGrid w:val="0"/>
      <w:spacing w:before="0" w:afterLines="50" w:line="276" w:lineRule="auto"/>
      <w:ind w:left="0" w:firstLine="0"/>
      <w:outlineLvl w:val="9"/>
    </w:pPr>
    <w:rPr>
      <w:rFonts w:ascii="Cambria" w:hAnsi="Cambria" w:cs="Times New Roman"/>
      <w:color w:val="365F90"/>
      <w:kern w:val="0"/>
      <w:sz w:val="28"/>
      <w:szCs w:val="28"/>
    </w:rPr>
  </w:style>
  <w:style w:type="paragraph" w:customStyle="1" w:styleId="2121">
    <w:name w:val="列表编号 212"/>
    <w:basedOn w:val="aff3"/>
    <w:uiPriority w:val="99"/>
    <w:qFormat/>
    <w:rsid w:val="00B6667F"/>
    <w:pPr>
      <w:tabs>
        <w:tab w:val="left" w:pos="780"/>
      </w:tabs>
      <w:autoSpaceDE w:val="0"/>
      <w:autoSpaceDN w:val="0"/>
      <w:snapToGrid w:val="0"/>
      <w:spacing w:beforeLines="50" w:line="360" w:lineRule="auto"/>
      <w:ind w:left="780" w:firstLineChars="200" w:hanging="360"/>
    </w:pPr>
    <w:rPr>
      <w:rFonts w:ascii="Calibri" w:hAnsi="Calibri" w:cs="黑体"/>
      <w:szCs w:val="22"/>
    </w:rPr>
  </w:style>
  <w:style w:type="paragraph" w:customStyle="1" w:styleId="2122">
    <w:name w:val="正文文本缩进 212"/>
    <w:basedOn w:val="aff3"/>
    <w:uiPriority w:val="99"/>
    <w:qFormat/>
    <w:rsid w:val="00B6667F"/>
    <w:pPr>
      <w:autoSpaceDE w:val="0"/>
      <w:autoSpaceDN w:val="0"/>
      <w:snapToGrid w:val="0"/>
      <w:spacing w:beforeLines="50" w:after="120" w:line="480" w:lineRule="auto"/>
      <w:ind w:leftChars="200" w:left="420" w:firstLineChars="200" w:firstLine="200"/>
    </w:pPr>
    <w:rPr>
      <w:rFonts w:ascii="宋体" w:hAnsi="宋体" w:hint="eastAsia"/>
      <w:color w:val="000000"/>
      <w:kern w:val="0"/>
      <w:sz w:val="24"/>
      <w:szCs w:val="18"/>
      <w:lang w:eastAsia="en-US"/>
    </w:rPr>
  </w:style>
  <w:style w:type="paragraph" w:customStyle="1" w:styleId="127">
    <w:name w:val="明显引用12"/>
    <w:basedOn w:val="aff3"/>
    <w:next w:val="aff3"/>
    <w:uiPriority w:val="99"/>
    <w:qFormat/>
    <w:rsid w:val="00B6667F"/>
    <w:pPr>
      <w:pBdr>
        <w:bottom w:val="single" w:sz="4" w:space="4" w:color="4F81BD"/>
      </w:pBdr>
      <w:autoSpaceDE w:val="0"/>
      <w:autoSpaceDN w:val="0"/>
      <w:snapToGrid w:val="0"/>
      <w:spacing w:after="280" w:line="360" w:lineRule="auto"/>
      <w:ind w:left="936" w:right="936" w:firstLineChars="200" w:firstLine="200"/>
    </w:pPr>
    <w:rPr>
      <w:rFonts w:ascii="Cambria" w:hAnsi="Cambria"/>
      <w:caps/>
      <w:color w:val="622423"/>
      <w:spacing w:val="5"/>
      <w:kern w:val="0"/>
      <w:sz w:val="20"/>
      <w:lang w:eastAsia="en-US"/>
    </w:rPr>
  </w:style>
  <w:style w:type="paragraph" w:customStyle="1" w:styleId="128">
    <w:name w:val="批注主题12"/>
    <w:basedOn w:val="afff1"/>
    <w:next w:val="afff1"/>
    <w:uiPriority w:val="99"/>
    <w:qFormat/>
    <w:rsid w:val="00B6667F"/>
    <w:pPr>
      <w:autoSpaceDE w:val="0"/>
      <w:autoSpaceDN w:val="0"/>
      <w:snapToGrid w:val="0"/>
      <w:spacing w:beforeLines="50" w:line="360" w:lineRule="auto"/>
      <w:ind w:firstLineChars="200" w:firstLine="200"/>
    </w:pPr>
    <w:rPr>
      <w:rFonts w:hint="eastAsia"/>
      <w:b/>
      <w:bCs/>
      <w:kern w:val="0"/>
      <w:sz w:val="20"/>
    </w:rPr>
  </w:style>
  <w:style w:type="paragraph" w:customStyle="1" w:styleId="129">
    <w:name w:val="普通(网站)12"/>
    <w:basedOn w:val="17"/>
    <w:next w:val="aff3"/>
    <w:uiPriority w:val="99"/>
    <w:qFormat/>
    <w:rsid w:val="00B6667F"/>
    <w:pPr>
      <w:keepNext w:val="0"/>
      <w:keepLines w:val="0"/>
      <w:tabs>
        <w:tab w:val="left" w:pos="360"/>
        <w:tab w:val="left" w:pos="3828"/>
      </w:tabs>
      <w:adjustRightInd w:val="0"/>
      <w:snapToGrid w:val="0"/>
      <w:spacing w:beforeLines="100" w:before="0" w:afterLines="50"/>
      <w:ind w:left="0" w:firstLineChars="152" w:firstLine="365"/>
      <w:jc w:val="both"/>
      <w:outlineLvl w:val="9"/>
    </w:pPr>
    <w:rPr>
      <w:rFonts w:ascii="宋体" w:hAnsi="宋体" w:cs="Times New Roman"/>
      <w:b w:val="0"/>
      <w:kern w:val="2"/>
      <w:szCs w:val="24"/>
    </w:rPr>
  </w:style>
  <w:style w:type="paragraph" w:customStyle="1" w:styleId="12a">
    <w:name w:val="纯文本12"/>
    <w:basedOn w:val="aff3"/>
    <w:uiPriority w:val="99"/>
    <w:qFormat/>
    <w:rsid w:val="00B6667F"/>
    <w:pPr>
      <w:autoSpaceDE w:val="0"/>
      <w:autoSpaceDN w:val="0"/>
      <w:snapToGrid w:val="0"/>
      <w:spacing w:beforeLines="50" w:line="360" w:lineRule="auto"/>
      <w:ind w:firstLineChars="200" w:firstLine="200"/>
    </w:pPr>
    <w:rPr>
      <w:rFonts w:ascii="宋体" w:hAnsi="宋体" w:hint="eastAsia"/>
      <w:kern w:val="0"/>
      <w:sz w:val="28"/>
    </w:rPr>
  </w:style>
  <w:style w:type="paragraph" w:customStyle="1" w:styleId="12b">
    <w:name w:val="注释标题12"/>
    <w:basedOn w:val="aff3"/>
    <w:next w:val="aff3"/>
    <w:uiPriority w:val="99"/>
    <w:qFormat/>
    <w:rsid w:val="00B6667F"/>
    <w:pPr>
      <w:autoSpaceDE w:val="0"/>
      <w:autoSpaceDN w:val="0"/>
      <w:snapToGrid w:val="0"/>
      <w:spacing w:beforeLines="50" w:line="360" w:lineRule="auto"/>
      <w:ind w:firstLineChars="200" w:firstLine="200"/>
      <w:jc w:val="center"/>
    </w:pPr>
    <w:rPr>
      <w:rFonts w:ascii="宋体" w:hAnsi="宋体" w:hint="eastAsia"/>
      <w:color w:val="000000"/>
      <w:kern w:val="0"/>
      <w:sz w:val="24"/>
      <w:lang w:eastAsia="en-US"/>
    </w:rPr>
  </w:style>
  <w:style w:type="paragraph" w:customStyle="1" w:styleId="12c">
    <w:name w:val="文档结构图12"/>
    <w:basedOn w:val="aff3"/>
    <w:uiPriority w:val="99"/>
    <w:qFormat/>
    <w:rsid w:val="00B6667F"/>
    <w:pPr>
      <w:autoSpaceDE w:val="0"/>
      <w:autoSpaceDN w:val="0"/>
      <w:snapToGrid w:val="0"/>
      <w:spacing w:beforeLines="50" w:line="360" w:lineRule="auto"/>
      <w:ind w:firstLineChars="200" w:firstLine="200"/>
    </w:pPr>
    <w:rPr>
      <w:rFonts w:ascii="宋体" w:hAnsi="Calibri" w:cs="黑体"/>
      <w:sz w:val="18"/>
      <w:szCs w:val="18"/>
    </w:rPr>
  </w:style>
  <w:style w:type="character" w:customStyle="1" w:styleId="HTML12">
    <w:name w:val="HTML 代码12"/>
    <w:qFormat/>
    <w:rsid w:val="00B6667F"/>
    <w:rPr>
      <w:rFonts w:ascii="宋体" w:eastAsia="宋体" w:hAnsi="宋体" w:cs="宋体" w:hint="eastAsia"/>
      <w:sz w:val="24"/>
      <w:szCs w:val="24"/>
    </w:rPr>
  </w:style>
  <w:style w:type="character" w:customStyle="1" w:styleId="12d">
    <w:name w:val="不明显强调12"/>
    <w:qFormat/>
    <w:rsid w:val="00B6667F"/>
    <w:rPr>
      <w:i/>
      <w:iCs/>
    </w:rPr>
  </w:style>
  <w:style w:type="character" w:customStyle="1" w:styleId="12e">
    <w:name w:val="不明显参考12"/>
    <w:qFormat/>
    <w:rsid w:val="00B6667F"/>
    <w:rPr>
      <w:rFonts w:ascii="Calibri" w:eastAsia="宋体" w:hAnsi="Calibri" w:cs="Times New Roman" w:hint="default"/>
      <w:i/>
      <w:iCs/>
      <w:color w:val="622423"/>
    </w:rPr>
  </w:style>
  <w:style w:type="character" w:customStyle="1" w:styleId="12f">
    <w:name w:val="批注引用12"/>
    <w:qFormat/>
    <w:rsid w:val="00B6667F"/>
    <w:rPr>
      <w:sz w:val="21"/>
      <w:szCs w:val="21"/>
    </w:rPr>
  </w:style>
  <w:style w:type="character" w:customStyle="1" w:styleId="12f0">
    <w:name w:val="书籍标题12"/>
    <w:qFormat/>
    <w:rsid w:val="00B6667F"/>
    <w:rPr>
      <w:caps/>
      <w:color w:val="622423"/>
      <w:spacing w:val="5"/>
      <w:u w:color="622423"/>
    </w:rPr>
  </w:style>
  <w:style w:type="character" w:customStyle="1" w:styleId="12f1">
    <w:name w:val="明显强调12"/>
    <w:qFormat/>
    <w:rsid w:val="00B6667F"/>
    <w:rPr>
      <w:i/>
      <w:iCs/>
      <w:caps/>
      <w:spacing w:val="10"/>
      <w:sz w:val="20"/>
      <w:szCs w:val="20"/>
    </w:rPr>
  </w:style>
  <w:style w:type="character" w:customStyle="1" w:styleId="12f2">
    <w:name w:val="页码12"/>
    <w:qFormat/>
    <w:rsid w:val="00B6667F"/>
  </w:style>
  <w:style w:type="character" w:customStyle="1" w:styleId="12f3">
    <w:name w:val="明显参考12"/>
    <w:qFormat/>
    <w:rsid w:val="00B6667F"/>
    <w:rPr>
      <w:rFonts w:ascii="Calibri" w:eastAsia="宋体" w:hAnsi="Calibri" w:cs="Times New Roman" w:hint="default"/>
      <w:b/>
      <w:bCs/>
      <w:i/>
      <w:iCs/>
      <w:color w:val="622423"/>
    </w:rPr>
  </w:style>
  <w:style w:type="character" w:customStyle="1" w:styleId="Char2b">
    <w:name w:val="标题 Char2"/>
    <w:uiPriority w:val="10"/>
    <w:qFormat/>
    <w:rsid w:val="00B6667F"/>
    <w:rPr>
      <w:rFonts w:ascii="Cambria" w:hAnsi="Cambria" w:cs="Times New Roman" w:hint="default"/>
      <w:b/>
      <w:bCs/>
      <w:kern w:val="2"/>
      <w:sz w:val="32"/>
      <w:szCs w:val="32"/>
    </w:rPr>
  </w:style>
  <w:style w:type="character" w:customStyle="1" w:styleId="Char2c">
    <w:name w:val="副标题 Char2"/>
    <w:uiPriority w:val="11"/>
    <w:qFormat/>
    <w:rsid w:val="00B6667F"/>
    <w:rPr>
      <w:rFonts w:ascii="Cambria" w:hAnsi="Cambria" w:cs="Times New Roman" w:hint="default"/>
      <w:b/>
      <w:bCs/>
      <w:kern w:val="28"/>
      <w:sz w:val="32"/>
      <w:szCs w:val="32"/>
    </w:rPr>
  </w:style>
  <w:style w:type="paragraph" w:customStyle="1" w:styleId="CharChar1CharCharCharCharCharChar3">
    <w:name w:val="Char Char1 Char Char Char Char Char Char3"/>
    <w:basedOn w:val="aff3"/>
    <w:uiPriority w:val="99"/>
    <w:qFormat/>
    <w:rsid w:val="00B6667F"/>
    <w:pPr>
      <w:widowControl/>
      <w:autoSpaceDE w:val="0"/>
      <w:autoSpaceDN w:val="0"/>
      <w:snapToGrid w:val="0"/>
      <w:spacing w:after="160" w:line="240" w:lineRule="exact"/>
      <w:ind w:firstLineChars="200" w:firstLine="200"/>
      <w:jc w:val="center"/>
    </w:pPr>
    <w:rPr>
      <w:rFonts w:ascii="黑体" w:eastAsia="黑体" w:hAnsi="Verdana"/>
      <w:kern w:val="0"/>
      <w:sz w:val="36"/>
      <w:szCs w:val="36"/>
    </w:rPr>
  </w:style>
  <w:style w:type="paragraph" w:customStyle="1" w:styleId="1fff">
    <w:name w:val="样式1"/>
    <w:basedOn w:val="42"/>
    <w:link w:val="1Char3"/>
    <w:qFormat/>
    <w:rsid w:val="00B6667F"/>
    <w:pPr>
      <w:keepNext w:val="0"/>
      <w:keepLines w:val="0"/>
      <w:tabs>
        <w:tab w:val="left" w:pos="0"/>
        <w:tab w:val="left" w:pos="851"/>
      </w:tabs>
      <w:autoSpaceDE w:val="0"/>
      <w:autoSpaceDN w:val="0"/>
      <w:snapToGrid w:val="0"/>
      <w:spacing w:before="50"/>
    </w:pPr>
    <w:rPr>
      <w:rFonts w:ascii="Arial" w:eastAsia="宋体" w:hAnsi="Arial" w:cs="Times New Roman"/>
      <w:b w:val="0"/>
      <w:bCs w:val="0"/>
      <w:sz w:val="24"/>
      <w:szCs w:val="24"/>
    </w:rPr>
  </w:style>
  <w:style w:type="character" w:customStyle="1" w:styleId="1Char3">
    <w:name w:val="样式1 Char"/>
    <w:link w:val="1fff"/>
    <w:qFormat/>
    <w:rsid w:val="00B6667F"/>
    <w:rPr>
      <w:rFonts w:ascii="Arial" w:eastAsia="宋体" w:hAnsi="Arial" w:cs="Times New Roman"/>
      <w:sz w:val="24"/>
      <w:szCs w:val="24"/>
    </w:rPr>
  </w:style>
  <w:style w:type="character" w:customStyle="1" w:styleId="titleblack14px1">
    <w:name w:val="titleblack14px1"/>
    <w:qFormat/>
    <w:rsid w:val="00B6667F"/>
    <w:rPr>
      <w:b/>
      <w:bCs/>
      <w:color w:val="000000"/>
      <w:sz w:val="21"/>
      <w:szCs w:val="21"/>
    </w:rPr>
  </w:style>
  <w:style w:type="paragraph" w:customStyle="1" w:styleId="tableheading">
    <w:name w:val="tableheading"/>
    <w:basedOn w:val="aff3"/>
    <w:uiPriority w:val="99"/>
    <w:qFormat/>
    <w:rsid w:val="00B6667F"/>
    <w:pPr>
      <w:widowControl/>
      <w:autoSpaceDE w:val="0"/>
      <w:autoSpaceDN w:val="0"/>
      <w:snapToGrid w:val="0"/>
      <w:spacing w:beforeAutospacing="1" w:after="100" w:afterAutospacing="1" w:line="240" w:lineRule="atLeast"/>
      <w:ind w:firstLineChars="200" w:firstLine="200"/>
      <w:jc w:val="left"/>
    </w:pPr>
    <w:rPr>
      <w:rFonts w:ascii="宋体" w:hAnsi="宋体" w:cs="宋体"/>
      <w:kern w:val="0"/>
      <w:sz w:val="18"/>
      <w:szCs w:val="18"/>
    </w:rPr>
  </w:style>
  <w:style w:type="paragraph" w:customStyle="1" w:styleId="tabletext0">
    <w:name w:val="tabletext"/>
    <w:basedOn w:val="aff3"/>
    <w:uiPriority w:val="99"/>
    <w:qFormat/>
    <w:rsid w:val="00B6667F"/>
    <w:pPr>
      <w:widowControl/>
      <w:autoSpaceDE w:val="0"/>
      <w:autoSpaceDN w:val="0"/>
      <w:snapToGrid w:val="0"/>
      <w:spacing w:beforeAutospacing="1" w:after="100" w:afterAutospacing="1" w:line="240" w:lineRule="atLeast"/>
      <w:ind w:firstLineChars="200" w:firstLine="200"/>
      <w:jc w:val="left"/>
    </w:pPr>
    <w:rPr>
      <w:rFonts w:ascii="宋体" w:hAnsi="宋体" w:cs="宋体"/>
      <w:kern w:val="0"/>
      <w:sz w:val="18"/>
      <w:szCs w:val="18"/>
    </w:rPr>
  </w:style>
  <w:style w:type="paragraph" w:customStyle="1" w:styleId="arial">
    <w:name w:val="arial"/>
    <w:basedOn w:val="aff3"/>
    <w:uiPriority w:val="99"/>
    <w:qFormat/>
    <w:rsid w:val="00B6667F"/>
    <w:pPr>
      <w:widowControl/>
      <w:autoSpaceDE w:val="0"/>
      <w:autoSpaceDN w:val="0"/>
      <w:snapToGrid w:val="0"/>
      <w:spacing w:beforeAutospacing="1" w:after="100" w:afterAutospacing="1" w:line="240" w:lineRule="atLeast"/>
      <w:ind w:firstLineChars="200" w:firstLine="200"/>
      <w:jc w:val="left"/>
    </w:pPr>
    <w:rPr>
      <w:rFonts w:ascii="宋体" w:hAnsi="宋体" w:cs="宋体"/>
      <w:kern w:val="0"/>
      <w:sz w:val="18"/>
      <w:szCs w:val="18"/>
    </w:rPr>
  </w:style>
  <w:style w:type="paragraph" w:customStyle="1" w:styleId="xl26">
    <w:name w:val="xl26"/>
    <w:basedOn w:val="aff3"/>
    <w:uiPriority w:val="99"/>
    <w:qFormat/>
    <w:rsid w:val="00B6667F"/>
    <w:pPr>
      <w:widowControl/>
      <w:autoSpaceDE w:val="0"/>
      <w:autoSpaceDN w:val="0"/>
      <w:snapToGrid w:val="0"/>
      <w:spacing w:beforeAutospacing="1" w:after="100" w:afterAutospacing="1"/>
      <w:ind w:firstLineChars="200" w:firstLine="200"/>
      <w:jc w:val="left"/>
    </w:pPr>
    <w:rPr>
      <w:rFonts w:ascii="Helv" w:hAnsi="Helv"/>
      <w:kern w:val="0"/>
      <w:sz w:val="20"/>
    </w:rPr>
  </w:style>
  <w:style w:type="paragraph" w:customStyle="1" w:styleId="66">
    <w:name w:val="样式 段后: 6 磅"/>
    <w:basedOn w:val="aff3"/>
    <w:uiPriority w:val="99"/>
    <w:qFormat/>
    <w:rsid w:val="00B6667F"/>
    <w:pPr>
      <w:autoSpaceDE w:val="0"/>
      <w:autoSpaceDN w:val="0"/>
      <w:adjustRightInd w:val="0"/>
      <w:snapToGrid w:val="0"/>
      <w:spacing w:line="360" w:lineRule="auto"/>
      <w:ind w:left="567" w:firstLineChars="200" w:firstLine="200"/>
    </w:pPr>
    <w:rPr>
      <w:rFonts w:ascii="宋体" w:cs="宋体"/>
      <w:snapToGrid w:val="0"/>
      <w:kern w:val="0"/>
      <w:sz w:val="24"/>
      <w:szCs w:val="24"/>
    </w:rPr>
  </w:style>
  <w:style w:type="character" w:customStyle="1" w:styleId="style3">
    <w:name w:val="style3"/>
    <w:qFormat/>
    <w:rsid w:val="00B6667F"/>
  </w:style>
  <w:style w:type="paragraph" w:customStyle="1" w:styleId="BodyText1">
    <w:name w:val="Body Text1"/>
    <w:basedOn w:val="aff3"/>
    <w:uiPriority w:val="99"/>
    <w:qFormat/>
    <w:rsid w:val="00B6667F"/>
    <w:pPr>
      <w:autoSpaceDE w:val="0"/>
      <w:autoSpaceDN w:val="0"/>
      <w:snapToGrid w:val="0"/>
      <w:spacing w:line="0" w:lineRule="atLeast"/>
      <w:ind w:firstLineChars="200" w:firstLine="200"/>
    </w:pPr>
    <w:rPr>
      <w:b/>
      <w:spacing w:val="-10"/>
      <w:szCs w:val="24"/>
    </w:rPr>
  </w:style>
  <w:style w:type="paragraph" w:customStyle="1" w:styleId="TerminalDisplay">
    <w:name w:val="Terminal Display"/>
    <w:basedOn w:val="aff3"/>
    <w:next w:val="aff3"/>
    <w:uiPriority w:val="99"/>
    <w:qFormat/>
    <w:rsid w:val="00B6667F"/>
    <w:pPr>
      <w:autoSpaceDE w:val="0"/>
      <w:autoSpaceDN w:val="0"/>
      <w:adjustRightInd w:val="0"/>
      <w:snapToGrid w:val="0"/>
      <w:ind w:firstLineChars="200" w:firstLine="200"/>
      <w:jc w:val="left"/>
    </w:pPr>
    <w:rPr>
      <w:rFonts w:ascii="Courier New" w:hAnsi="Courier New"/>
      <w:kern w:val="0"/>
      <w:sz w:val="24"/>
      <w:szCs w:val="24"/>
    </w:rPr>
  </w:style>
  <w:style w:type="paragraph" w:customStyle="1" w:styleId="affffffffff1">
    <w:name w:val="表格文字"/>
    <w:basedOn w:val="afff3"/>
    <w:link w:val="affffffffff2"/>
    <w:qFormat/>
    <w:rsid w:val="00B6667F"/>
    <w:pPr>
      <w:tabs>
        <w:tab w:val="left" w:pos="780"/>
      </w:tabs>
      <w:autoSpaceDE w:val="0"/>
      <w:autoSpaceDN w:val="0"/>
      <w:spacing w:after="0" w:line="360" w:lineRule="auto"/>
      <w:ind w:firstLineChars="200" w:firstLine="420"/>
    </w:pPr>
    <w:rPr>
      <w:rFonts w:eastAsia="楷体_GB2312"/>
    </w:rPr>
  </w:style>
  <w:style w:type="character" w:customStyle="1" w:styleId="affffffffff2">
    <w:name w:val="表格文字 字符"/>
    <w:link w:val="affffffffff1"/>
    <w:qFormat/>
    <w:rsid w:val="00B6667F"/>
    <w:rPr>
      <w:rFonts w:ascii="Times New Roman" w:eastAsia="楷体_GB2312" w:hAnsi="Times New Roman" w:cs="Times New Roman"/>
      <w:szCs w:val="20"/>
    </w:rPr>
  </w:style>
  <w:style w:type="paragraph" w:customStyle="1" w:styleId="newtext">
    <w:name w:val="newtext"/>
    <w:basedOn w:val="aff3"/>
    <w:uiPriority w:val="99"/>
    <w:qFormat/>
    <w:rsid w:val="00B6667F"/>
    <w:pPr>
      <w:widowControl/>
      <w:autoSpaceDE w:val="0"/>
      <w:autoSpaceDN w:val="0"/>
      <w:snapToGrid w:val="0"/>
      <w:spacing w:beforeAutospacing="1" w:after="100" w:afterAutospacing="1" w:line="400" w:lineRule="atLeast"/>
      <w:ind w:firstLineChars="200" w:firstLine="560"/>
      <w:jc w:val="left"/>
    </w:pPr>
    <w:rPr>
      <w:rFonts w:ascii="宋体" w:hAnsi="宋体" w:cs="宋体"/>
      <w:kern w:val="0"/>
      <w:sz w:val="28"/>
      <w:szCs w:val="28"/>
    </w:rPr>
  </w:style>
  <w:style w:type="paragraph" w:customStyle="1" w:styleId="NotesHeading">
    <w:name w:val="Notes Heading"/>
    <w:next w:val="NotesTextCharChar"/>
    <w:uiPriority w:val="99"/>
    <w:qFormat/>
    <w:rsid w:val="00B6667F"/>
    <w:pPr>
      <w:keepNext/>
      <w:pBdr>
        <w:top w:val="single" w:sz="8" w:space="5" w:color="auto"/>
      </w:pBdr>
      <w:tabs>
        <w:tab w:val="left" w:pos="760"/>
      </w:tabs>
      <w:snapToGrid w:val="0"/>
      <w:spacing w:before="80" w:after="80"/>
      <w:ind w:left="1701"/>
    </w:pPr>
    <w:rPr>
      <w:rFonts w:ascii="Arial" w:eastAsia="黑体" w:hAnsi="Arial" w:cs="Times New Roman"/>
      <w:kern w:val="0"/>
      <w:szCs w:val="20"/>
    </w:rPr>
  </w:style>
  <w:style w:type="paragraph" w:customStyle="1" w:styleId="CharCharCharChar">
    <w:name w:val="Char Char Char Char"/>
    <w:basedOn w:val="aff3"/>
    <w:uiPriority w:val="99"/>
    <w:qFormat/>
    <w:rsid w:val="00B6667F"/>
    <w:pPr>
      <w:tabs>
        <w:tab w:val="left" w:pos="420"/>
      </w:tabs>
      <w:autoSpaceDE w:val="0"/>
      <w:autoSpaceDN w:val="0"/>
      <w:snapToGrid w:val="0"/>
      <w:ind w:left="420" w:firstLineChars="200" w:hanging="420"/>
    </w:pPr>
    <w:rPr>
      <w:rFonts w:ascii="Tahoma" w:hAnsi="Tahoma"/>
      <w:sz w:val="24"/>
    </w:rPr>
  </w:style>
  <w:style w:type="paragraph" w:customStyle="1" w:styleId="20505">
    <w:name w:val="样式 首行缩进:  2 字符 段前: 0.5 行 段后: 0.5 行"/>
    <w:basedOn w:val="aff3"/>
    <w:uiPriority w:val="99"/>
    <w:qFormat/>
    <w:rsid w:val="00B6667F"/>
    <w:pPr>
      <w:autoSpaceDE w:val="0"/>
      <w:autoSpaceDN w:val="0"/>
      <w:snapToGrid w:val="0"/>
      <w:spacing w:beforeLines="50" w:afterLines="50"/>
      <w:ind w:firstLineChars="200" w:firstLine="420"/>
      <w:jc w:val="left"/>
    </w:pPr>
    <w:rPr>
      <w:sz w:val="24"/>
      <w:szCs w:val="24"/>
    </w:rPr>
  </w:style>
  <w:style w:type="paragraph" w:customStyle="1" w:styleId="affffffffff3">
    <w:name w:val="小标题"/>
    <w:basedOn w:val="aff3"/>
    <w:uiPriority w:val="99"/>
    <w:qFormat/>
    <w:rsid w:val="00B6667F"/>
    <w:pPr>
      <w:autoSpaceDE w:val="0"/>
      <w:autoSpaceDN w:val="0"/>
      <w:snapToGrid w:val="0"/>
      <w:spacing w:line="360" w:lineRule="auto"/>
      <w:ind w:firstLineChars="200" w:firstLine="200"/>
    </w:pPr>
    <w:rPr>
      <w:rFonts w:eastAsia="黑体"/>
      <w:b/>
      <w:bCs/>
      <w:sz w:val="28"/>
      <w:szCs w:val="24"/>
      <w:bdr w:val="single" w:sz="4" w:space="0" w:color="auto"/>
    </w:rPr>
  </w:style>
  <w:style w:type="paragraph" w:customStyle="1" w:styleId="2ff6">
    <w:name w:val="样式2"/>
    <w:basedOn w:val="6"/>
    <w:link w:val="2Char6"/>
    <w:qFormat/>
    <w:rsid w:val="00B6667F"/>
    <w:pPr>
      <w:keepNext w:val="0"/>
      <w:keepLines w:val="0"/>
      <w:autoSpaceDE w:val="0"/>
      <w:autoSpaceDN w:val="0"/>
      <w:snapToGrid w:val="0"/>
      <w:spacing w:before="0"/>
    </w:pPr>
    <w:rPr>
      <w:rFonts w:ascii="Arial" w:eastAsia="仿宋" w:hAnsi="Arial" w:cs="Times New Roman"/>
      <w:bCs w:val="0"/>
    </w:rPr>
  </w:style>
  <w:style w:type="character" w:customStyle="1" w:styleId="2Char6">
    <w:name w:val="样式2 Char"/>
    <w:link w:val="2ff6"/>
    <w:qFormat/>
    <w:rsid w:val="00B6667F"/>
    <w:rPr>
      <w:rFonts w:ascii="Arial" w:eastAsia="仿宋" w:hAnsi="Arial" w:cs="Times New Roman"/>
      <w:b/>
      <w:sz w:val="24"/>
      <w:szCs w:val="24"/>
    </w:rPr>
  </w:style>
  <w:style w:type="character" w:customStyle="1" w:styleId="CharChar0">
    <w:name w:val="Char Char"/>
    <w:qFormat/>
    <w:rsid w:val="00B6667F"/>
    <w:rPr>
      <w:rFonts w:eastAsia="宋体"/>
      <w:b/>
      <w:bCs/>
      <w:kern w:val="2"/>
      <w:sz w:val="32"/>
      <w:szCs w:val="32"/>
      <w:lang w:val="en-US" w:eastAsia="zh-CN" w:bidi="ar-SA"/>
    </w:rPr>
  </w:style>
  <w:style w:type="paragraph" w:customStyle="1" w:styleId="Char120">
    <w:name w:val="Char12"/>
    <w:basedOn w:val="aff3"/>
    <w:uiPriority w:val="99"/>
    <w:qFormat/>
    <w:rsid w:val="00B6667F"/>
    <w:pPr>
      <w:autoSpaceDE w:val="0"/>
      <w:autoSpaceDN w:val="0"/>
      <w:snapToGrid w:val="0"/>
      <w:ind w:firstLineChars="200" w:firstLine="480"/>
    </w:pPr>
  </w:style>
  <w:style w:type="paragraph" w:customStyle="1" w:styleId="Char1CharCharChar">
    <w:name w:val="Char1 Char Char Char"/>
    <w:basedOn w:val="aff3"/>
    <w:uiPriority w:val="99"/>
    <w:qFormat/>
    <w:rsid w:val="00B6667F"/>
    <w:pPr>
      <w:autoSpaceDE w:val="0"/>
      <w:autoSpaceDN w:val="0"/>
      <w:snapToGrid w:val="0"/>
      <w:ind w:firstLineChars="200" w:firstLine="200"/>
    </w:pPr>
    <w:rPr>
      <w:szCs w:val="24"/>
    </w:rPr>
  </w:style>
  <w:style w:type="paragraph" w:customStyle="1" w:styleId="CharCharCharCharCharChar">
    <w:name w:val="Char Char Char Char Char Char"/>
    <w:basedOn w:val="aff3"/>
    <w:uiPriority w:val="99"/>
    <w:qFormat/>
    <w:rsid w:val="00B6667F"/>
    <w:pPr>
      <w:autoSpaceDE w:val="0"/>
      <w:autoSpaceDN w:val="0"/>
      <w:snapToGrid w:val="0"/>
      <w:ind w:firstLineChars="200" w:firstLine="200"/>
    </w:pPr>
    <w:rPr>
      <w:rFonts w:ascii="Tahoma" w:hAnsi="Tahoma"/>
      <w:sz w:val="24"/>
    </w:rPr>
  </w:style>
  <w:style w:type="paragraph" w:customStyle="1" w:styleId="Char1CharCharChar2">
    <w:name w:val="Char1 Char Char Char2"/>
    <w:basedOn w:val="aff3"/>
    <w:uiPriority w:val="99"/>
    <w:qFormat/>
    <w:rsid w:val="00B6667F"/>
    <w:pPr>
      <w:autoSpaceDE w:val="0"/>
      <w:autoSpaceDN w:val="0"/>
      <w:snapToGrid w:val="0"/>
      <w:ind w:firstLineChars="200" w:firstLine="200"/>
    </w:pPr>
    <w:rPr>
      <w:szCs w:val="24"/>
    </w:rPr>
  </w:style>
  <w:style w:type="paragraph" w:customStyle="1" w:styleId="affffffffff4">
    <w:name w:val="普通段落"/>
    <w:uiPriority w:val="99"/>
    <w:qFormat/>
    <w:rsid w:val="00B6667F"/>
    <w:pPr>
      <w:widowControl w:val="0"/>
      <w:adjustRightInd w:val="0"/>
      <w:ind w:firstLineChars="200" w:firstLine="560"/>
      <w:jc w:val="both"/>
    </w:pPr>
    <w:rPr>
      <w:rFonts w:ascii="Times New Roman" w:eastAsia="宋体" w:hAnsi="Times New Roman" w:cs="Times New Roman"/>
      <w:kern w:val="0"/>
      <w:sz w:val="28"/>
      <w:szCs w:val="20"/>
    </w:rPr>
  </w:style>
  <w:style w:type="paragraph" w:customStyle="1" w:styleId="ParaCharCharCharCharCharCharCharChar">
    <w:name w:val="默认段落字体 Para Char Char Char Char Char Char Char Char"/>
    <w:basedOn w:val="aff3"/>
    <w:uiPriority w:val="99"/>
    <w:qFormat/>
    <w:rsid w:val="00B6667F"/>
    <w:pPr>
      <w:autoSpaceDE w:val="0"/>
      <w:autoSpaceDN w:val="0"/>
      <w:snapToGrid w:val="0"/>
      <w:ind w:firstLineChars="200" w:firstLine="200"/>
    </w:pPr>
    <w:rPr>
      <w:szCs w:val="21"/>
    </w:rPr>
  </w:style>
  <w:style w:type="paragraph" w:customStyle="1" w:styleId="InfoBlue">
    <w:name w:val="InfoBlue"/>
    <w:basedOn w:val="aff3"/>
    <w:next w:val="afff3"/>
    <w:uiPriority w:val="99"/>
    <w:qFormat/>
    <w:rsid w:val="00B6667F"/>
    <w:pPr>
      <w:autoSpaceDE w:val="0"/>
      <w:autoSpaceDN w:val="0"/>
      <w:snapToGrid w:val="0"/>
      <w:spacing w:after="120" w:line="420" w:lineRule="exact"/>
      <w:ind w:firstLineChars="200" w:firstLine="200"/>
      <w:jc w:val="center"/>
    </w:pPr>
    <w:rPr>
      <w:b/>
      <w:iCs/>
      <w:snapToGrid w:val="0"/>
      <w:color w:val="000000"/>
      <w:kern w:val="0"/>
      <w:szCs w:val="21"/>
    </w:rPr>
  </w:style>
  <w:style w:type="paragraph" w:customStyle="1" w:styleId="Char40">
    <w:name w:val="Char4"/>
    <w:basedOn w:val="aff3"/>
    <w:uiPriority w:val="99"/>
    <w:qFormat/>
    <w:rsid w:val="00B6667F"/>
    <w:pPr>
      <w:autoSpaceDE w:val="0"/>
      <w:autoSpaceDN w:val="0"/>
      <w:snapToGrid w:val="0"/>
      <w:ind w:firstLineChars="200" w:firstLine="200"/>
    </w:pPr>
    <w:rPr>
      <w:rFonts w:ascii="Tahoma" w:hAnsi="Tahoma"/>
      <w:sz w:val="24"/>
    </w:rPr>
  </w:style>
  <w:style w:type="paragraph" w:customStyle="1" w:styleId="tty80">
    <w:name w:val="tty80"/>
    <w:basedOn w:val="aff3"/>
    <w:uiPriority w:val="99"/>
    <w:qFormat/>
    <w:rsid w:val="00B6667F"/>
    <w:pPr>
      <w:widowControl/>
      <w:overflowPunct w:val="0"/>
      <w:autoSpaceDE w:val="0"/>
      <w:autoSpaceDN w:val="0"/>
      <w:adjustRightInd w:val="0"/>
      <w:snapToGrid w:val="0"/>
      <w:ind w:firstLineChars="200" w:firstLine="200"/>
      <w:jc w:val="left"/>
      <w:textAlignment w:val="baseline"/>
    </w:pPr>
    <w:rPr>
      <w:rFonts w:ascii="Courier New" w:hAnsi="Courier New"/>
      <w:kern w:val="0"/>
      <w:sz w:val="20"/>
    </w:rPr>
  </w:style>
  <w:style w:type="character" w:customStyle="1" w:styleId="affffffffff5">
    <w:name w:val="消息标题号"/>
    <w:qFormat/>
    <w:rsid w:val="00B6667F"/>
    <w:rPr>
      <w:b/>
      <w:sz w:val="18"/>
    </w:rPr>
  </w:style>
  <w:style w:type="paragraph" w:customStyle="1" w:styleId="msolistparagraph0">
    <w:name w:val="msolistparagraph"/>
    <w:basedOn w:val="aff3"/>
    <w:qFormat/>
    <w:rsid w:val="00B6667F"/>
    <w:pPr>
      <w:autoSpaceDE w:val="0"/>
      <w:autoSpaceDN w:val="0"/>
      <w:snapToGrid w:val="0"/>
      <w:ind w:firstLineChars="200" w:firstLine="420"/>
    </w:pPr>
    <w:rPr>
      <w:szCs w:val="24"/>
    </w:rPr>
  </w:style>
  <w:style w:type="paragraph" w:customStyle="1" w:styleId="CharChar1CharCharCharCharCharCharCharChar">
    <w:name w:val="Char Char1 Char Char Char Char Char Char Char Char"/>
    <w:basedOn w:val="aff3"/>
    <w:uiPriority w:val="99"/>
    <w:qFormat/>
    <w:rsid w:val="00B6667F"/>
    <w:pPr>
      <w:widowControl/>
      <w:autoSpaceDE w:val="0"/>
      <w:autoSpaceDN w:val="0"/>
      <w:snapToGrid w:val="0"/>
      <w:spacing w:after="160" w:line="240" w:lineRule="exact"/>
      <w:ind w:firstLineChars="200" w:firstLine="200"/>
      <w:jc w:val="left"/>
    </w:pPr>
  </w:style>
  <w:style w:type="character" w:customStyle="1" w:styleId="affffffffff6">
    <w:name w:val="样式 宋体 小四"/>
    <w:qFormat/>
    <w:rsid w:val="00B6667F"/>
    <w:rPr>
      <w:rFonts w:ascii="宋体" w:hAnsi="宋体"/>
      <w:sz w:val="21"/>
      <w:szCs w:val="21"/>
    </w:rPr>
  </w:style>
  <w:style w:type="paragraph" w:customStyle="1" w:styleId="782">
    <w:name w:val="样式 段前: 7.8 磅 首行缩进:  2 字符"/>
    <w:basedOn w:val="aff3"/>
    <w:uiPriority w:val="99"/>
    <w:qFormat/>
    <w:rsid w:val="00B6667F"/>
    <w:pPr>
      <w:autoSpaceDE w:val="0"/>
      <w:autoSpaceDN w:val="0"/>
      <w:snapToGrid w:val="0"/>
      <w:spacing w:line="360" w:lineRule="atLeast"/>
      <w:ind w:firstLineChars="200" w:firstLine="480"/>
    </w:pPr>
    <w:rPr>
      <w:rFonts w:cs="宋体"/>
      <w:szCs w:val="21"/>
    </w:rPr>
  </w:style>
  <w:style w:type="paragraph" w:customStyle="1" w:styleId="TimesNewRoman">
    <w:name w:val="样式 样式 宋体 小四 + Times New Roman 小四"/>
    <w:basedOn w:val="782"/>
    <w:uiPriority w:val="99"/>
    <w:qFormat/>
    <w:rsid w:val="00B6667F"/>
  </w:style>
  <w:style w:type="paragraph" w:customStyle="1" w:styleId="148052">
    <w:name w:val="样式 样式 宋体 小三 黑色 首行缩进:  1.48 厘米 + 左侧:  0.5 字符 首行缩进:  2 字符"/>
    <w:basedOn w:val="aff3"/>
    <w:uiPriority w:val="99"/>
    <w:qFormat/>
    <w:rsid w:val="00B6667F"/>
    <w:pPr>
      <w:autoSpaceDE w:val="0"/>
      <w:autoSpaceDN w:val="0"/>
      <w:snapToGrid w:val="0"/>
      <w:spacing w:line="340" w:lineRule="atLeast"/>
      <w:ind w:leftChars="50" w:left="105" w:firstLineChars="200" w:firstLine="336"/>
    </w:pPr>
    <w:rPr>
      <w:rFonts w:ascii="宋体" w:hAnsi="宋体" w:cs="宋体"/>
      <w:color w:val="000000"/>
      <w:kern w:val="0"/>
      <w:szCs w:val="21"/>
    </w:rPr>
  </w:style>
  <w:style w:type="paragraph" w:customStyle="1" w:styleId="074">
    <w:name w:val="样式 宋体 小四 首行缩进:  0.74 厘米"/>
    <w:basedOn w:val="aff3"/>
    <w:uiPriority w:val="99"/>
    <w:qFormat/>
    <w:rsid w:val="00B6667F"/>
    <w:pPr>
      <w:autoSpaceDE w:val="0"/>
      <w:autoSpaceDN w:val="0"/>
      <w:snapToGrid w:val="0"/>
      <w:spacing w:line="340" w:lineRule="atLeast"/>
      <w:ind w:firstLineChars="200" w:firstLine="420"/>
    </w:pPr>
    <w:rPr>
      <w:rFonts w:ascii="宋体" w:hAnsi="宋体" w:cs="宋体"/>
    </w:rPr>
  </w:style>
  <w:style w:type="paragraph" w:customStyle="1" w:styleId="affffffffff7">
    <w:name w:val="样式 (西文) 宋体 小四"/>
    <w:basedOn w:val="aff3"/>
    <w:link w:val="Charfff4"/>
    <w:qFormat/>
    <w:rsid w:val="00B6667F"/>
    <w:pPr>
      <w:autoSpaceDE w:val="0"/>
      <w:autoSpaceDN w:val="0"/>
      <w:snapToGrid w:val="0"/>
      <w:spacing w:line="340" w:lineRule="atLeast"/>
      <w:ind w:firstLineChars="200" w:firstLine="200"/>
    </w:pPr>
    <w:rPr>
      <w:rFonts w:ascii="宋体" w:hAnsi="宋体"/>
      <w:bCs/>
    </w:rPr>
  </w:style>
  <w:style w:type="character" w:customStyle="1" w:styleId="Charfff4">
    <w:name w:val="样式 (西文) 宋体 小四 Char"/>
    <w:link w:val="affffffffff7"/>
    <w:qFormat/>
    <w:rsid w:val="00B6667F"/>
    <w:rPr>
      <w:rFonts w:ascii="宋体" w:eastAsia="宋体" w:hAnsi="宋体" w:cs="Times New Roman"/>
      <w:bCs/>
      <w:szCs w:val="20"/>
    </w:rPr>
  </w:style>
  <w:style w:type="paragraph" w:customStyle="1" w:styleId="78">
    <w:name w:val="样式 段前: 7.8 磅"/>
    <w:basedOn w:val="aff3"/>
    <w:uiPriority w:val="99"/>
    <w:qFormat/>
    <w:rsid w:val="00B6667F"/>
    <w:pPr>
      <w:autoSpaceDE w:val="0"/>
      <w:autoSpaceDN w:val="0"/>
      <w:snapToGrid w:val="0"/>
      <w:ind w:firstLineChars="200" w:firstLine="200"/>
    </w:pPr>
    <w:rPr>
      <w:rFonts w:cs="宋体"/>
    </w:rPr>
  </w:style>
  <w:style w:type="paragraph" w:customStyle="1" w:styleId="1fff0">
    <w:name w:val="样式 宋体 小四1"/>
    <w:basedOn w:val="aff3"/>
    <w:link w:val="1Char4"/>
    <w:qFormat/>
    <w:rsid w:val="00B6667F"/>
    <w:pPr>
      <w:autoSpaceDE w:val="0"/>
      <w:autoSpaceDN w:val="0"/>
      <w:adjustRightInd w:val="0"/>
      <w:snapToGrid w:val="0"/>
      <w:spacing w:line="340" w:lineRule="atLeast"/>
      <w:ind w:firstLineChars="200" w:firstLine="200"/>
      <w:jc w:val="left"/>
    </w:pPr>
    <w:rPr>
      <w:rFonts w:ascii="宋体" w:hAnsi="宋体"/>
      <w:kern w:val="0"/>
    </w:rPr>
  </w:style>
  <w:style w:type="character" w:customStyle="1" w:styleId="1Char4">
    <w:name w:val="样式 宋体 小四1 Char"/>
    <w:link w:val="1fff0"/>
    <w:qFormat/>
    <w:rsid w:val="00B6667F"/>
    <w:rPr>
      <w:rFonts w:ascii="宋体" w:eastAsia="宋体" w:hAnsi="宋体" w:cs="Times New Roman"/>
      <w:kern w:val="0"/>
      <w:szCs w:val="20"/>
    </w:rPr>
  </w:style>
  <w:style w:type="paragraph" w:customStyle="1" w:styleId="affffffffff8">
    <w:name w:val="样式 宋体 小四 左"/>
    <w:basedOn w:val="aff3"/>
    <w:uiPriority w:val="99"/>
    <w:qFormat/>
    <w:rsid w:val="00B6667F"/>
    <w:pPr>
      <w:autoSpaceDE w:val="0"/>
      <w:autoSpaceDN w:val="0"/>
      <w:snapToGrid w:val="0"/>
      <w:spacing w:line="340" w:lineRule="atLeast"/>
      <w:ind w:firstLineChars="200" w:firstLine="200"/>
      <w:jc w:val="left"/>
    </w:pPr>
    <w:rPr>
      <w:rFonts w:ascii="宋体" w:hAnsi="宋体" w:cs="宋体"/>
      <w:kern w:val="0"/>
    </w:rPr>
  </w:style>
  <w:style w:type="paragraph" w:customStyle="1" w:styleId="780">
    <w:name w:val="样式 宋体 段前: 7.8 磅"/>
    <w:basedOn w:val="aff3"/>
    <w:uiPriority w:val="99"/>
    <w:qFormat/>
    <w:rsid w:val="00B6667F"/>
    <w:pPr>
      <w:autoSpaceDE w:val="0"/>
      <w:autoSpaceDN w:val="0"/>
      <w:snapToGrid w:val="0"/>
      <w:spacing w:line="340" w:lineRule="atLeast"/>
      <w:ind w:firstLineChars="200" w:firstLine="200"/>
    </w:pPr>
    <w:rPr>
      <w:rFonts w:ascii="宋体" w:hAnsi="宋体" w:cs="宋体"/>
    </w:rPr>
  </w:style>
  <w:style w:type="paragraph" w:customStyle="1" w:styleId="affffffffff9">
    <w:name w:val="样式 样式 (西文) 宋体 小四 + 加粗"/>
    <w:basedOn w:val="affffffffff7"/>
    <w:link w:val="Charfff5"/>
    <w:qFormat/>
    <w:rsid w:val="00B6667F"/>
    <w:rPr>
      <w:b/>
    </w:rPr>
  </w:style>
  <w:style w:type="character" w:customStyle="1" w:styleId="Charfff5">
    <w:name w:val="样式 样式 (西文) 宋体 小四 + 加粗 Char"/>
    <w:link w:val="affffffffff9"/>
    <w:qFormat/>
    <w:rsid w:val="00B6667F"/>
    <w:rPr>
      <w:rFonts w:ascii="宋体" w:eastAsia="宋体" w:hAnsi="宋体" w:cs="Times New Roman"/>
      <w:b/>
      <w:bCs/>
      <w:szCs w:val="20"/>
    </w:rPr>
  </w:style>
  <w:style w:type="paragraph" w:customStyle="1" w:styleId="CharCharCharCharCharCharChar">
    <w:name w:val="Char Char Char Char Char Char Char"/>
    <w:basedOn w:val="affff"/>
    <w:uiPriority w:val="99"/>
    <w:qFormat/>
    <w:rsid w:val="00B6667F"/>
    <w:pPr>
      <w:snapToGrid/>
      <w:spacing w:line="240" w:lineRule="auto"/>
    </w:pPr>
    <w:rPr>
      <w:rFonts w:ascii="Tahoma" w:hAnsi="Tahoma" w:cs="Times New Roman"/>
    </w:rPr>
  </w:style>
  <w:style w:type="paragraph" w:customStyle="1" w:styleId="affffffffffa">
    <w:name w:val="（平台）正文内容"/>
    <w:basedOn w:val="aff3"/>
    <w:link w:val="Charfff6"/>
    <w:qFormat/>
    <w:rsid w:val="00B6667F"/>
    <w:pPr>
      <w:autoSpaceDE w:val="0"/>
      <w:autoSpaceDN w:val="0"/>
      <w:snapToGrid w:val="0"/>
      <w:spacing w:line="360" w:lineRule="auto"/>
      <w:ind w:firstLineChars="200" w:firstLine="560"/>
    </w:pPr>
    <w:rPr>
      <w:rFonts w:ascii="宋体" w:hAnsi="宋体"/>
      <w:bCs/>
      <w:color w:val="000000"/>
      <w:sz w:val="28"/>
      <w:szCs w:val="28"/>
    </w:rPr>
  </w:style>
  <w:style w:type="character" w:customStyle="1" w:styleId="Charfff6">
    <w:name w:val="（平台）正文内容 Char"/>
    <w:link w:val="affffffffffa"/>
    <w:qFormat/>
    <w:rsid w:val="00B6667F"/>
    <w:rPr>
      <w:rFonts w:ascii="宋体" w:eastAsia="宋体" w:hAnsi="宋体" w:cs="Times New Roman"/>
      <w:bCs/>
      <w:color w:val="000000"/>
      <w:sz w:val="28"/>
      <w:szCs w:val="28"/>
    </w:rPr>
  </w:style>
  <w:style w:type="character" w:customStyle="1" w:styleId="Char2d">
    <w:name w:val="批注文字 Char2"/>
    <w:uiPriority w:val="99"/>
    <w:qFormat/>
    <w:rsid w:val="00B6667F"/>
    <w:rPr>
      <w:rFonts w:ascii="Calibri" w:eastAsia="宋体" w:hAnsi="Calibri" w:cs="黑体"/>
    </w:rPr>
  </w:style>
  <w:style w:type="paragraph" w:customStyle="1" w:styleId="2ff7">
    <w:name w:val="正文缩进2"/>
    <w:basedOn w:val="aff3"/>
    <w:uiPriority w:val="99"/>
    <w:qFormat/>
    <w:rsid w:val="00B6667F"/>
    <w:pPr>
      <w:widowControl/>
      <w:autoSpaceDE w:val="0"/>
      <w:autoSpaceDN w:val="0"/>
      <w:snapToGrid w:val="0"/>
      <w:spacing w:beforeLines="50" w:before="156" w:line="360" w:lineRule="auto"/>
      <w:ind w:firstLineChars="200" w:firstLine="480"/>
    </w:pPr>
    <w:rPr>
      <w:kern w:val="0"/>
      <w:sz w:val="24"/>
    </w:rPr>
  </w:style>
  <w:style w:type="paragraph" w:customStyle="1" w:styleId="affffffffffb">
    <w:name w:val="_正文"/>
    <w:basedOn w:val="aff3"/>
    <w:link w:val="Charfff7"/>
    <w:qFormat/>
    <w:rsid w:val="00B6667F"/>
    <w:pPr>
      <w:autoSpaceDE w:val="0"/>
      <w:autoSpaceDN w:val="0"/>
      <w:snapToGrid w:val="0"/>
      <w:spacing w:line="360" w:lineRule="auto"/>
      <w:ind w:firstLineChars="200" w:firstLine="200"/>
    </w:pPr>
    <w:rPr>
      <w:sz w:val="24"/>
      <w:szCs w:val="24"/>
    </w:rPr>
  </w:style>
  <w:style w:type="character" w:customStyle="1" w:styleId="Charfff7">
    <w:name w:val="_正文 Char"/>
    <w:link w:val="affffffffffb"/>
    <w:qFormat/>
    <w:rsid w:val="00B6667F"/>
    <w:rPr>
      <w:rFonts w:ascii="Times New Roman" w:eastAsia="宋体" w:hAnsi="Times New Roman" w:cs="Times New Roman"/>
      <w:sz w:val="24"/>
      <w:szCs w:val="24"/>
    </w:rPr>
  </w:style>
  <w:style w:type="paragraph" w:customStyle="1" w:styleId="affffffffffc">
    <w:name w:val="常规正文"/>
    <w:basedOn w:val="aff3"/>
    <w:uiPriority w:val="99"/>
    <w:qFormat/>
    <w:rsid w:val="00B6667F"/>
    <w:pPr>
      <w:autoSpaceDE w:val="0"/>
      <w:autoSpaceDN w:val="0"/>
      <w:snapToGrid w:val="0"/>
      <w:spacing w:line="360" w:lineRule="auto"/>
      <w:ind w:firstLineChars="200" w:firstLine="200"/>
    </w:pPr>
    <w:rPr>
      <w:sz w:val="24"/>
      <w:szCs w:val="24"/>
    </w:rPr>
  </w:style>
  <w:style w:type="paragraph" w:customStyle="1" w:styleId="2110">
    <w:name w:val="正文首行缩进 211"/>
    <w:basedOn w:val="aff3"/>
    <w:uiPriority w:val="99"/>
    <w:qFormat/>
    <w:rsid w:val="00B6667F"/>
    <w:pPr>
      <w:autoSpaceDE w:val="0"/>
      <w:autoSpaceDN w:val="0"/>
      <w:snapToGrid w:val="0"/>
      <w:spacing w:beforeLines="50" w:line="360" w:lineRule="auto"/>
      <w:ind w:firstLineChars="177" w:firstLine="425"/>
      <w:jc w:val="left"/>
    </w:pPr>
    <w:rPr>
      <w:rFonts w:ascii="宋体" w:hAnsi="宋体" w:hint="eastAsia"/>
      <w:bCs/>
      <w:color w:val="000000"/>
      <w:kern w:val="0"/>
      <w:sz w:val="28"/>
      <w:szCs w:val="24"/>
    </w:rPr>
  </w:style>
  <w:style w:type="paragraph" w:customStyle="1" w:styleId="311">
    <w:name w:val="列出段落31"/>
    <w:basedOn w:val="aff3"/>
    <w:uiPriority w:val="99"/>
    <w:qFormat/>
    <w:rsid w:val="00B6667F"/>
    <w:pPr>
      <w:autoSpaceDE w:val="0"/>
      <w:autoSpaceDN w:val="0"/>
      <w:snapToGrid w:val="0"/>
      <w:spacing w:beforeLines="50" w:line="360" w:lineRule="auto"/>
      <w:ind w:firstLineChars="200" w:firstLine="420"/>
    </w:pPr>
    <w:rPr>
      <w:rFonts w:ascii="Calibri" w:hAnsi="Calibri" w:cs="黑体"/>
      <w:szCs w:val="22"/>
    </w:rPr>
  </w:style>
  <w:style w:type="paragraph" w:customStyle="1" w:styleId="111">
    <w:name w:val="日期11"/>
    <w:basedOn w:val="aff3"/>
    <w:next w:val="aff3"/>
    <w:uiPriority w:val="99"/>
    <w:qFormat/>
    <w:rsid w:val="00B6667F"/>
    <w:pPr>
      <w:autoSpaceDE w:val="0"/>
      <w:autoSpaceDN w:val="0"/>
      <w:snapToGrid w:val="0"/>
      <w:spacing w:beforeLines="50" w:line="360" w:lineRule="auto"/>
      <w:ind w:leftChars="2500" w:left="100" w:firstLineChars="200" w:firstLine="200"/>
    </w:pPr>
    <w:rPr>
      <w:kern w:val="0"/>
      <w:sz w:val="20"/>
    </w:rPr>
  </w:style>
  <w:style w:type="paragraph" w:customStyle="1" w:styleId="3110">
    <w:name w:val="正文文本缩进 311"/>
    <w:basedOn w:val="aff3"/>
    <w:uiPriority w:val="99"/>
    <w:qFormat/>
    <w:rsid w:val="00B6667F"/>
    <w:pPr>
      <w:autoSpaceDE w:val="0"/>
      <w:autoSpaceDN w:val="0"/>
      <w:snapToGrid w:val="0"/>
      <w:spacing w:beforeLines="50" w:after="120" w:line="360" w:lineRule="auto"/>
      <w:ind w:leftChars="200" w:left="420" w:firstLineChars="200" w:firstLine="200"/>
    </w:pPr>
    <w:rPr>
      <w:rFonts w:ascii="宋体" w:hAnsi="宋体" w:hint="eastAsia"/>
      <w:color w:val="000000"/>
      <w:kern w:val="0"/>
      <w:sz w:val="24"/>
      <w:lang w:eastAsia="en-US"/>
    </w:rPr>
  </w:style>
  <w:style w:type="paragraph" w:customStyle="1" w:styleId="112">
    <w:name w:val="正文文本缩进11"/>
    <w:basedOn w:val="aff3"/>
    <w:uiPriority w:val="99"/>
    <w:qFormat/>
    <w:rsid w:val="00B6667F"/>
    <w:pPr>
      <w:autoSpaceDE w:val="0"/>
      <w:autoSpaceDN w:val="0"/>
      <w:snapToGrid w:val="0"/>
      <w:spacing w:beforeLines="50" w:after="120" w:line="360" w:lineRule="auto"/>
      <w:ind w:leftChars="200" w:left="420" w:firstLineChars="200" w:firstLine="200"/>
    </w:pPr>
    <w:rPr>
      <w:rFonts w:ascii="Calibri" w:hAnsi="Calibri" w:cs="黑体"/>
      <w:szCs w:val="22"/>
    </w:rPr>
  </w:style>
  <w:style w:type="paragraph" w:customStyle="1" w:styleId="113">
    <w:name w:val="列表11"/>
    <w:basedOn w:val="aff3"/>
    <w:uiPriority w:val="99"/>
    <w:qFormat/>
    <w:rsid w:val="00B6667F"/>
    <w:pPr>
      <w:autoSpaceDE w:val="0"/>
      <w:autoSpaceDN w:val="0"/>
      <w:snapToGrid w:val="0"/>
      <w:spacing w:beforeLines="50" w:line="360" w:lineRule="auto"/>
      <w:ind w:left="200" w:hangingChars="200" w:hanging="200"/>
    </w:pPr>
    <w:rPr>
      <w:rFonts w:ascii="Calibri" w:hAnsi="Calibri" w:cs="黑体"/>
      <w:szCs w:val="22"/>
    </w:rPr>
  </w:style>
  <w:style w:type="paragraph" w:customStyle="1" w:styleId="114">
    <w:name w:val="无间隔11"/>
    <w:uiPriority w:val="99"/>
    <w:qFormat/>
    <w:rsid w:val="00B6667F"/>
    <w:pPr>
      <w:widowControl w:val="0"/>
      <w:jc w:val="both"/>
    </w:pPr>
    <w:rPr>
      <w:rFonts w:ascii="仿宋_GB2312" w:eastAsia="仿宋_GB2312" w:hAnsi="Times New Roman" w:cs="Times New Roman" w:hint="eastAsia"/>
      <w:kern w:val="0"/>
      <w:sz w:val="20"/>
      <w:szCs w:val="24"/>
    </w:rPr>
  </w:style>
  <w:style w:type="paragraph" w:customStyle="1" w:styleId="115">
    <w:name w:val="正文首行缩进11"/>
    <w:basedOn w:val="afff3"/>
    <w:uiPriority w:val="99"/>
    <w:qFormat/>
    <w:rsid w:val="00B6667F"/>
    <w:pPr>
      <w:autoSpaceDE w:val="0"/>
      <w:autoSpaceDN w:val="0"/>
      <w:spacing w:beforeLines="50" w:line="360" w:lineRule="auto"/>
      <w:ind w:firstLineChars="100" w:firstLine="100"/>
    </w:pPr>
  </w:style>
  <w:style w:type="paragraph" w:customStyle="1" w:styleId="TOC11">
    <w:name w:val="TOC 标题11"/>
    <w:basedOn w:val="17"/>
    <w:next w:val="aff3"/>
    <w:uiPriority w:val="99"/>
    <w:qFormat/>
    <w:rsid w:val="00B6667F"/>
    <w:pPr>
      <w:keepNext w:val="0"/>
      <w:keepLines w:val="0"/>
      <w:tabs>
        <w:tab w:val="left" w:pos="284"/>
        <w:tab w:val="left" w:pos="1134"/>
        <w:tab w:val="left" w:pos="3828"/>
      </w:tabs>
      <w:adjustRightInd w:val="0"/>
      <w:snapToGrid w:val="0"/>
      <w:spacing w:before="0" w:afterLines="50" w:line="276" w:lineRule="auto"/>
      <w:ind w:left="0" w:firstLine="0"/>
      <w:outlineLvl w:val="9"/>
    </w:pPr>
    <w:rPr>
      <w:rFonts w:ascii="Cambria" w:hAnsi="Cambria" w:cs="Times New Roman"/>
      <w:color w:val="365F90"/>
      <w:kern w:val="0"/>
      <w:sz w:val="28"/>
      <w:szCs w:val="28"/>
    </w:rPr>
  </w:style>
  <w:style w:type="paragraph" w:customStyle="1" w:styleId="2111">
    <w:name w:val="列表编号 211"/>
    <w:basedOn w:val="aff3"/>
    <w:uiPriority w:val="99"/>
    <w:qFormat/>
    <w:rsid w:val="00B6667F"/>
    <w:pPr>
      <w:tabs>
        <w:tab w:val="left" w:pos="780"/>
      </w:tabs>
      <w:autoSpaceDE w:val="0"/>
      <w:autoSpaceDN w:val="0"/>
      <w:snapToGrid w:val="0"/>
      <w:spacing w:beforeLines="50" w:line="360" w:lineRule="auto"/>
      <w:ind w:left="780" w:firstLineChars="200" w:hanging="360"/>
    </w:pPr>
    <w:rPr>
      <w:rFonts w:ascii="Calibri" w:hAnsi="Calibri" w:cs="黑体"/>
      <w:szCs w:val="22"/>
    </w:rPr>
  </w:style>
  <w:style w:type="paragraph" w:customStyle="1" w:styleId="2112">
    <w:name w:val="正文文本缩进 211"/>
    <w:basedOn w:val="aff3"/>
    <w:uiPriority w:val="99"/>
    <w:qFormat/>
    <w:rsid w:val="00B6667F"/>
    <w:pPr>
      <w:autoSpaceDE w:val="0"/>
      <w:autoSpaceDN w:val="0"/>
      <w:snapToGrid w:val="0"/>
      <w:spacing w:beforeLines="50" w:after="120" w:line="480" w:lineRule="auto"/>
      <w:ind w:leftChars="200" w:left="420" w:firstLineChars="200" w:firstLine="200"/>
    </w:pPr>
    <w:rPr>
      <w:rFonts w:ascii="宋体" w:hAnsi="宋体" w:hint="eastAsia"/>
      <w:color w:val="000000"/>
      <w:kern w:val="0"/>
      <w:sz w:val="24"/>
      <w:szCs w:val="18"/>
      <w:lang w:eastAsia="en-US"/>
    </w:rPr>
  </w:style>
  <w:style w:type="paragraph" w:customStyle="1" w:styleId="116">
    <w:name w:val="明显引用11"/>
    <w:basedOn w:val="aff3"/>
    <w:next w:val="aff3"/>
    <w:uiPriority w:val="99"/>
    <w:qFormat/>
    <w:rsid w:val="00B6667F"/>
    <w:pPr>
      <w:pBdr>
        <w:bottom w:val="single" w:sz="4" w:space="4" w:color="4F81BD"/>
      </w:pBdr>
      <w:autoSpaceDE w:val="0"/>
      <w:autoSpaceDN w:val="0"/>
      <w:snapToGrid w:val="0"/>
      <w:spacing w:after="280" w:line="360" w:lineRule="auto"/>
      <w:ind w:left="936" w:right="936" w:firstLineChars="200" w:firstLine="200"/>
    </w:pPr>
    <w:rPr>
      <w:rFonts w:ascii="Cambria" w:hAnsi="Cambria"/>
      <w:caps/>
      <w:color w:val="622423"/>
      <w:spacing w:val="5"/>
      <w:kern w:val="0"/>
      <w:sz w:val="20"/>
      <w:lang w:eastAsia="en-US"/>
    </w:rPr>
  </w:style>
  <w:style w:type="paragraph" w:customStyle="1" w:styleId="117">
    <w:name w:val="批注主题11"/>
    <w:basedOn w:val="afff1"/>
    <w:next w:val="afff1"/>
    <w:uiPriority w:val="99"/>
    <w:qFormat/>
    <w:rsid w:val="00B6667F"/>
    <w:pPr>
      <w:autoSpaceDE w:val="0"/>
      <w:autoSpaceDN w:val="0"/>
      <w:snapToGrid w:val="0"/>
      <w:spacing w:beforeLines="50" w:line="360" w:lineRule="auto"/>
      <w:ind w:firstLineChars="200" w:firstLine="200"/>
    </w:pPr>
    <w:rPr>
      <w:rFonts w:hint="eastAsia"/>
      <w:b/>
      <w:bCs/>
      <w:kern w:val="0"/>
      <w:sz w:val="20"/>
    </w:rPr>
  </w:style>
  <w:style w:type="paragraph" w:customStyle="1" w:styleId="118">
    <w:name w:val="普通(网站)11"/>
    <w:basedOn w:val="17"/>
    <w:next w:val="aff3"/>
    <w:uiPriority w:val="99"/>
    <w:qFormat/>
    <w:rsid w:val="00B6667F"/>
    <w:pPr>
      <w:keepNext w:val="0"/>
      <w:keepLines w:val="0"/>
      <w:tabs>
        <w:tab w:val="left" w:pos="360"/>
        <w:tab w:val="left" w:pos="3828"/>
      </w:tabs>
      <w:adjustRightInd w:val="0"/>
      <w:snapToGrid w:val="0"/>
      <w:spacing w:beforeLines="100" w:before="0" w:afterLines="50"/>
      <w:ind w:left="0" w:firstLineChars="152" w:firstLine="365"/>
      <w:jc w:val="both"/>
      <w:outlineLvl w:val="9"/>
    </w:pPr>
    <w:rPr>
      <w:rFonts w:ascii="宋体" w:hAnsi="宋体" w:cs="Times New Roman"/>
      <w:b w:val="0"/>
      <w:kern w:val="2"/>
      <w:szCs w:val="24"/>
    </w:rPr>
  </w:style>
  <w:style w:type="paragraph" w:customStyle="1" w:styleId="119">
    <w:name w:val="纯文本11"/>
    <w:basedOn w:val="aff3"/>
    <w:uiPriority w:val="99"/>
    <w:qFormat/>
    <w:rsid w:val="00B6667F"/>
    <w:pPr>
      <w:autoSpaceDE w:val="0"/>
      <w:autoSpaceDN w:val="0"/>
      <w:snapToGrid w:val="0"/>
      <w:spacing w:beforeLines="50" w:line="360" w:lineRule="auto"/>
      <w:ind w:firstLineChars="200" w:firstLine="200"/>
    </w:pPr>
    <w:rPr>
      <w:rFonts w:ascii="宋体" w:hAnsi="宋体" w:hint="eastAsia"/>
      <w:kern w:val="0"/>
      <w:sz w:val="28"/>
    </w:rPr>
  </w:style>
  <w:style w:type="paragraph" w:customStyle="1" w:styleId="11a">
    <w:name w:val="注释标题11"/>
    <w:basedOn w:val="aff3"/>
    <w:next w:val="aff3"/>
    <w:uiPriority w:val="99"/>
    <w:qFormat/>
    <w:rsid w:val="00B6667F"/>
    <w:pPr>
      <w:autoSpaceDE w:val="0"/>
      <w:autoSpaceDN w:val="0"/>
      <w:snapToGrid w:val="0"/>
      <w:spacing w:beforeLines="50" w:line="360" w:lineRule="auto"/>
      <w:ind w:firstLineChars="200" w:firstLine="200"/>
      <w:jc w:val="center"/>
    </w:pPr>
    <w:rPr>
      <w:rFonts w:ascii="宋体" w:hAnsi="宋体" w:hint="eastAsia"/>
      <w:color w:val="000000"/>
      <w:kern w:val="0"/>
      <w:sz w:val="24"/>
      <w:lang w:eastAsia="en-US"/>
    </w:rPr>
  </w:style>
  <w:style w:type="paragraph" w:customStyle="1" w:styleId="11b">
    <w:name w:val="文档结构图11"/>
    <w:basedOn w:val="aff3"/>
    <w:uiPriority w:val="99"/>
    <w:qFormat/>
    <w:rsid w:val="00B6667F"/>
    <w:pPr>
      <w:autoSpaceDE w:val="0"/>
      <w:autoSpaceDN w:val="0"/>
      <w:snapToGrid w:val="0"/>
      <w:spacing w:beforeLines="50" w:line="360" w:lineRule="auto"/>
      <w:ind w:firstLineChars="200" w:firstLine="200"/>
    </w:pPr>
    <w:rPr>
      <w:rFonts w:ascii="宋体" w:hAnsi="Calibri" w:cs="黑体"/>
      <w:sz w:val="18"/>
      <w:szCs w:val="18"/>
    </w:rPr>
  </w:style>
  <w:style w:type="character" w:customStyle="1" w:styleId="HTML11">
    <w:name w:val="HTML 代码11"/>
    <w:qFormat/>
    <w:rsid w:val="00B6667F"/>
    <w:rPr>
      <w:rFonts w:ascii="宋体" w:eastAsia="宋体" w:hAnsi="宋体" w:cs="宋体" w:hint="eastAsia"/>
      <w:sz w:val="24"/>
      <w:szCs w:val="24"/>
    </w:rPr>
  </w:style>
  <w:style w:type="character" w:customStyle="1" w:styleId="11c">
    <w:name w:val="不明显强调11"/>
    <w:qFormat/>
    <w:rsid w:val="00B6667F"/>
    <w:rPr>
      <w:i/>
      <w:iCs/>
    </w:rPr>
  </w:style>
  <w:style w:type="character" w:customStyle="1" w:styleId="11d">
    <w:name w:val="不明显参考11"/>
    <w:qFormat/>
    <w:rsid w:val="00B6667F"/>
    <w:rPr>
      <w:rFonts w:ascii="Calibri" w:eastAsia="宋体" w:hAnsi="Calibri" w:cs="Times New Roman" w:hint="default"/>
      <w:i/>
      <w:iCs/>
      <w:color w:val="622423"/>
    </w:rPr>
  </w:style>
  <w:style w:type="character" w:customStyle="1" w:styleId="11e">
    <w:name w:val="批注引用11"/>
    <w:qFormat/>
    <w:rsid w:val="00B6667F"/>
    <w:rPr>
      <w:sz w:val="21"/>
      <w:szCs w:val="21"/>
    </w:rPr>
  </w:style>
  <w:style w:type="character" w:customStyle="1" w:styleId="11f">
    <w:name w:val="书籍标题11"/>
    <w:qFormat/>
    <w:rsid w:val="00B6667F"/>
    <w:rPr>
      <w:caps/>
      <w:color w:val="622423"/>
      <w:spacing w:val="5"/>
      <w:u w:color="622423"/>
    </w:rPr>
  </w:style>
  <w:style w:type="character" w:customStyle="1" w:styleId="11f0">
    <w:name w:val="明显强调11"/>
    <w:qFormat/>
    <w:rsid w:val="00B6667F"/>
    <w:rPr>
      <w:i/>
      <w:iCs/>
      <w:caps/>
      <w:spacing w:val="10"/>
      <w:sz w:val="20"/>
      <w:szCs w:val="20"/>
    </w:rPr>
  </w:style>
  <w:style w:type="character" w:customStyle="1" w:styleId="11f1">
    <w:name w:val="页码11"/>
    <w:qFormat/>
    <w:rsid w:val="00B6667F"/>
  </w:style>
  <w:style w:type="character" w:customStyle="1" w:styleId="11f2">
    <w:name w:val="明显参考11"/>
    <w:qFormat/>
    <w:rsid w:val="00B6667F"/>
    <w:rPr>
      <w:rFonts w:ascii="Calibri" w:eastAsia="宋体" w:hAnsi="Calibri" w:cs="Times New Roman" w:hint="default"/>
      <w:b/>
      <w:bCs/>
      <w:i/>
      <w:iCs/>
      <w:color w:val="622423"/>
    </w:rPr>
  </w:style>
  <w:style w:type="paragraph" w:customStyle="1" w:styleId="CharChar1CharCharCharCharCharChar2">
    <w:name w:val="Char Char1 Char Char Char Char Char Char2"/>
    <w:basedOn w:val="aff3"/>
    <w:uiPriority w:val="99"/>
    <w:qFormat/>
    <w:rsid w:val="00B6667F"/>
    <w:pPr>
      <w:widowControl/>
      <w:autoSpaceDE w:val="0"/>
      <w:autoSpaceDN w:val="0"/>
      <w:snapToGrid w:val="0"/>
      <w:spacing w:after="160" w:line="240" w:lineRule="exact"/>
      <w:ind w:firstLineChars="200" w:firstLine="200"/>
      <w:jc w:val="center"/>
    </w:pPr>
    <w:rPr>
      <w:rFonts w:ascii="黑体" w:eastAsia="黑体" w:hAnsi="Verdana"/>
      <w:kern w:val="0"/>
      <w:sz w:val="36"/>
      <w:szCs w:val="36"/>
    </w:rPr>
  </w:style>
  <w:style w:type="paragraph" w:customStyle="1" w:styleId="Char110">
    <w:name w:val="Char11"/>
    <w:basedOn w:val="aff3"/>
    <w:uiPriority w:val="99"/>
    <w:qFormat/>
    <w:rsid w:val="00B6667F"/>
    <w:pPr>
      <w:autoSpaceDE w:val="0"/>
      <w:autoSpaceDN w:val="0"/>
      <w:snapToGrid w:val="0"/>
      <w:ind w:firstLineChars="200" w:firstLine="480"/>
    </w:pPr>
  </w:style>
  <w:style w:type="paragraph" w:customStyle="1" w:styleId="Char1CharCharChar1">
    <w:name w:val="Char1 Char Char Char1"/>
    <w:basedOn w:val="aff3"/>
    <w:uiPriority w:val="99"/>
    <w:qFormat/>
    <w:rsid w:val="00B6667F"/>
    <w:pPr>
      <w:autoSpaceDE w:val="0"/>
      <w:autoSpaceDN w:val="0"/>
      <w:snapToGrid w:val="0"/>
      <w:ind w:firstLineChars="200" w:firstLine="200"/>
    </w:pPr>
    <w:rPr>
      <w:szCs w:val="24"/>
    </w:rPr>
  </w:style>
  <w:style w:type="paragraph" w:customStyle="1" w:styleId="Char33">
    <w:name w:val="Char3"/>
    <w:basedOn w:val="aff3"/>
    <w:uiPriority w:val="99"/>
    <w:qFormat/>
    <w:rsid w:val="00B6667F"/>
    <w:pPr>
      <w:autoSpaceDE w:val="0"/>
      <w:autoSpaceDN w:val="0"/>
      <w:snapToGrid w:val="0"/>
      <w:ind w:firstLineChars="200" w:firstLine="200"/>
    </w:pPr>
    <w:rPr>
      <w:rFonts w:ascii="Tahoma" w:hAnsi="Tahoma"/>
      <w:sz w:val="24"/>
    </w:rPr>
  </w:style>
  <w:style w:type="paragraph" w:customStyle="1" w:styleId="4e">
    <w:name w:val="列出段落4"/>
    <w:basedOn w:val="aff3"/>
    <w:uiPriority w:val="99"/>
    <w:qFormat/>
    <w:rsid w:val="00B6667F"/>
    <w:pPr>
      <w:autoSpaceDE w:val="0"/>
      <w:autoSpaceDN w:val="0"/>
      <w:snapToGrid w:val="0"/>
      <w:spacing w:beforeLines="50" w:before="156" w:line="360" w:lineRule="auto"/>
      <w:ind w:firstLineChars="200" w:firstLine="420"/>
    </w:pPr>
    <w:rPr>
      <w:rFonts w:ascii="Calibri" w:hAnsi="Calibri" w:cs="黑体"/>
      <w:szCs w:val="22"/>
    </w:rPr>
  </w:style>
  <w:style w:type="paragraph" w:styleId="affffffffffd">
    <w:name w:val="No Spacing"/>
    <w:uiPriority w:val="1"/>
    <w:qFormat/>
    <w:rsid w:val="00B6667F"/>
    <w:pPr>
      <w:widowControl w:val="0"/>
      <w:ind w:firstLineChars="200" w:firstLine="200"/>
      <w:jc w:val="both"/>
    </w:pPr>
    <w:rPr>
      <w:rFonts w:ascii="Calibri" w:eastAsia="宋体" w:hAnsi="Calibri" w:cs="Times New Roman"/>
      <w:sz w:val="28"/>
    </w:rPr>
  </w:style>
  <w:style w:type="paragraph" w:customStyle="1" w:styleId="affffffffffe">
    <w:name w:val="图位"/>
    <w:basedOn w:val="aff3"/>
    <w:uiPriority w:val="99"/>
    <w:qFormat/>
    <w:rsid w:val="00B6667F"/>
    <w:pPr>
      <w:widowControl/>
      <w:tabs>
        <w:tab w:val="left" w:pos="1247"/>
      </w:tabs>
      <w:autoSpaceDE w:val="0"/>
      <w:autoSpaceDN w:val="0"/>
      <w:snapToGrid w:val="0"/>
      <w:spacing w:line="288" w:lineRule="auto"/>
      <w:ind w:left="1247" w:firstLineChars="200" w:firstLine="200"/>
      <w:jc w:val="left"/>
    </w:pPr>
    <w:rPr>
      <w:rFonts w:ascii="Arial" w:hAnsi="Arial"/>
      <w:kern w:val="0"/>
      <w:szCs w:val="21"/>
      <w:lang w:val="pt-BR" w:eastAsia="en-US"/>
    </w:rPr>
  </w:style>
  <w:style w:type="paragraph" w:customStyle="1" w:styleId="Body1">
    <w:name w:val="Body1!"/>
    <w:basedOn w:val="aff3"/>
    <w:link w:val="Body1Char"/>
    <w:qFormat/>
    <w:rsid w:val="00B6667F"/>
    <w:pPr>
      <w:widowControl/>
      <w:tabs>
        <w:tab w:val="left" w:pos="1247"/>
      </w:tabs>
      <w:autoSpaceDE w:val="0"/>
      <w:autoSpaceDN w:val="0"/>
      <w:snapToGrid w:val="0"/>
      <w:spacing w:line="288" w:lineRule="auto"/>
      <w:ind w:left="1247" w:firstLineChars="200" w:firstLine="200"/>
    </w:pPr>
    <w:rPr>
      <w:rFonts w:ascii="Arial" w:hAnsi="Arial"/>
      <w:kern w:val="0"/>
      <w:szCs w:val="21"/>
      <w:lang w:eastAsia="en-US"/>
    </w:rPr>
  </w:style>
  <w:style w:type="character" w:customStyle="1" w:styleId="Body1Char">
    <w:name w:val="Body1! Char"/>
    <w:link w:val="Body1"/>
    <w:qFormat/>
    <w:rsid w:val="00B6667F"/>
    <w:rPr>
      <w:rFonts w:ascii="Arial" w:eastAsia="宋体" w:hAnsi="Arial" w:cs="Times New Roman"/>
      <w:kern w:val="0"/>
      <w:szCs w:val="21"/>
      <w:lang w:eastAsia="en-US"/>
    </w:rPr>
  </w:style>
  <w:style w:type="paragraph" w:customStyle="1" w:styleId="787815">
    <w:name w:val="普通正文 样式 宋体 小四 段前: 7.8 磅 段后: 7.8 磅 行距: 1.5 倍行距"/>
    <w:basedOn w:val="aff3"/>
    <w:uiPriority w:val="99"/>
    <w:qFormat/>
    <w:rsid w:val="00B6667F"/>
    <w:pPr>
      <w:autoSpaceDE w:val="0"/>
      <w:autoSpaceDN w:val="0"/>
      <w:snapToGrid w:val="0"/>
      <w:spacing w:after="156" w:line="360" w:lineRule="auto"/>
      <w:ind w:firstLineChars="200" w:firstLine="480"/>
    </w:pPr>
    <w:rPr>
      <w:rFonts w:ascii="宋体" w:hAnsi="宋体" w:cs="宋体"/>
      <w:sz w:val="24"/>
    </w:rPr>
  </w:style>
  <w:style w:type="paragraph" w:customStyle="1" w:styleId="afffffffffff">
    <w:name w:val="居中小四"/>
    <w:basedOn w:val="afffd"/>
    <w:link w:val="Charfff8"/>
    <w:qFormat/>
    <w:rsid w:val="00B6667F"/>
    <w:pPr>
      <w:keepNext/>
      <w:snapToGrid/>
      <w:ind w:firstLineChars="50" w:firstLine="120"/>
    </w:pPr>
    <w:rPr>
      <w:rFonts w:ascii="宋体" w:eastAsia="黑体" w:hAnsi="宋体" w:cs="Times New Roman"/>
      <w:b w:val="0"/>
      <w:kern w:val="0"/>
    </w:rPr>
  </w:style>
  <w:style w:type="character" w:customStyle="1" w:styleId="Charfff8">
    <w:name w:val="居中小四 Char"/>
    <w:link w:val="afffffffffff"/>
    <w:qFormat/>
    <w:rsid w:val="00B6667F"/>
    <w:rPr>
      <w:rFonts w:ascii="宋体" w:eastAsia="黑体" w:hAnsi="宋体" w:cs="Times New Roman"/>
      <w:kern w:val="0"/>
      <w:szCs w:val="24"/>
    </w:rPr>
  </w:style>
  <w:style w:type="paragraph" w:customStyle="1" w:styleId="xl220">
    <w:name w:val="xl220"/>
    <w:basedOn w:val="aff3"/>
    <w:uiPriority w:val="99"/>
    <w:qFormat/>
    <w:rsid w:val="00B6667F"/>
    <w:pPr>
      <w:widowControl/>
      <w:pBdr>
        <w:top w:val="single" w:sz="4" w:space="0" w:color="auto"/>
        <w:left w:val="single" w:sz="4" w:space="0" w:color="auto"/>
        <w:bottom w:val="single" w:sz="4" w:space="0" w:color="auto"/>
        <w:right w:val="single" w:sz="4" w:space="0" w:color="auto"/>
      </w:pBdr>
      <w:shd w:val="clear" w:color="000000" w:fill="FFFFFF"/>
      <w:autoSpaceDE w:val="0"/>
      <w:autoSpaceDN w:val="0"/>
      <w:snapToGrid w:val="0"/>
      <w:spacing w:beforeAutospacing="1" w:after="100" w:afterAutospacing="1"/>
      <w:ind w:firstLineChars="200" w:firstLine="200"/>
      <w:jc w:val="left"/>
    </w:pPr>
    <w:rPr>
      <w:rFonts w:ascii="宋体" w:hAnsi="宋体" w:cs="宋体"/>
      <w:kern w:val="0"/>
      <w:sz w:val="20"/>
    </w:rPr>
  </w:style>
  <w:style w:type="paragraph" w:customStyle="1" w:styleId="ae">
    <w:name w:val="小标题样式"/>
    <w:basedOn w:val="aff3"/>
    <w:link w:val="Charfff9"/>
    <w:uiPriority w:val="99"/>
    <w:qFormat/>
    <w:rsid w:val="00B6667F"/>
    <w:pPr>
      <w:numPr>
        <w:numId w:val="11"/>
      </w:numPr>
      <w:tabs>
        <w:tab w:val="left" w:pos="0"/>
        <w:tab w:val="left" w:pos="567"/>
        <w:tab w:val="left" w:pos="1276"/>
      </w:tabs>
      <w:suppressAutoHyphens/>
      <w:autoSpaceDE w:val="0"/>
      <w:autoSpaceDN w:val="0"/>
      <w:snapToGrid w:val="0"/>
      <w:spacing w:line="360" w:lineRule="auto"/>
      <w:ind w:firstLineChars="200" w:firstLine="200"/>
      <w:jc w:val="left"/>
    </w:pPr>
    <w:rPr>
      <w:kern w:val="0"/>
      <w:sz w:val="28"/>
      <w:szCs w:val="24"/>
    </w:rPr>
  </w:style>
  <w:style w:type="character" w:customStyle="1" w:styleId="Charfff9">
    <w:name w:val="小标题样式 Char"/>
    <w:link w:val="ae"/>
    <w:uiPriority w:val="99"/>
    <w:qFormat/>
    <w:rsid w:val="00B6667F"/>
    <w:rPr>
      <w:rFonts w:ascii="Times New Roman" w:eastAsia="宋体" w:hAnsi="Times New Roman" w:cs="Times New Roman"/>
      <w:kern w:val="0"/>
      <w:sz w:val="28"/>
      <w:szCs w:val="24"/>
    </w:rPr>
  </w:style>
  <w:style w:type="paragraph" w:customStyle="1" w:styleId="3fc">
    <w:name w:val="标题3"/>
    <w:basedOn w:val="aff3"/>
    <w:next w:val="2ff2"/>
    <w:uiPriority w:val="99"/>
    <w:qFormat/>
    <w:rsid w:val="00B6667F"/>
    <w:pPr>
      <w:autoSpaceDE w:val="0"/>
      <w:autoSpaceDN w:val="0"/>
      <w:snapToGrid w:val="0"/>
      <w:spacing w:line="360" w:lineRule="auto"/>
      <w:ind w:firstLineChars="200" w:firstLine="200"/>
      <w:outlineLvl w:val="2"/>
    </w:pPr>
    <w:rPr>
      <w:rFonts w:eastAsia="仿宋"/>
      <w:b/>
      <w:sz w:val="32"/>
      <w:szCs w:val="22"/>
    </w:rPr>
  </w:style>
  <w:style w:type="paragraph" w:customStyle="1" w:styleId="NormalIndent1">
    <w:name w:val="Normal Indent1"/>
    <w:basedOn w:val="aff3"/>
    <w:uiPriority w:val="99"/>
    <w:qFormat/>
    <w:rsid w:val="00B6667F"/>
    <w:pPr>
      <w:autoSpaceDE w:val="0"/>
      <w:autoSpaceDN w:val="0"/>
      <w:snapToGrid w:val="0"/>
      <w:ind w:firstLineChars="200" w:firstLine="480"/>
    </w:pPr>
    <w:rPr>
      <w:sz w:val="24"/>
      <w:szCs w:val="22"/>
    </w:rPr>
  </w:style>
  <w:style w:type="character" w:customStyle="1" w:styleId="fontred1">
    <w:name w:val="fontred1"/>
    <w:qFormat/>
    <w:rsid w:val="00B6667F"/>
  </w:style>
  <w:style w:type="paragraph" w:customStyle="1" w:styleId="style10">
    <w:name w:val="style10"/>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kern w:val="0"/>
      <w:sz w:val="24"/>
      <w:szCs w:val="24"/>
    </w:rPr>
  </w:style>
  <w:style w:type="character" w:customStyle="1" w:styleId="msonormal00">
    <w:name w:val="msonormal0"/>
    <w:qFormat/>
    <w:rsid w:val="00B6667F"/>
  </w:style>
  <w:style w:type="paragraph" w:customStyle="1" w:styleId="0777815">
    <w:name w:val="样式 宋体 小四 首行缩进:  0.77 厘米 段前: 7.8 磅 行距: 1.5 倍行距"/>
    <w:basedOn w:val="aff3"/>
    <w:uiPriority w:val="99"/>
    <w:qFormat/>
    <w:rsid w:val="00B6667F"/>
    <w:pPr>
      <w:autoSpaceDE w:val="0"/>
      <w:autoSpaceDN w:val="0"/>
      <w:snapToGrid w:val="0"/>
      <w:spacing w:line="360" w:lineRule="auto"/>
      <w:ind w:firstLineChars="200" w:firstLine="437"/>
    </w:pPr>
    <w:rPr>
      <w:rFonts w:ascii="宋体" w:hAnsi="宋体"/>
      <w:sz w:val="24"/>
    </w:rPr>
  </w:style>
  <w:style w:type="paragraph" w:customStyle="1" w:styleId="GB2312266">
    <w:name w:val="样式 标准正文 + 仿宋_GB2312 四号 自动设置 首行缩进:  2 字符 段前: 6 磅 段后: 6 磅 行距..."/>
    <w:basedOn w:val="afffffe"/>
    <w:uiPriority w:val="99"/>
    <w:qFormat/>
    <w:rsid w:val="00B6667F"/>
    <w:pPr>
      <w:spacing w:before="120" w:after="120" w:line="240" w:lineRule="auto"/>
      <w:ind w:firstLine="560"/>
    </w:pPr>
    <w:rPr>
      <w:rFonts w:ascii="仿宋_GB2312" w:hAnsi="宋体" w:cs="宋体"/>
      <w:color w:val="auto"/>
      <w:sz w:val="21"/>
    </w:rPr>
  </w:style>
  <w:style w:type="paragraph" w:customStyle="1" w:styleId="GB2312662">
    <w:name w:val="样式 仿宋_GB2312 四号 段前: 6 磅 段后: 6 磅2"/>
    <w:basedOn w:val="aff3"/>
    <w:uiPriority w:val="99"/>
    <w:qFormat/>
    <w:rsid w:val="00B6667F"/>
    <w:pPr>
      <w:autoSpaceDE w:val="0"/>
      <w:autoSpaceDN w:val="0"/>
      <w:snapToGrid w:val="0"/>
      <w:spacing w:after="120"/>
      <w:ind w:firstLineChars="200" w:firstLine="200"/>
    </w:pPr>
    <w:rPr>
      <w:rFonts w:ascii="仿宋_GB2312" w:cs="宋体"/>
    </w:rPr>
  </w:style>
  <w:style w:type="paragraph" w:customStyle="1" w:styleId="2Char7">
    <w:name w:val="样式 正文首行缩进 + 首行缩进:  2 字符 Char"/>
    <w:basedOn w:val="affffe"/>
    <w:uiPriority w:val="99"/>
    <w:qFormat/>
    <w:rsid w:val="00B6667F"/>
    <w:pPr>
      <w:spacing w:line="300" w:lineRule="auto"/>
      <w:ind w:firstLine="200"/>
    </w:pPr>
    <w:rPr>
      <w:rFonts w:ascii="Times New Roman" w:hAnsi="Times New Roman" w:cs="宋体"/>
      <w:szCs w:val="20"/>
    </w:rPr>
  </w:style>
  <w:style w:type="paragraph" w:customStyle="1" w:styleId="466">
    <w:name w:val="样式 标题 4 + 段前: 6 磅 段后: 6 磅 行距: 单倍行距"/>
    <w:basedOn w:val="42"/>
    <w:uiPriority w:val="99"/>
    <w:qFormat/>
    <w:rsid w:val="00B6667F"/>
    <w:pPr>
      <w:keepNext w:val="0"/>
      <w:keepLines w:val="0"/>
      <w:tabs>
        <w:tab w:val="left" w:pos="0"/>
        <w:tab w:val="left" w:pos="851"/>
      </w:tabs>
      <w:autoSpaceDE w:val="0"/>
      <w:autoSpaceDN w:val="0"/>
      <w:snapToGrid w:val="0"/>
      <w:spacing w:before="50" w:after="120" w:line="240" w:lineRule="auto"/>
      <w:ind w:left="567"/>
    </w:pPr>
    <w:rPr>
      <w:rFonts w:ascii="Arial" w:eastAsia="微软雅黑" w:hAnsi="Arial" w:cs="宋体"/>
      <w:b w:val="0"/>
      <w:bCs w:val="0"/>
      <w:sz w:val="24"/>
      <w:szCs w:val="20"/>
    </w:rPr>
  </w:style>
  <w:style w:type="paragraph" w:customStyle="1" w:styleId="GB231210966">
    <w:name w:val="样式 仿宋_GB2312 四号 首行缩进:  1.09 厘米 段前: 6 磅 段后: 6 磅"/>
    <w:basedOn w:val="aff3"/>
    <w:uiPriority w:val="99"/>
    <w:qFormat/>
    <w:rsid w:val="00B6667F"/>
    <w:pPr>
      <w:autoSpaceDE w:val="0"/>
      <w:autoSpaceDN w:val="0"/>
      <w:snapToGrid w:val="0"/>
      <w:spacing w:after="120" w:line="360" w:lineRule="auto"/>
      <w:ind w:firstLineChars="200" w:firstLine="420"/>
    </w:pPr>
    <w:rPr>
      <w:rFonts w:ascii="仿宋_GB2312" w:cs="宋体"/>
      <w:sz w:val="24"/>
      <w:szCs w:val="24"/>
    </w:rPr>
  </w:style>
  <w:style w:type="paragraph" w:customStyle="1" w:styleId="GB231266">
    <w:name w:val="样式 仿宋_GB2312 四号 段前: 6 磅 段后: 6 磅"/>
    <w:basedOn w:val="aff3"/>
    <w:uiPriority w:val="99"/>
    <w:qFormat/>
    <w:rsid w:val="00B6667F"/>
    <w:pPr>
      <w:autoSpaceDE w:val="0"/>
      <w:autoSpaceDN w:val="0"/>
      <w:snapToGrid w:val="0"/>
      <w:spacing w:after="120"/>
      <w:ind w:firstLineChars="200" w:firstLine="560"/>
    </w:pPr>
    <w:rPr>
      <w:rFonts w:ascii="仿宋_GB2312" w:cs="宋体"/>
    </w:rPr>
  </w:style>
  <w:style w:type="paragraph" w:customStyle="1" w:styleId="366">
    <w:name w:val="样式 标题 3 + 段前: 6 磅 段后: 6 磅"/>
    <w:basedOn w:val="35"/>
    <w:uiPriority w:val="99"/>
    <w:qFormat/>
    <w:rsid w:val="00B6667F"/>
    <w:pPr>
      <w:keepLines w:val="0"/>
      <w:numPr>
        <w:ilvl w:val="2"/>
        <w:numId w:val="12"/>
      </w:numPr>
      <w:tabs>
        <w:tab w:val="left" w:pos="141"/>
        <w:tab w:val="left" w:pos="993"/>
      </w:tabs>
      <w:autoSpaceDE w:val="0"/>
      <w:autoSpaceDN w:val="0"/>
      <w:snapToGrid w:val="0"/>
      <w:spacing w:before="120" w:after="120" w:line="240" w:lineRule="auto"/>
      <w:ind w:firstLine="200"/>
    </w:pPr>
    <w:rPr>
      <w:rFonts w:eastAsia="微软雅黑" w:cs="宋体"/>
      <w:bCs w:val="0"/>
      <w:sz w:val="24"/>
      <w:szCs w:val="20"/>
    </w:rPr>
  </w:style>
  <w:style w:type="paragraph" w:customStyle="1" w:styleId="GB2312663">
    <w:name w:val="样式 仿宋_GB2312 四号 段前: 6 磅 段后: 6 磅3"/>
    <w:basedOn w:val="aff3"/>
    <w:uiPriority w:val="99"/>
    <w:qFormat/>
    <w:rsid w:val="00B6667F"/>
    <w:pPr>
      <w:autoSpaceDE w:val="0"/>
      <w:autoSpaceDN w:val="0"/>
      <w:snapToGrid w:val="0"/>
      <w:spacing w:after="120"/>
      <w:ind w:firstLineChars="202" w:firstLine="566"/>
    </w:pPr>
    <w:rPr>
      <w:rFonts w:ascii="仿宋_GB2312" w:cs="宋体"/>
    </w:rPr>
  </w:style>
  <w:style w:type="paragraph" w:customStyle="1" w:styleId="GB2312664">
    <w:name w:val="样式 仿宋_GB2312 四号 段前: 6 磅 段后: 6 磅4"/>
    <w:basedOn w:val="aff3"/>
    <w:uiPriority w:val="99"/>
    <w:qFormat/>
    <w:rsid w:val="00B6667F"/>
    <w:pPr>
      <w:autoSpaceDE w:val="0"/>
      <w:autoSpaceDN w:val="0"/>
      <w:snapToGrid w:val="0"/>
      <w:spacing w:after="120"/>
      <w:ind w:firstLineChars="228" w:firstLine="638"/>
    </w:pPr>
    <w:rPr>
      <w:rFonts w:ascii="仿宋_GB2312" w:cs="宋体"/>
    </w:rPr>
  </w:style>
  <w:style w:type="paragraph" w:customStyle="1" w:styleId="GB2312661">
    <w:name w:val="样式 仿宋_GB2312 四号 段前: 6 磅 段后: 6 磅1"/>
    <w:basedOn w:val="aff3"/>
    <w:uiPriority w:val="99"/>
    <w:qFormat/>
    <w:rsid w:val="00B6667F"/>
    <w:pPr>
      <w:autoSpaceDE w:val="0"/>
      <w:autoSpaceDN w:val="0"/>
      <w:snapToGrid w:val="0"/>
      <w:spacing w:after="120"/>
      <w:ind w:firstLineChars="200" w:firstLine="420"/>
    </w:pPr>
    <w:rPr>
      <w:rFonts w:ascii="仿宋_GB2312" w:hAnsi="宋体" w:cs="宋体"/>
    </w:rPr>
  </w:style>
  <w:style w:type="paragraph" w:customStyle="1" w:styleId="266">
    <w:name w:val="样式 标题 2 + 段前: 6 磅 段后: 6 磅 行距: 单倍行距"/>
    <w:basedOn w:val="24"/>
    <w:uiPriority w:val="99"/>
    <w:qFormat/>
    <w:rsid w:val="00B6667F"/>
    <w:pPr>
      <w:keepNext w:val="0"/>
      <w:keepLines w:val="0"/>
      <w:numPr>
        <w:ilvl w:val="1"/>
        <w:numId w:val="12"/>
      </w:numPr>
      <w:autoSpaceDE w:val="0"/>
      <w:autoSpaceDN w:val="0"/>
      <w:snapToGrid w:val="0"/>
      <w:spacing w:before="120" w:after="120" w:line="360" w:lineRule="auto"/>
    </w:pPr>
    <w:rPr>
      <w:rFonts w:ascii="宋体" w:eastAsia="宋体" w:hAnsi="宋体" w:cs="宋体"/>
      <w:b w:val="0"/>
      <w:sz w:val="24"/>
      <w:szCs w:val="20"/>
    </w:rPr>
  </w:style>
  <w:style w:type="paragraph" w:customStyle="1" w:styleId="2ff8">
    <w:name w:val="样式 正文缩进 + 首行缩进:  2 字符"/>
    <w:basedOn w:val="afffc"/>
    <w:uiPriority w:val="99"/>
    <w:qFormat/>
    <w:rsid w:val="00B6667F"/>
    <w:pPr>
      <w:snapToGrid/>
    </w:pPr>
    <w:rPr>
      <w:rFonts w:ascii="Times New Roman" w:hAnsi="Times New Roman" w:cs="宋体"/>
      <w:szCs w:val="20"/>
    </w:rPr>
  </w:style>
  <w:style w:type="paragraph" w:customStyle="1" w:styleId="MMTopic3">
    <w:name w:val="MM Topic 3"/>
    <w:basedOn w:val="35"/>
    <w:next w:val="aff3"/>
    <w:uiPriority w:val="99"/>
    <w:qFormat/>
    <w:rsid w:val="00B6667F"/>
    <w:pPr>
      <w:keepLines w:val="0"/>
      <w:tabs>
        <w:tab w:val="left" w:pos="141"/>
      </w:tabs>
      <w:autoSpaceDE w:val="0"/>
      <w:autoSpaceDN w:val="0"/>
      <w:snapToGrid w:val="0"/>
      <w:spacing w:line="360" w:lineRule="auto"/>
      <w:ind w:firstLineChars="200" w:firstLine="480"/>
    </w:pPr>
    <w:rPr>
      <w:rFonts w:ascii="黑体"/>
      <w:bCs w:val="0"/>
      <w:sz w:val="24"/>
      <w:szCs w:val="24"/>
    </w:rPr>
  </w:style>
  <w:style w:type="character" w:customStyle="1" w:styleId="6CharChar">
    <w:name w:val="样式6 Char Char"/>
    <w:link w:val="67"/>
    <w:qFormat/>
    <w:rsid w:val="00B6667F"/>
    <w:rPr>
      <w:rFonts w:ascii="宋体" w:eastAsia="黑体" w:hAnsi="宋体"/>
      <w:color w:val="000000"/>
      <w:sz w:val="24"/>
      <w:szCs w:val="24"/>
    </w:rPr>
  </w:style>
  <w:style w:type="paragraph" w:customStyle="1" w:styleId="67">
    <w:name w:val="样式6"/>
    <w:basedOn w:val="afffd"/>
    <w:link w:val="6CharChar"/>
    <w:qFormat/>
    <w:rsid w:val="00B6667F"/>
    <w:pPr>
      <w:snapToGrid/>
      <w:spacing w:before="152" w:afterLines="50"/>
      <w:ind w:firstLine="482"/>
    </w:pPr>
    <w:rPr>
      <w:rFonts w:ascii="宋体" w:eastAsia="黑体" w:hAnsi="宋体"/>
      <w:b w:val="0"/>
      <w:color w:val="000000"/>
      <w:sz w:val="24"/>
    </w:rPr>
  </w:style>
  <w:style w:type="paragraph" w:customStyle="1" w:styleId="MMTopic2">
    <w:name w:val="MM Topic 2"/>
    <w:basedOn w:val="24"/>
    <w:next w:val="aff3"/>
    <w:uiPriority w:val="99"/>
    <w:qFormat/>
    <w:rsid w:val="00B6667F"/>
    <w:pPr>
      <w:keepNext w:val="0"/>
      <w:keepLines w:val="0"/>
      <w:autoSpaceDE w:val="0"/>
      <w:autoSpaceDN w:val="0"/>
      <w:snapToGrid w:val="0"/>
      <w:spacing w:line="360" w:lineRule="auto"/>
      <w:ind w:firstLineChars="200" w:firstLine="480"/>
    </w:pPr>
    <w:rPr>
      <w:rFonts w:ascii="黑体" w:eastAsia="宋体" w:hAnsi="宋体" w:cs="Times New Roman"/>
      <w:b w:val="0"/>
      <w:sz w:val="30"/>
      <w:szCs w:val="30"/>
    </w:rPr>
  </w:style>
  <w:style w:type="character" w:customStyle="1" w:styleId="CharChar1">
    <w:name w:val="正文缩进(楷体) Char Char"/>
    <w:link w:val="afffffffffff0"/>
    <w:qFormat/>
    <w:rsid w:val="00B6667F"/>
    <w:rPr>
      <w:rFonts w:eastAsia="楷体_GB2312"/>
      <w:sz w:val="24"/>
      <w:szCs w:val="28"/>
    </w:rPr>
  </w:style>
  <w:style w:type="paragraph" w:customStyle="1" w:styleId="afffffffffff0">
    <w:name w:val="正文缩进(楷体)"/>
    <w:basedOn w:val="aff3"/>
    <w:link w:val="CharChar1"/>
    <w:qFormat/>
    <w:rsid w:val="00B6667F"/>
    <w:pPr>
      <w:autoSpaceDE w:val="0"/>
      <w:autoSpaceDN w:val="0"/>
      <w:snapToGrid w:val="0"/>
      <w:spacing w:afterLines="50" w:line="420" w:lineRule="exact"/>
      <w:ind w:firstLineChars="200" w:firstLine="200"/>
    </w:pPr>
    <w:rPr>
      <w:rFonts w:asciiTheme="minorHAnsi" w:eastAsia="楷体_GB2312" w:hAnsiTheme="minorHAnsi" w:cstheme="minorBidi"/>
      <w:sz w:val="24"/>
      <w:szCs w:val="28"/>
    </w:rPr>
  </w:style>
  <w:style w:type="character" w:customStyle="1" w:styleId="CharChar3">
    <w:name w:val="段落正文 Char Char"/>
    <w:link w:val="afffffffffff1"/>
    <w:qFormat/>
    <w:rsid w:val="00B6667F"/>
    <w:rPr>
      <w:sz w:val="28"/>
    </w:rPr>
  </w:style>
  <w:style w:type="paragraph" w:customStyle="1" w:styleId="afffffffffff1">
    <w:name w:val="段落正文"/>
    <w:basedOn w:val="aff3"/>
    <w:link w:val="CharChar3"/>
    <w:qFormat/>
    <w:rsid w:val="00B6667F"/>
    <w:pPr>
      <w:autoSpaceDE w:val="0"/>
      <w:autoSpaceDN w:val="0"/>
      <w:snapToGrid w:val="0"/>
      <w:spacing w:line="360" w:lineRule="auto"/>
      <w:ind w:firstLineChars="200" w:firstLine="200"/>
      <w:jc w:val="left"/>
    </w:pPr>
    <w:rPr>
      <w:rFonts w:asciiTheme="minorHAnsi" w:eastAsiaTheme="minorEastAsia" w:hAnsiTheme="minorHAnsi" w:cstheme="minorBidi"/>
      <w:sz w:val="28"/>
      <w:szCs w:val="22"/>
    </w:rPr>
  </w:style>
  <w:style w:type="character" w:customStyle="1" w:styleId="line1">
    <w:name w:val="line1"/>
    <w:qFormat/>
    <w:rsid w:val="00B6667F"/>
  </w:style>
  <w:style w:type="character" w:customStyle="1" w:styleId="2CharChar">
    <w:name w:val="正文首行缩进2字符 Char Char"/>
    <w:link w:val="2ff9"/>
    <w:qFormat/>
    <w:rsid w:val="00B6667F"/>
    <w:rPr>
      <w:rFonts w:ascii="宋体" w:hAnsi="宋体"/>
      <w:sz w:val="24"/>
    </w:rPr>
  </w:style>
  <w:style w:type="paragraph" w:customStyle="1" w:styleId="2ff9">
    <w:name w:val="正文首行缩进2字符"/>
    <w:basedOn w:val="25"/>
    <w:link w:val="2CharChar"/>
    <w:qFormat/>
    <w:rsid w:val="00B6667F"/>
    <w:pPr>
      <w:autoSpaceDE w:val="0"/>
      <w:autoSpaceDN w:val="0"/>
      <w:snapToGrid w:val="0"/>
      <w:spacing w:after="0" w:line="360" w:lineRule="auto"/>
      <w:ind w:leftChars="0" w:left="0" w:firstLineChars="200" w:firstLine="480"/>
    </w:pPr>
    <w:rPr>
      <w:rFonts w:ascii="宋体" w:eastAsiaTheme="minorEastAsia" w:hAnsi="宋体" w:cstheme="minorBidi"/>
      <w:sz w:val="24"/>
      <w:szCs w:val="22"/>
    </w:rPr>
  </w:style>
  <w:style w:type="character" w:customStyle="1" w:styleId="5CharChar">
    <w:name w:val="样式5 Char Char"/>
    <w:link w:val="51"/>
    <w:qFormat/>
    <w:rsid w:val="00B6667F"/>
    <w:rPr>
      <w:rFonts w:ascii="Cambria" w:eastAsia="宋体" w:hAnsi="Cambria" w:cs="宋体"/>
      <w:b/>
      <w:bCs/>
      <w:color w:val="000000"/>
      <w:spacing w:val="5"/>
      <w:sz w:val="28"/>
      <w:lang w:eastAsia="en-US" w:bidi="en-US"/>
    </w:rPr>
  </w:style>
  <w:style w:type="paragraph" w:customStyle="1" w:styleId="51">
    <w:name w:val="样式5"/>
    <w:basedOn w:val="affff"/>
    <w:link w:val="5CharChar"/>
    <w:qFormat/>
    <w:rsid w:val="00B6667F"/>
    <w:pPr>
      <w:numPr>
        <w:numId w:val="13"/>
      </w:numPr>
      <w:shd w:val="clear" w:color="auto" w:fill="auto"/>
      <w:tabs>
        <w:tab w:val="left" w:pos="420"/>
      </w:tabs>
      <w:snapToGrid/>
      <w:spacing w:after="100" w:afterAutospacing="1" w:line="240" w:lineRule="auto"/>
      <w:ind w:firstLine="0"/>
      <w:outlineLvl w:val="4"/>
    </w:pPr>
    <w:rPr>
      <w:rFonts w:ascii="Cambria" w:hAnsi="Cambria" w:cs="宋体"/>
      <w:b/>
      <w:bCs/>
      <w:color w:val="000000"/>
      <w:spacing w:val="5"/>
      <w:sz w:val="28"/>
      <w:szCs w:val="22"/>
      <w:lang w:eastAsia="en-US" w:bidi="en-US"/>
    </w:rPr>
  </w:style>
  <w:style w:type="character" w:customStyle="1" w:styleId="2CharCharCharCharChar">
    <w:name w:val="标题 2 Char Char Char Char Char"/>
    <w:qFormat/>
    <w:rsid w:val="00B6667F"/>
    <w:rPr>
      <w:rFonts w:ascii="黑体" w:eastAsia="黑体" w:hAnsi="宋体"/>
      <w:b/>
      <w:bCs/>
      <w:sz w:val="28"/>
      <w:szCs w:val="32"/>
      <w:lang w:val="en-US" w:eastAsia="zh-CN" w:bidi="ar-SA"/>
    </w:rPr>
  </w:style>
  <w:style w:type="character" w:customStyle="1" w:styleId="ALTZCharCharCh">
    <w:name w:val="样式 正文缩进正文（首行缩进两字）缩进ALT+Z表正文正文非缩进正文编号特点四号四号 Char Char Ch..."/>
    <w:qFormat/>
    <w:rsid w:val="00B6667F"/>
    <w:rPr>
      <w:rFonts w:ascii="仿宋_GB2312" w:eastAsia="仿宋_GB2312" w:hAnsi="宋体"/>
      <w:spacing w:val="0"/>
      <w:kern w:val="2"/>
      <w:sz w:val="24"/>
      <w:szCs w:val="24"/>
      <w:lang w:val="en-US" w:eastAsia="zh-CN" w:bidi="ar-SA"/>
    </w:rPr>
  </w:style>
  <w:style w:type="character" w:customStyle="1" w:styleId="CharChar4">
    <w:name w:val="投标书正文 Char Char"/>
    <w:link w:val="afffffffffff2"/>
    <w:qFormat/>
    <w:rsid w:val="00B6667F"/>
    <w:rPr>
      <w:sz w:val="24"/>
      <w:szCs w:val="24"/>
    </w:rPr>
  </w:style>
  <w:style w:type="paragraph" w:customStyle="1" w:styleId="afffffffffff2">
    <w:name w:val="投标书正文"/>
    <w:link w:val="CharChar4"/>
    <w:qFormat/>
    <w:rsid w:val="00B6667F"/>
    <w:pPr>
      <w:autoSpaceDE w:val="0"/>
      <w:spacing w:line="360" w:lineRule="auto"/>
      <w:ind w:firstLineChars="200" w:firstLine="200"/>
    </w:pPr>
    <w:rPr>
      <w:sz w:val="24"/>
      <w:szCs w:val="24"/>
    </w:rPr>
  </w:style>
  <w:style w:type="paragraph" w:customStyle="1" w:styleId="MMTopic4">
    <w:name w:val="MM Topic 4"/>
    <w:basedOn w:val="42"/>
    <w:next w:val="aff3"/>
    <w:uiPriority w:val="99"/>
    <w:qFormat/>
    <w:rsid w:val="00B6667F"/>
    <w:pPr>
      <w:keepNext w:val="0"/>
      <w:keepLines w:val="0"/>
      <w:numPr>
        <w:ilvl w:val="3"/>
        <w:numId w:val="14"/>
      </w:numPr>
      <w:tabs>
        <w:tab w:val="left" w:pos="0"/>
        <w:tab w:val="left" w:pos="141"/>
        <w:tab w:val="left" w:pos="420"/>
        <w:tab w:val="left" w:pos="851"/>
      </w:tabs>
      <w:autoSpaceDE w:val="0"/>
      <w:autoSpaceDN w:val="0"/>
      <w:snapToGrid w:val="0"/>
      <w:spacing w:before="50"/>
      <w:ind w:left="0"/>
    </w:pPr>
    <w:rPr>
      <w:rFonts w:ascii="Arial" w:eastAsia="宋体" w:hAnsi="Arial" w:cs="Times New Roman"/>
      <w:b w:val="0"/>
      <w:bCs w:val="0"/>
      <w:sz w:val="24"/>
      <w:szCs w:val="24"/>
    </w:rPr>
  </w:style>
  <w:style w:type="paragraph" w:customStyle="1" w:styleId="GP6">
    <w:name w:val="GP标题6"/>
    <w:basedOn w:val="aff3"/>
    <w:next w:val="aff3"/>
    <w:uiPriority w:val="99"/>
    <w:qFormat/>
    <w:rsid w:val="00B6667F"/>
    <w:pPr>
      <w:numPr>
        <w:ilvl w:val="5"/>
        <w:numId w:val="15"/>
      </w:numPr>
      <w:autoSpaceDE w:val="0"/>
      <w:autoSpaceDN w:val="0"/>
      <w:snapToGrid w:val="0"/>
      <w:spacing w:after="156" w:line="360" w:lineRule="auto"/>
      <w:ind w:firstLineChars="200" w:firstLine="200"/>
      <w:outlineLvl w:val="5"/>
    </w:pPr>
    <w:rPr>
      <w:rFonts w:ascii="华文细黑" w:eastAsia="华文细黑"/>
      <w:b/>
      <w:sz w:val="24"/>
      <w:szCs w:val="21"/>
    </w:rPr>
  </w:style>
  <w:style w:type="paragraph" w:customStyle="1" w:styleId="MMTopic1">
    <w:name w:val="MM Topic 1"/>
    <w:basedOn w:val="17"/>
    <w:next w:val="aff3"/>
    <w:uiPriority w:val="99"/>
    <w:qFormat/>
    <w:rsid w:val="00B6667F"/>
    <w:pPr>
      <w:numPr>
        <w:numId w:val="16"/>
      </w:numPr>
      <w:tabs>
        <w:tab w:val="num" w:pos="360"/>
        <w:tab w:val="left" w:pos="3828"/>
      </w:tabs>
      <w:spacing w:before="0"/>
      <w:ind w:left="425" w:hanging="425"/>
      <w:jc w:val="both"/>
    </w:pPr>
    <w:rPr>
      <w:rFonts w:ascii="黑体" w:hAnsi="宋体" w:cs="Times New Roman"/>
      <w:b w:val="0"/>
    </w:rPr>
  </w:style>
  <w:style w:type="paragraph" w:customStyle="1" w:styleId="MMTopic6">
    <w:name w:val="MM Topic 6"/>
    <w:basedOn w:val="6"/>
    <w:next w:val="aff3"/>
    <w:uiPriority w:val="99"/>
    <w:qFormat/>
    <w:rsid w:val="00B6667F"/>
    <w:pPr>
      <w:keepNext w:val="0"/>
      <w:keepLines w:val="0"/>
      <w:autoSpaceDE w:val="0"/>
      <w:autoSpaceDN w:val="0"/>
      <w:snapToGrid w:val="0"/>
      <w:spacing w:before="0" w:line="360" w:lineRule="auto"/>
      <w:ind w:firstLineChars="200" w:firstLine="480"/>
    </w:pPr>
    <w:rPr>
      <w:rFonts w:ascii="宋体" w:eastAsia="宋体" w:hAnsi="宋体" w:cs="Times New Roman"/>
      <w:bCs w:val="0"/>
    </w:rPr>
  </w:style>
  <w:style w:type="paragraph" w:customStyle="1" w:styleId="GP20">
    <w:name w:val="GP有序编号2级"/>
    <w:basedOn w:val="GP0"/>
    <w:qFormat/>
    <w:rsid w:val="00B6667F"/>
    <w:pPr>
      <w:numPr>
        <w:numId w:val="17"/>
      </w:numPr>
      <w:tabs>
        <w:tab w:val="left" w:pos="903"/>
      </w:tabs>
    </w:pPr>
  </w:style>
  <w:style w:type="paragraph" w:customStyle="1" w:styleId="GP0">
    <w:name w:val="GP正文(无首行缩进)"/>
    <w:uiPriority w:val="99"/>
    <w:qFormat/>
    <w:rsid w:val="00B6667F"/>
    <w:pPr>
      <w:widowControl w:val="0"/>
      <w:spacing w:line="360" w:lineRule="auto"/>
      <w:jc w:val="both"/>
    </w:pPr>
    <w:rPr>
      <w:rFonts w:ascii="Times New Roman" w:eastAsia="宋体" w:hAnsi="Times New Roman" w:cs="Times New Roman"/>
      <w:sz w:val="24"/>
      <w:szCs w:val="21"/>
    </w:rPr>
  </w:style>
  <w:style w:type="paragraph" w:customStyle="1" w:styleId="MMEmpty">
    <w:name w:val="MM Empty"/>
    <w:basedOn w:val="aff3"/>
    <w:uiPriority w:val="99"/>
    <w:qFormat/>
    <w:rsid w:val="00B6667F"/>
    <w:pPr>
      <w:autoSpaceDE w:val="0"/>
      <w:autoSpaceDN w:val="0"/>
      <w:snapToGrid w:val="0"/>
      <w:spacing w:line="360" w:lineRule="auto"/>
      <w:ind w:firstLineChars="200" w:firstLine="480"/>
    </w:pPr>
    <w:rPr>
      <w:sz w:val="24"/>
      <w:szCs w:val="24"/>
    </w:rPr>
  </w:style>
  <w:style w:type="paragraph" w:customStyle="1" w:styleId="MMNotes">
    <w:name w:val="MM Notes"/>
    <w:basedOn w:val="aff3"/>
    <w:uiPriority w:val="99"/>
    <w:qFormat/>
    <w:rsid w:val="00B6667F"/>
    <w:pPr>
      <w:autoSpaceDE w:val="0"/>
      <w:autoSpaceDN w:val="0"/>
      <w:snapToGrid w:val="0"/>
      <w:spacing w:line="360" w:lineRule="auto"/>
      <w:ind w:firstLineChars="200" w:firstLine="420"/>
    </w:pPr>
    <w:rPr>
      <w:rFonts w:cs="宋体"/>
      <w:sz w:val="24"/>
    </w:rPr>
  </w:style>
  <w:style w:type="paragraph" w:customStyle="1" w:styleId="MMTopic21">
    <w:name w:val="样式 MM Topic 2 + 右侧:  1 字符"/>
    <w:basedOn w:val="MMTopic2"/>
    <w:next w:val="affffe"/>
    <w:uiPriority w:val="99"/>
    <w:qFormat/>
    <w:rsid w:val="00B6667F"/>
    <w:pPr>
      <w:ind w:rightChars="100" w:right="210"/>
    </w:pPr>
    <w:rPr>
      <w:rFonts w:cs="宋体"/>
      <w:b/>
      <w:szCs w:val="20"/>
    </w:rPr>
  </w:style>
  <w:style w:type="paragraph" w:customStyle="1" w:styleId="afffffffffff3">
    <w:name w:val="标书正文"/>
    <w:basedOn w:val="affffe"/>
    <w:uiPriority w:val="99"/>
    <w:qFormat/>
    <w:rsid w:val="00B6667F"/>
    <w:pPr>
      <w:adjustRightInd w:val="0"/>
      <w:spacing w:line="300" w:lineRule="auto"/>
      <w:ind w:leftChars="1080" w:left="1080" w:firstLine="200"/>
    </w:pPr>
    <w:rPr>
      <w:rFonts w:ascii="Times New Roman" w:hAnsi="Times New Roman" w:cs="Times New Roman"/>
      <w:kern w:val="0"/>
      <w:szCs w:val="20"/>
    </w:rPr>
  </w:style>
  <w:style w:type="paragraph" w:customStyle="1" w:styleId="MMTopic5">
    <w:name w:val="MM Topic 5"/>
    <w:basedOn w:val="53"/>
    <w:next w:val="aff3"/>
    <w:uiPriority w:val="99"/>
    <w:qFormat/>
    <w:rsid w:val="00B6667F"/>
    <w:pPr>
      <w:keepNext w:val="0"/>
      <w:keepLines w:val="0"/>
      <w:tabs>
        <w:tab w:val="left" w:pos="0"/>
        <w:tab w:val="left" w:pos="1276"/>
        <w:tab w:val="left" w:pos="5388"/>
      </w:tabs>
      <w:autoSpaceDE w:val="0"/>
      <w:autoSpaceDN w:val="0"/>
      <w:snapToGrid w:val="0"/>
      <w:spacing w:beforeLines="30" w:before="156" w:afterLines="30" w:line="360" w:lineRule="auto"/>
      <w:ind w:leftChars="-1" w:left="-2" w:firstLineChars="59" w:firstLine="142"/>
    </w:pPr>
    <w:rPr>
      <w:rFonts w:ascii="宋体" w:hAnsi="宋体"/>
      <w:sz w:val="21"/>
      <w:szCs w:val="24"/>
    </w:rPr>
  </w:style>
  <w:style w:type="paragraph" w:customStyle="1" w:styleId="afffffffffff4">
    <w:name w:val="画布位置"/>
    <w:basedOn w:val="aff3"/>
    <w:next w:val="afffc"/>
    <w:uiPriority w:val="99"/>
    <w:qFormat/>
    <w:rsid w:val="00B6667F"/>
    <w:pPr>
      <w:autoSpaceDE w:val="0"/>
      <w:autoSpaceDN w:val="0"/>
      <w:snapToGrid w:val="0"/>
      <w:ind w:leftChars="-200" w:left="-200" w:firstLineChars="200" w:firstLine="200"/>
    </w:pPr>
    <w:rPr>
      <w:szCs w:val="24"/>
    </w:rPr>
  </w:style>
  <w:style w:type="paragraph" w:customStyle="1" w:styleId="MMTitle">
    <w:name w:val="MM Title"/>
    <w:basedOn w:val="affffd"/>
    <w:uiPriority w:val="99"/>
    <w:qFormat/>
    <w:rsid w:val="00B6667F"/>
    <w:pPr>
      <w:spacing w:line="360" w:lineRule="auto"/>
      <w:ind w:firstLine="643"/>
    </w:pPr>
    <w:rPr>
      <w:rFonts w:cs="Arial"/>
    </w:rPr>
  </w:style>
  <w:style w:type="paragraph" w:customStyle="1" w:styleId="22ndlevelh22Header2l2H2Underrubrik1prop2He">
    <w:name w:val="样式 标题 22nd levelh22Header 2l2H2第一层条Underrubrik1prop2He..."/>
    <w:basedOn w:val="24"/>
    <w:uiPriority w:val="99"/>
    <w:qFormat/>
    <w:rsid w:val="00B6667F"/>
    <w:pPr>
      <w:keepNext w:val="0"/>
      <w:keepLines w:val="0"/>
      <w:numPr>
        <w:ilvl w:val="1"/>
        <w:numId w:val="18"/>
      </w:numPr>
      <w:autoSpaceDE w:val="0"/>
      <w:autoSpaceDN w:val="0"/>
      <w:snapToGrid w:val="0"/>
    </w:pPr>
    <w:rPr>
      <w:rFonts w:ascii="宋体" w:eastAsia="宋体" w:hAnsi="宋体" w:cs="Times New Roman"/>
      <w:color w:val="000000"/>
      <w:sz w:val="24"/>
      <w:szCs w:val="28"/>
    </w:rPr>
  </w:style>
  <w:style w:type="paragraph" w:customStyle="1" w:styleId="33Char3CharCharCharChar3CharCharChar">
    <w:name w:val="样式 标题 3标题 3 Char标题 3 Char Char Char Char标题 3 Char Char Char标..."/>
    <w:basedOn w:val="35"/>
    <w:uiPriority w:val="99"/>
    <w:qFormat/>
    <w:rsid w:val="00B6667F"/>
    <w:pPr>
      <w:keepLines w:val="0"/>
      <w:tabs>
        <w:tab w:val="left" w:pos="141"/>
        <w:tab w:val="left" w:pos="1742"/>
      </w:tabs>
      <w:autoSpaceDE w:val="0"/>
      <w:autoSpaceDN w:val="0"/>
      <w:snapToGrid w:val="0"/>
      <w:spacing w:before="240" w:after="240" w:line="360" w:lineRule="auto"/>
      <w:ind w:left="1742"/>
    </w:pPr>
    <w:rPr>
      <w:rFonts w:ascii="Century Gothic" w:eastAsia="楷体_GB2312" w:hAnsi="Century Gothic"/>
      <w:b w:val="0"/>
      <w:bCs w:val="0"/>
      <w:kern w:val="0"/>
      <w:sz w:val="24"/>
      <w:szCs w:val="20"/>
      <w:lang w:eastAsia="en-US"/>
    </w:rPr>
  </w:style>
  <w:style w:type="paragraph" w:customStyle="1" w:styleId="2ffa">
    <w:name w:val="正文样式2"/>
    <w:basedOn w:val="aff3"/>
    <w:uiPriority w:val="99"/>
    <w:qFormat/>
    <w:rsid w:val="00B6667F"/>
    <w:pPr>
      <w:autoSpaceDE w:val="0"/>
      <w:autoSpaceDN w:val="0"/>
      <w:snapToGrid w:val="0"/>
      <w:spacing w:line="360" w:lineRule="auto"/>
      <w:ind w:firstLineChars="200" w:firstLine="200"/>
      <w:jc w:val="left"/>
    </w:pPr>
    <w:rPr>
      <w:rFonts w:ascii="Century Gothic" w:eastAsia="楷体_GB2312" w:hAnsi="Century Gothic"/>
      <w:sz w:val="24"/>
      <w:szCs w:val="24"/>
    </w:rPr>
  </w:style>
  <w:style w:type="paragraph" w:customStyle="1" w:styleId="afffffffffff5">
    <w:name w:val="金宏发行正文"/>
    <w:basedOn w:val="aff3"/>
    <w:uiPriority w:val="99"/>
    <w:qFormat/>
    <w:rsid w:val="00B6667F"/>
    <w:pPr>
      <w:autoSpaceDE w:val="0"/>
      <w:autoSpaceDN w:val="0"/>
      <w:snapToGrid w:val="0"/>
      <w:spacing w:line="500" w:lineRule="exact"/>
      <w:ind w:firstLineChars="200" w:firstLine="560"/>
    </w:pPr>
    <w:rPr>
      <w:rFonts w:cs="宋体"/>
      <w:sz w:val="28"/>
    </w:rPr>
  </w:style>
  <w:style w:type="paragraph" w:customStyle="1" w:styleId="af">
    <w:name w:val="带提示图标的正文"/>
    <w:next w:val="aff3"/>
    <w:uiPriority w:val="99"/>
    <w:qFormat/>
    <w:rsid w:val="00B6667F"/>
    <w:pPr>
      <w:numPr>
        <w:numId w:val="19"/>
      </w:numPr>
      <w:tabs>
        <w:tab w:val="left" w:pos="-20"/>
      </w:tabs>
      <w:spacing w:before="156" w:after="156"/>
    </w:pPr>
    <w:rPr>
      <w:rFonts w:ascii="Arial" w:eastAsia="宋体" w:hAnsi="Arial" w:cs="Times New Roman"/>
      <w:sz w:val="24"/>
      <w:szCs w:val="24"/>
      <w:lang w:eastAsia="ar-SA"/>
    </w:rPr>
  </w:style>
  <w:style w:type="paragraph" w:customStyle="1" w:styleId="afffffffffff6">
    <w:name w:val="a"/>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kern w:val="0"/>
      <w:sz w:val="24"/>
      <w:szCs w:val="24"/>
    </w:rPr>
  </w:style>
  <w:style w:type="paragraph" w:customStyle="1" w:styleId="10505">
    <w:name w:val="样式 标题 1 + 段前: 0.5 行 段后: 0.5 行"/>
    <w:basedOn w:val="17"/>
    <w:uiPriority w:val="99"/>
    <w:qFormat/>
    <w:rsid w:val="00B6667F"/>
    <w:pPr>
      <w:keepLines w:val="0"/>
      <w:tabs>
        <w:tab w:val="left" w:pos="3828"/>
      </w:tabs>
      <w:spacing w:before="0" w:afterLines="50" w:after="156"/>
      <w:ind w:left="420" w:hanging="420"/>
    </w:pPr>
    <w:rPr>
      <w:rFonts w:ascii="Times New Roman" w:hAnsi="Times New Roman" w:cs="宋体"/>
      <w:kern w:val="2"/>
      <w:szCs w:val="20"/>
    </w:rPr>
  </w:style>
  <w:style w:type="paragraph" w:customStyle="1" w:styleId="afffffffffff7">
    <w:name w:val="金保文档标准正文 + 着重号"/>
    <w:basedOn w:val="aff3"/>
    <w:next w:val="aff3"/>
    <w:uiPriority w:val="99"/>
    <w:qFormat/>
    <w:rsid w:val="00B6667F"/>
    <w:pPr>
      <w:autoSpaceDE w:val="0"/>
      <w:autoSpaceDN w:val="0"/>
      <w:snapToGrid w:val="0"/>
      <w:spacing w:line="360" w:lineRule="auto"/>
      <w:ind w:firstLineChars="200" w:firstLine="200"/>
      <w:jc w:val="left"/>
    </w:pPr>
    <w:rPr>
      <w:rFonts w:ascii="宋体" w:hAnsi="宋体" w:cs="宋体"/>
      <w:color w:val="000000"/>
      <w:spacing w:val="20"/>
      <w:kern w:val="0"/>
      <w:sz w:val="24"/>
      <w:szCs w:val="24"/>
    </w:rPr>
  </w:style>
  <w:style w:type="paragraph" w:customStyle="1" w:styleId="3Heading3-oldH3h3Level3Headheading3BOD0Bo">
    <w:name w:val="样式 标题 3一、Heading 3 - oldH3h3Level 3 Headheading 3BOD 0Bo..."/>
    <w:basedOn w:val="35"/>
    <w:next w:val="aff3"/>
    <w:uiPriority w:val="99"/>
    <w:qFormat/>
    <w:rsid w:val="00B6667F"/>
    <w:pPr>
      <w:keepLines w:val="0"/>
      <w:tabs>
        <w:tab w:val="left" w:pos="141"/>
      </w:tabs>
      <w:autoSpaceDE w:val="0"/>
      <w:autoSpaceDN w:val="0"/>
      <w:snapToGrid w:val="0"/>
      <w:spacing w:before="0" w:after="0" w:line="440" w:lineRule="exact"/>
      <w:ind w:firstLine="737"/>
    </w:pPr>
    <w:rPr>
      <w:rFonts w:ascii="楷体_GB2312" w:hAnsi="楷体_GB2312" w:cs="宋体"/>
      <w:b w:val="0"/>
      <w:bCs w:val="0"/>
      <w:color w:val="000000"/>
      <w:kern w:val="0"/>
      <w:sz w:val="24"/>
      <w:szCs w:val="20"/>
    </w:rPr>
  </w:style>
  <w:style w:type="paragraph" w:customStyle="1" w:styleId="GP3">
    <w:name w:val="GP有序编号3级"/>
    <w:basedOn w:val="GP0"/>
    <w:uiPriority w:val="99"/>
    <w:qFormat/>
    <w:rsid w:val="00B6667F"/>
    <w:pPr>
      <w:numPr>
        <w:numId w:val="20"/>
      </w:numPr>
    </w:pPr>
  </w:style>
  <w:style w:type="paragraph" w:customStyle="1" w:styleId="21">
    <w:name w:val="正文编号2"/>
    <w:basedOn w:val="aff3"/>
    <w:uiPriority w:val="99"/>
    <w:qFormat/>
    <w:rsid w:val="00B6667F"/>
    <w:pPr>
      <w:numPr>
        <w:numId w:val="21"/>
      </w:numPr>
      <w:autoSpaceDE w:val="0"/>
      <w:autoSpaceDN w:val="0"/>
      <w:snapToGrid w:val="0"/>
      <w:ind w:firstLineChars="200" w:firstLine="567"/>
    </w:pPr>
    <w:rPr>
      <w:rFonts w:eastAsia="楷体_GB2312"/>
      <w:kern w:val="0"/>
      <w:sz w:val="28"/>
      <w:szCs w:val="24"/>
    </w:rPr>
  </w:style>
  <w:style w:type="paragraph" w:customStyle="1" w:styleId="GP2">
    <w:name w:val="GP标题2"/>
    <w:basedOn w:val="aff3"/>
    <w:next w:val="aff3"/>
    <w:uiPriority w:val="99"/>
    <w:qFormat/>
    <w:rsid w:val="00B6667F"/>
    <w:pPr>
      <w:numPr>
        <w:ilvl w:val="4"/>
        <w:numId w:val="15"/>
      </w:numPr>
      <w:autoSpaceDE w:val="0"/>
      <w:autoSpaceDN w:val="0"/>
      <w:snapToGrid w:val="0"/>
      <w:spacing w:beforeLines="50" w:before="156" w:afterLines="50" w:line="360" w:lineRule="auto"/>
      <w:ind w:left="1320" w:firstLineChars="200" w:firstLine="200"/>
      <w:outlineLvl w:val="1"/>
    </w:pPr>
    <w:rPr>
      <w:rFonts w:ascii="宋体" w:hAnsi="宋体"/>
      <w:b/>
      <w:sz w:val="28"/>
      <w:szCs w:val="28"/>
    </w:rPr>
  </w:style>
  <w:style w:type="paragraph" w:customStyle="1" w:styleId="315">
    <w:name w:val="样式 标题 3 + 黑体 小四 行距: 1.5 倍行距"/>
    <w:basedOn w:val="35"/>
    <w:uiPriority w:val="99"/>
    <w:qFormat/>
    <w:rsid w:val="00B6667F"/>
    <w:pPr>
      <w:keepLines w:val="0"/>
      <w:numPr>
        <w:ilvl w:val="2"/>
        <w:numId w:val="18"/>
      </w:numPr>
      <w:tabs>
        <w:tab w:val="left" w:pos="141"/>
      </w:tabs>
      <w:autoSpaceDE w:val="0"/>
      <w:autoSpaceDN w:val="0"/>
      <w:snapToGrid w:val="0"/>
      <w:spacing w:line="360" w:lineRule="auto"/>
      <w:ind w:left="0" w:firstLine="0"/>
    </w:pPr>
    <w:rPr>
      <w:rFonts w:ascii="黑体" w:hAnsi="宋体"/>
      <w:b w:val="0"/>
      <w:bCs w:val="0"/>
      <w:kern w:val="0"/>
      <w:sz w:val="24"/>
      <w:szCs w:val="20"/>
    </w:rPr>
  </w:style>
  <w:style w:type="paragraph" w:customStyle="1" w:styleId="GP30">
    <w:name w:val="GP标题3"/>
    <w:basedOn w:val="aff3"/>
    <w:next w:val="aff3"/>
    <w:uiPriority w:val="99"/>
    <w:qFormat/>
    <w:rsid w:val="00B6667F"/>
    <w:pPr>
      <w:numPr>
        <w:ilvl w:val="2"/>
        <w:numId w:val="15"/>
      </w:numPr>
      <w:autoSpaceDE w:val="0"/>
      <w:autoSpaceDN w:val="0"/>
      <w:snapToGrid w:val="0"/>
      <w:spacing w:beforeLines="50" w:before="156" w:afterLines="50" w:line="360" w:lineRule="auto"/>
      <w:ind w:firstLineChars="200" w:firstLine="200"/>
      <w:outlineLvl w:val="2"/>
    </w:pPr>
    <w:rPr>
      <w:rFonts w:ascii="宋体" w:hAnsi="宋体"/>
      <w:b/>
      <w:sz w:val="24"/>
      <w:szCs w:val="24"/>
    </w:rPr>
  </w:style>
  <w:style w:type="paragraph" w:customStyle="1" w:styleId="afffffffffff8">
    <w:name w:val="新正文"/>
    <w:uiPriority w:val="99"/>
    <w:qFormat/>
    <w:rsid w:val="00B6667F"/>
    <w:pPr>
      <w:ind w:left="454" w:firstLine="454"/>
    </w:pPr>
    <w:rPr>
      <w:rFonts w:ascii="Times New Roman" w:eastAsia="宋体" w:hAnsi="Times New Roman" w:cs="Times New Roman"/>
      <w:kern w:val="0"/>
      <w:szCs w:val="20"/>
    </w:rPr>
  </w:style>
  <w:style w:type="paragraph" w:customStyle="1" w:styleId="afffffffffff9">
    <w:name w:val="正文 首行缩进"/>
    <w:basedOn w:val="aff3"/>
    <w:uiPriority w:val="99"/>
    <w:qFormat/>
    <w:rsid w:val="00B6667F"/>
    <w:pPr>
      <w:autoSpaceDE w:val="0"/>
      <w:autoSpaceDN w:val="0"/>
      <w:adjustRightInd w:val="0"/>
      <w:snapToGrid w:val="0"/>
      <w:spacing w:after="240" w:line="288" w:lineRule="auto"/>
      <w:ind w:firstLineChars="200" w:firstLine="437"/>
      <w:jc w:val="left"/>
      <w:textAlignment w:val="baseline"/>
    </w:pPr>
    <w:rPr>
      <w:rFonts w:ascii="宋体" w:hAnsi="宋体" w:cs="宋体"/>
      <w:kern w:val="0"/>
      <w:szCs w:val="21"/>
    </w:rPr>
  </w:style>
  <w:style w:type="paragraph" w:customStyle="1" w:styleId="12">
    <w:name w:val="项目列表符号1"/>
    <w:basedOn w:val="aff3"/>
    <w:uiPriority w:val="99"/>
    <w:qFormat/>
    <w:rsid w:val="00B6667F"/>
    <w:pPr>
      <w:widowControl/>
      <w:numPr>
        <w:numId w:val="22"/>
      </w:numPr>
      <w:tabs>
        <w:tab w:val="left" w:pos="900"/>
      </w:tabs>
      <w:autoSpaceDE w:val="0"/>
      <w:autoSpaceDN w:val="0"/>
      <w:snapToGrid w:val="0"/>
      <w:spacing w:line="360" w:lineRule="auto"/>
      <w:ind w:firstLineChars="200" w:firstLine="200"/>
    </w:pPr>
    <w:rPr>
      <w:rFonts w:ascii="Arial" w:hAnsi="Arial"/>
      <w:sz w:val="24"/>
    </w:rPr>
  </w:style>
  <w:style w:type="paragraph" w:customStyle="1" w:styleId="GP1">
    <w:name w:val="GP标题1"/>
    <w:basedOn w:val="aff3"/>
    <w:next w:val="aff3"/>
    <w:uiPriority w:val="99"/>
    <w:qFormat/>
    <w:rsid w:val="00B6667F"/>
    <w:pPr>
      <w:numPr>
        <w:numId w:val="15"/>
      </w:numPr>
      <w:autoSpaceDE w:val="0"/>
      <w:autoSpaceDN w:val="0"/>
      <w:snapToGrid w:val="0"/>
      <w:spacing w:beforeLines="100" w:afterLines="100" w:line="360" w:lineRule="auto"/>
      <w:ind w:firstLineChars="200" w:firstLine="200"/>
      <w:jc w:val="center"/>
      <w:outlineLvl w:val="0"/>
    </w:pPr>
    <w:rPr>
      <w:rFonts w:ascii="黑体" w:eastAsia="黑体" w:hAnsi="黑体"/>
      <w:b/>
      <w:sz w:val="32"/>
      <w:szCs w:val="32"/>
    </w:rPr>
  </w:style>
  <w:style w:type="paragraph" w:customStyle="1" w:styleId="GP4">
    <w:name w:val="GP标题4"/>
    <w:basedOn w:val="aff3"/>
    <w:next w:val="aff3"/>
    <w:uiPriority w:val="99"/>
    <w:qFormat/>
    <w:rsid w:val="00B6667F"/>
    <w:pPr>
      <w:numPr>
        <w:ilvl w:val="3"/>
        <w:numId w:val="15"/>
      </w:numPr>
      <w:autoSpaceDE w:val="0"/>
      <w:autoSpaceDN w:val="0"/>
      <w:snapToGrid w:val="0"/>
      <w:spacing w:beforeLines="50" w:before="156" w:afterLines="50" w:line="360" w:lineRule="auto"/>
      <w:ind w:firstLineChars="200" w:firstLine="200"/>
      <w:outlineLvl w:val="3"/>
    </w:pPr>
    <w:rPr>
      <w:rFonts w:ascii="华文细黑" w:eastAsia="华文细黑" w:hAnsi="华文细黑"/>
      <w:sz w:val="28"/>
      <w:szCs w:val="21"/>
    </w:rPr>
  </w:style>
  <w:style w:type="paragraph" w:customStyle="1" w:styleId="GP10">
    <w:name w:val="GP有序编号1级"/>
    <w:basedOn w:val="GP0"/>
    <w:uiPriority w:val="99"/>
    <w:qFormat/>
    <w:rsid w:val="00B6667F"/>
    <w:pPr>
      <w:numPr>
        <w:numId w:val="23"/>
      </w:numPr>
      <w:tabs>
        <w:tab w:val="left" w:pos="903"/>
      </w:tabs>
    </w:pPr>
  </w:style>
  <w:style w:type="paragraph" w:customStyle="1" w:styleId="GP5">
    <w:name w:val="GP标题5"/>
    <w:basedOn w:val="aff3"/>
    <w:next w:val="aff3"/>
    <w:uiPriority w:val="99"/>
    <w:qFormat/>
    <w:rsid w:val="00B6667F"/>
    <w:pPr>
      <w:autoSpaceDE w:val="0"/>
      <w:autoSpaceDN w:val="0"/>
      <w:snapToGrid w:val="0"/>
      <w:spacing w:beforeLines="50" w:before="156" w:afterLines="50" w:line="360" w:lineRule="auto"/>
      <w:ind w:left="2580" w:firstLineChars="200" w:hanging="420"/>
      <w:outlineLvl w:val="4"/>
    </w:pPr>
    <w:rPr>
      <w:rFonts w:ascii="华文细黑" w:eastAsia="华文细黑" w:hAnsi="华文细黑"/>
      <w:b/>
      <w:sz w:val="24"/>
      <w:szCs w:val="21"/>
    </w:rPr>
  </w:style>
  <w:style w:type="paragraph" w:customStyle="1" w:styleId="GP7">
    <w:name w:val="GP正文(首行缩进)"/>
    <w:basedOn w:val="aff3"/>
    <w:uiPriority w:val="99"/>
    <w:qFormat/>
    <w:rsid w:val="00B6667F"/>
    <w:pPr>
      <w:autoSpaceDE w:val="0"/>
      <w:autoSpaceDN w:val="0"/>
      <w:snapToGrid w:val="0"/>
      <w:spacing w:line="360" w:lineRule="auto"/>
      <w:ind w:firstLineChars="200" w:firstLine="200"/>
    </w:pPr>
    <w:rPr>
      <w:sz w:val="24"/>
      <w:szCs w:val="21"/>
    </w:rPr>
  </w:style>
  <w:style w:type="paragraph" w:customStyle="1" w:styleId="GP">
    <w:name w:val="GP无序编号"/>
    <w:basedOn w:val="GP0"/>
    <w:uiPriority w:val="99"/>
    <w:qFormat/>
    <w:rsid w:val="00B6667F"/>
    <w:pPr>
      <w:numPr>
        <w:numId w:val="24"/>
      </w:numPr>
      <w:tabs>
        <w:tab w:val="left" w:pos="903"/>
      </w:tabs>
    </w:pPr>
  </w:style>
  <w:style w:type="paragraph" w:customStyle="1" w:styleId="Normal0">
    <w:name w:val="Normal0"/>
    <w:qFormat/>
    <w:rsid w:val="00B6667F"/>
    <w:rPr>
      <w:rFonts w:ascii="Times New Roman" w:eastAsia="宋体" w:hAnsi="Times New Roman" w:cs="Times New Roman"/>
      <w:kern w:val="0"/>
      <w:sz w:val="20"/>
      <w:szCs w:val="20"/>
      <w:lang w:eastAsia="en-US"/>
    </w:rPr>
  </w:style>
  <w:style w:type="paragraph" w:customStyle="1" w:styleId="ListParagraph1">
    <w:name w:val="List Paragraph1"/>
    <w:basedOn w:val="aff3"/>
    <w:uiPriority w:val="99"/>
    <w:qFormat/>
    <w:rsid w:val="00B6667F"/>
    <w:pPr>
      <w:autoSpaceDE w:val="0"/>
      <w:autoSpaceDN w:val="0"/>
      <w:snapToGrid w:val="0"/>
      <w:ind w:firstLineChars="200" w:firstLine="420"/>
    </w:pPr>
    <w:rPr>
      <w:rFonts w:ascii="Calibri" w:hAnsi="Calibri"/>
      <w:szCs w:val="22"/>
    </w:rPr>
  </w:style>
  <w:style w:type="paragraph" w:customStyle="1" w:styleId="2ffb">
    <w:name w:val="列表2"/>
    <w:basedOn w:val="aff3"/>
    <w:uiPriority w:val="99"/>
    <w:qFormat/>
    <w:rsid w:val="00B6667F"/>
    <w:pPr>
      <w:autoSpaceDE w:val="0"/>
      <w:autoSpaceDN w:val="0"/>
      <w:adjustRightInd w:val="0"/>
      <w:snapToGrid w:val="0"/>
      <w:spacing w:line="360" w:lineRule="auto"/>
      <w:ind w:left="902" w:firstLineChars="200" w:hanging="482"/>
      <w:textAlignment w:val="baseline"/>
    </w:pPr>
    <w:rPr>
      <w:rFonts w:ascii="昆仑仿宋" w:eastAsia="昆仑仿宋"/>
      <w:kern w:val="0"/>
    </w:rPr>
  </w:style>
  <w:style w:type="paragraph" w:customStyle="1" w:styleId="31">
    <w:name w:val="样式 标题 3 + 小四 非加粗"/>
    <w:basedOn w:val="35"/>
    <w:uiPriority w:val="99"/>
    <w:qFormat/>
    <w:rsid w:val="00B6667F"/>
    <w:pPr>
      <w:keepLines w:val="0"/>
      <w:numPr>
        <w:ilvl w:val="2"/>
        <w:numId w:val="25"/>
      </w:numPr>
      <w:tabs>
        <w:tab w:val="left" w:pos="141"/>
      </w:tabs>
      <w:autoSpaceDE w:val="0"/>
      <w:autoSpaceDN w:val="0"/>
      <w:snapToGrid w:val="0"/>
      <w:spacing w:before="0" w:after="0" w:line="240" w:lineRule="auto"/>
    </w:pPr>
    <w:rPr>
      <w:rFonts w:eastAsia="仿宋_GB2312"/>
      <w:sz w:val="24"/>
    </w:rPr>
  </w:style>
  <w:style w:type="paragraph" w:customStyle="1" w:styleId="221">
    <w:name w:val="样式 正文缩进 + 行距: 固定值 22 磅"/>
    <w:basedOn w:val="aff3"/>
    <w:uiPriority w:val="99"/>
    <w:qFormat/>
    <w:rsid w:val="00B6667F"/>
    <w:pPr>
      <w:autoSpaceDE w:val="0"/>
      <w:autoSpaceDN w:val="0"/>
      <w:snapToGrid w:val="0"/>
      <w:spacing w:line="440" w:lineRule="exact"/>
      <w:ind w:left="601" w:firstLineChars="200" w:firstLine="357"/>
    </w:pPr>
    <w:rPr>
      <w:sz w:val="28"/>
    </w:rPr>
  </w:style>
  <w:style w:type="paragraph" w:customStyle="1" w:styleId="20020">
    <w:name w:val="样式 标题 2第*章 + 宋体 小四 段前: 0 磅 段后: 0 磅 行距: 固定值 20 磅"/>
    <w:basedOn w:val="24"/>
    <w:uiPriority w:val="99"/>
    <w:qFormat/>
    <w:rsid w:val="00B6667F"/>
    <w:pPr>
      <w:keepNext w:val="0"/>
      <w:keepLines w:val="0"/>
      <w:numPr>
        <w:ilvl w:val="1"/>
        <w:numId w:val="26"/>
      </w:numPr>
      <w:autoSpaceDE w:val="0"/>
      <w:autoSpaceDN w:val="0"/>
      <w:snapToGrid w:val="0"/>
      <w:spacing w:before="0" w:after="0" w:line="400" w:lineRule="exact"/>
    </w:pPr>
    <w:rPr>
      <w:rFonts w:ascii="宋体" w:eastAsia="仿宋_GB2312" w:hAnsi="宋体" w:cs="宋体"/>
      <w:sz w:val="24"/>
      <w:szCs w:val="20"/>
    </w:rPr>
  </w:style>
  <w:style w:type="paragraph" w:customStyle="1" w:styleId="1120">
    <w:name w:val="样式 样式 标题 1第1章 + 黑体 小四2 + 非加粗"/>
    <w:basedOn w:val="aff3"/>
    <w:uiPriority w:val="99"/>
    <w:qFormat/>
    <w:rsid w:val="00B6667F"/>
    <w:pPr>
      <w:keepNext/>
      <w:keepLines/>
      <w:autoSpaceDE w:val="0"/>
      <w:autoSpaceDN w:val="0"/>
      <w:snapToGrid w:val="0"/>
      <w:ind w:firstLineChars="200" w:firstLine="200"/>
      <w:outlineLvl w:val="0"/>
    </w:pPr>
    <w:rPr>
      <w:rFonts w:ascii="黑体" w:eastAsia="黑体" w:hAnsi="黑体"/>
      <w:kern w:val="44"/>
      <w:sz w:val="28"/>
    </w:rPr>
  </w:style>
  <w:style w:type="paragraph" w:customStyle="1" w:styleId="tablebody">
    <w:name w:val="tablebody"/>
    <w:basedOn w:val="aff3"/>
    <w:uiPriority w:val="99"/>
    <w:qFormat/>
    <w:rsid w:val="00B6667F"/>
    <w:pPr>
      <w:widowControl/>
      <w:overflowPunct w:val="0"/>
      <w:autoSpaceDE w:val="0"/>
      <w:autoSpaceDN w:val="0"/>
      <w:adjustRightInd w:val="0"/>
      <w:snapToGrid w:val="0"/>
      <w:spacing w:after="20" w:line="216" w:lineRule="auto"/>
      <w:ind w:firstLineChars="200" w:firstLine="200"/>
      <w:jc w:val="left"/>
      <w:textAlignment w:val="baseline"/>
    </w:pPr>
    <w:rPr>
      <w:rFonts w:ascii="Gill Sans" w:hAnsi="Gill Sans"/>
      <w:kern w:val="0"/>
      <w:sz w:val="22"/>
      <w:lang w:val="en-GB"/>
    </w:rPr>
  </w:style>
  <w:style w:type="paragraph" w:customStyle="1" w:styleId="tablebodycentre">
    <w:name w:val="tablebodycentre"/>
    <w:basedOn w:val="tablebody"/>
    <w:uiPriority w:val="99"/>
    <w:qFormat/>
    <w:rsid w:val="00B6667F"/>
    <w:pPr>
      <w:jc w:val="center"/>
    </w:pPr>
  </w:style>
  <w:style w:type="character" w:customStyle="1" w:styleId="Hyperlink1">
    <w:name w:val="Hyperlink1"/>
    <w:qFormat/>
    <w:rsid w:val="00B6667F"/>
    <w:rPr>
      <w:color w:val="0000FF"/>
      <w:u w:val="single"/>
    </w:rPr>
  </w:style>
  <w:style w:type="paragraph" w:customStyle="1" w:styleId="BodyText21">
    <w:name w:val="Body Text 21"/>
    <w:basedOn w:val="aff3"/>
    <w:uiPriority w:val="99"/>
    <w:qFormat/>
    <w:rsid w:val="00B6667F"/>
    <w:pPr>
      <w:widowControl/>
      <w:overflowPunct w:val="0"/>
      <w:autoSpaceDE w:val="0"/>
      <w:autoSpaceDN w:val="0"/>
      <w:adjustRightInd w:val="0"/>
      <w:snapToGrid w:val="0"/>
      <w:spacing w:after="120"/>
      <w:ind w:firstLineChars="200" w:firstLine="200"/>
      <w:textAlignment w:val="baseline"/>
    </w:pPr>
    <w:rPr>
      <w:rFonts w:ascii="Arial" w:hAnsi="Arial"/>
      <w:kern w:val="0"/>
      <w:sz w:val="22"/>
      <w:lang w:val="en-NZ"/>
    </w:rPr>
  </w:style>
  <w:style w:type="paragraph" w:customStyle="1" w:styleId="BlockQuotation">
    <w:name w:val="Block Quotation"/>
    <w:basedOn w:val="aff3"/>
    <w:uiPriority w:val="99"/>
    <w:qFormat/>
    <w:rsid w:val="00B6667F"/>
    <w:pPr>
      <w:overflowPunct w:val="0"/>
      <w:autoSpaceDE w:val="0"/>
      <w:autoSpaceDN w:val="0"/>
      <w:adjustRightInd w:val="0"/>
      <w:snapToGrid w:val="0"/>
      <w:spacing w:after="120"/>
      <w:ind w:firstLineChars="200" w:firstLine="200"/>
      <w:jc w:val="left"/>
      <w:textAlignment w:val="baseline"/>
    </w:pPr>
    <w:rPr>
      <w:rFonts w:ascii="Arial" w:hAnsi="Arial"/>
      <w:kern w:val="0"/>
      <w:sz w:val="22"/>
      <w:lang w:val="en-NZ"/>
    </w:rPr>
  </w:style>
  <w:style w:type="paragraph" w:customStyle="1" w:styleId="xin1">
    <w:name w:val="xin样式1"/>
    <w:basedOn w:val="aff3"/>
    <w:uiPriority w:val="99"/>
    <w:qFormat/>
    <w:rsid w:val="00B6667F"/>
    <w:pPr>
      <w:autoSpaceDE w:val="0"/>
      <w:autoSpaceDN w:val="0"/>
      <w:snapToGrid w:val="0"/>
      <w:spacing w:after="120" w:line="360" w:lineRule="auto"/>
      <w:ind w:firstLineChars="200" w:firstLine="200"/>
    </w:pPr>
    <w:rPr>
      <w:rFonts w:cs="宋体"/>
      <w:sz w:val="28"/>
    </w:rPr>
  </w:style>
  <w:style w:type="character" w:customStyle="1" w:styleId="074Char">
    <w:name w:val="首行缩进:  0.74 厘米 Char"/>
    <w:link w:val="0740"/>
    <w:qFormat/>
    <w:rsid w:val="00B6667F"/>
    <w:rPr>
      <w:rFonts w:ascii="Tahoma" w:hAnsi="Tahoma" w:cs="宋体"/>
      <w:sz w:val="24"/>
    </w:rPr>
  </w:style>
  <w:style w:type="paragraph" w:customStyle="1" w:styleId="0740">
    <w:name w:val="首行缩进:  0.74 厘米"/>
    <w:basedOn w:val="aff3"/>
    <w:link w:val="074Char"/>
    <w:qFormat/>
    <w:rsid w:val="00B6667F"/>
    <w:pPr>
      <w:autoSpaceDE w:val="0"/>
      <w:autoSpaceDN w:val="0"/>
      <w:snapToGrid w:val="0"/>
      <w:spacing w:line="360" w:lineRule="auto"/>
      <w:ind w:firstLineChars="200" w:firstLine="482"/>
    </w:pPr>
    <w:rPr>
      <w:rFonts w:ascii="Tahoma" w:eastAsiaTheme="minorEastAsia" w:hAnsi="Tahoma" w:cs="宋体"/>
      <w:sz w:val="24"/>
      <w:szCs w:val="22"/>
    </w:rPr>
  </w:style>
  <w:style w:type="character" w:customStyle="1" w:styleId="1fff1">
    <w:name w:val="未处理的提及1"/>
    <w:uiPriority w:val="99"/>
    <w:unhideWhenUsed/>
    <w:qFormat/>
    <w:rsid w:val="00B6667F"/>
    <w:rPr>
      <w:color w:val="605E5C"/>
      <w:shd w:val="clear" w:color="auto" w:fill="E1DFDD"/>
    </w:rPr>
  </w:style>
  <w:style w:type="paragraph" w:customStyle="1" w:styleId="afffffffffffa">
    <w:name w:val="图题注"/>
    <w:basedOn w:val="aff3"/>
    <w:uiPriority w:val="99"/>
    <w:qFormat/>
    <w:rsid w:val="00B6667F"/>
    <w:pPr>
      <w:widowControl/>
      <w:autoSpaceDE w:val="0"/>
      <w:autoSpaceDN w:val="0"/>
      <w:snapToGrid w:val="0"/>
      <w:spacing w:beforeLines="50" w:before="50"/>
      <w:ind w:firstLineChars="200" w:firstLine="200"/>
      <w:jc w:val="center"/>
    </w:pPr>
    <w:rPr>
      <w:rFonts w:ascii="宋体" w:hAnsi="宋体"/>
      <w:szCs w:val="16"/>
    </w:rPr>
  </w:style>
  <w:style w:type="paragraph" w:customStyle="1" w:styleId="afffffffffffb">
    <w:name w:val="正文一级项目列"/>
    <w:basedOn w:val="aff3"/>
    <w:link w:val="Charfffa"/>
    <w:qFormat/>
    <w:rsid w:val="00B6667F"/>
    <w:pPr>
      <w:tabs>
        <w:tab w:val="left" w:pos="420"/>
      </w:tabs>
      <w:autoSpaceDE w:val="0"/>
      <w:autoSpaceDN w:val="0"/>
      <w:snapToGrid w:val="0"/>
      <w:spacing w:line="580" w:lineRule="exact"/>
      <w:ind w:left="420" w:firstLineChars="200" w:hanging="420"/>
      <w:jc w:val="left"/>
    </w:pPr>
    <w:rPr>
      <w:sz w:val="28"/>
      <w:szCs w:val="24"/>
    </w:rPr>
  </w:style>
  <w:style w:type="character" w:customStyle="1" w:styleId="Charfffa">
    <w:name w:val="正文一级项目列 Char"/>
    <w:link w:val="afffffffffffb"/>
    <w:qFormat/>
    <w:rsid w:val="00B6667F"/>
    <w:rPr>
      <w:rFonts w:ascii="Times New Roman" w:eastAsia="宋体" w:hAnsi="Times New Roman" w:cs="Times New Roman"/>
      <w:sz w:val="28"/>
      <w:szCs w:val="24"/>
    </w:rPr>
  </w:style>
  <w:style w:type="paragraph" w:customStyle="1" w:styleId="afffffffffffc">
    <w:name w:val="表格内容五号"/>
    <w:basedOn w:val="aff3"/>
    <w:link w:val="Charfffb"/>
    <w:qFormat/>
    <w:rsid w:val="00B6667F"/>
    <w:pPr>
      <w:autoSpaceDE w:val="0"/>
      <w:autoSpaceDN w:val="0"/>
      <w:snapToGrid w:val="0"/>
      <w:spacing w:line="360" w:lineRule="auto"/>
      <w:ind w:firstLineChars="200" w:firstLine="200"/>
      <w:jc w:val="center"/>
    </w:pPr>
    <w:rPr>
      <w:rFonts w:ascii="宋体" w:hAnsi="宋体" w:cs="Arial Unicode MS"/>
      <w:kern w:val="0"/>
      <w:sz w:val="24"/>
      <w:szCs w:val="24"/>
    </w:rPr>
  </w:style>
  <w:style w:type="character" w:customStyle="1" w:styleId="Charfffb">
    <w:name w:val="表格内容五号 Char"/>
    <w:link w:val="afffffffffffc"/>
    <w:qFormat/>
    <w:rsid w:val="00B6667F"/>
    <w:rPr>
      <w:rFonts w:ascii="宋体" w:eastAsia="宋体" w:hAnsi="宋体" w:cs="Arial Unicode MS"/>
      <w:kern w:val="0"/>
      <w:sz w:val="24"/>
      <w:szCs w:val="24"/>
    </w:rPr>
  </w:style>
  <w:style w:type="paragraph" w:customStyle="1" w:styleId="100">
    <w:name w:val="样式10"/>
    <w:basedOn w:val="aff3"/>
    <w:next w:val="aff3"/>
    <w:uiPriority w:val="99"/>
    <w:qFormat/>
    <w:rsid w:val="00B6667F"/>
    <w:pPr>
      <w:keepNext/>
      <w:keepLines/>
      <w:widowControl/>
      <w:numPr>
        <w:ilvl w:val="2"/>
        <w:numId w:val="27"/>
      </w:numPr>
      <w:tabs>
        <w:tab w:val="left" w:pos="851"/>
        <w:tab w:val="left" w:pos="1146"/>
      </w:tabs>
      <w:autoSpaceDE w:val="0"/>
      <w:autoSpaceDN w:val="0"/>
      <w:snapToGrid w:val="0"/>
      <w:spacing w:after="120" w:line="360" w:lineRule="auto"/>
      <w:ind w:firstLineChars="200" w:firstLine="0"/>
      <w:jc w:val="left"/>
      <w:outlineLvl w:val="2"/>
    </w:pPr>
    <w:rPr>
      <w:rFonts w:eastAsia="黑体"/>
      <w:kern w:val="44"/>
      <w:sz w:val="28"/>
      <w:szCs w:val="28"/>
    </w:rPr>
  </w:style>
  <w:style w:type="character" w:customStyle="1" w:styleId="3fd">
    <w:name w:val="页脚 字符3"/>
    <w:uiPriority w:val="99"/>
    <w:qFormat/>
    <w:rsid w:val="00B6667F"/>
    <w:rPr>
      <w:sz w:val="18"/>
      <w:szCs w:val="18"/>
    </w:rPr>
  </w:style>
  <w:style w:type="paragraph" w:customStyle="1" w:styleId="32">
    <w:name w:val="样式3"/>
    <w:basedOn w:val="01"/>
    <w:uiPriority w:val="99"/>
    <w:qFormat/>
    <w:rsid w:val="00B6667F"/>
    <w:pPr>
      <w:numPr>
        <w:numId w:val="28"/>
      </w:numPr>
      <w:tabs>
        <w:tab w:val="left" w:pos="360"/>
      </w:tabs>
      <w:spacing w:before="156" w:after="156"/>
      <w:ind w:left="0" w:firstLineChars="0" w:firstLine="0"/>
    </w:pPr>
  </w:style>
  <w:style w:type="paragraph" w:customStyle="1" w:styleId="V1">
    <w:name w:val="图纸目录(V1)"/>
    <w:basedOn w:val="aff3"/>
    <w:uiPriority w:val="99"/>
    <w:qFormat/>
    <w:rsid w:val="00B6667F"/>
    <w:pPr>
      <w:numPr>
        <w:numId w:val="29"/>
      </w:numPr>
      <w:tabs>
        <w:tab w:val="clear" w:pos="7290"/>
        <w:tab w:val="left" w:pos="420"/>
        <w:tab w:val="left" w:pos="840"/>
        <w:tab w:val="left" w:pos="960"/>
        <w:tab w:val="left" w:pos="1080"/>
        <w:tab w:val="right" w:pos="9379"/>
      </w:tabs>
      <w:autoSpaceDE w:val="0"/>
      <w:autoSpaceDN w:val="0"/>
      <w:adjustRightInd w:val="0"/>
      <w:snapToGrid w:val="0"/>
      <w:spacing w:line="580" w:lineRule="exact"/>
      <w:ind w:left="420" w:firstLineChars="200" w:firstLine="0"/>
    </w:pPr>
    <w:rPr>
      <w:sz w:val="28"/>
      <w:szCs w:val="24"/>
      <w:lang w:val="zh-CN"/>
    </w:rPr>
  </w:style>
  <w:style w:type="paragraph" w:customStyle="1" w:styleId="7">
    <w:name w:val="样式7"/>
    <w:basedOn w:val="aff3"/>
    <w:link w:val="7Char0"/>
    <w:uiPriority w:val="99"/>
    <w:qFormat/>
    <w:rsid w:val="00B6667F"/>
    <w:pPr>
      <w:numPr>
        <w:numId w:val="30"/>
      </w:numPr>
      <w:tabs>
        <w:tab w:val="left" w:pos="560"/>
      </w:tabs>
      <w:autoSpaceDE w:val="0"/>
      <w:autoSpaceDN w:val="0"/>
      <w:snapToGrid w:val="0"/>
      <w:spacing w:line="580" w:lineRule="exact"/>
      <w:ind w:firstLineChars="200" w:firstLine="0"/>
      <w:jc w:val="left"/>
    </w:pPr>
    <w:rPr>
      <w:bCs/>
      <w:sz w:val="28"/>
      <w:szCs w:val="24"/>
    </w:rPr>
  </w:style>
  <w:style w:type="character" w:customStyle="1" w:styleId="7Char0">
    <w:name w:val="样式7 Char"/>
    <w:link w:val="7"/>
    <w:uiPriority w:val="99"/>
    <w:qFormat/>
    <w:rsid w:val="00B6667F"/>
    <w:rPr>
      <w:rFonts w:ascii="Times New Roman" w:eastAsia="宋体" w:hAnsi="Times New Roman" w:cs="Times New Roman"/>
      <w:bCs/>
      <w:sz w:val="28"/>
      <w:szCs w:val="24"/>
    </w:rPr>
  </w:style>
  <w:style w:type="paragraph" w:customStyle="1" w:styleId="9">
    <w:name w:val="样式9"/>
    <w:basedOn w:val="aff3"/>
    <w:link w:val="9Char0"/>
    <w:uiPriority w:val="99"/>
    <w:qFormat/>
    <w:rsid w:val="00B6667F"/>
    <w:pPr>
      <w:numPr>
        <w:ilvl w:val="1"/>
        <w:numId w:val="31"/>
      </w:numPr>
      <w:autoSpaceDE w:val="0"/>
      <w:autoSpaceDN w:val="0"/>
      <w:snapToGrid w:val="0"/>
      <w:spacing w:line="580" w:lineRule="exact"/>
      <w:ind w:firstLineChars="200" w:firstLine="560"/>
      <w:jc w:val="left"/>
    </w:pPr>
    <w:rPr>
      <w:sz w:val="28"/>
      <w:szCs w:val="24"/>
    </w:rPr>
  </w:style>
  <w:style w:type="character" w:customStyle="1" w:styleId="9Char0">
    <w:name w:val="样式9 Char"/>
    <w:link w:val="9"/>
    <w:uiPriority w:val="99"/>
    <w:qFormat/>
    <w:rsid w:val="00B6667F"/>
    <w:rPr>
      <w:rFonts w:ascii="Times New Roman" w:eastAsia="宋体" w:hAnsi="Times New Roman" w:cs="Times New Roman"/>
      <w:sz w:val="28"/>
      <w:szCs w:val="24"/>
    </w:rPr>
  </w:style>
  <w:style w:type="paragraph" w:customStyle="1" w:styleId="af9">
    <w:name w:val="注×："/>
    <w:uiPriority w:val="99"/>
    <w:qFormat/>
    <w:rsid w:val="00B6667F"/>
    <w:pPr>
      <w:widowControl w:val="0"/>
      <w:numPr>
        <w:numId w:val="32"/>
      </w:numPr>
      <w:tabs>
        <w:tab w:val="left" w:pos="630"/>
      </w:tabs>
      <w:autoSpaceDE w:val="0"/>
      <w:autoSpaceDN w:val="0"/>
      <w:jc w:val="both"/>
    </w:pPr>
    <w:rPr>
      <w:rFonts w:ascii="宋体" w:eastAsia="宋体" w:hAnsi="Times New Roman" w:cs="Times New Roman"/>
      <w:kern w:val="0"/>
      <w:sz w:val="18"/>
      <w:szCs w:val="20"/>
    </w:rPr>
  </w:style>
  <w:style w:type="paragraph" w:customStyle="1" w:styleId="-7">
    <w:name w:val="图表-正文"/>
    <w:basedOn w:val="aff3"/>
    <w:link w:val="-8"/>
    <w:qFormat/>
    <w:rsid w:val="00B6667F"/>
    <w:pPr>
      <w:tabs>
        <w:tab w:val="left" w:pos="420"/>
      </w:tabs>
      <w:autoSpaceDE w:val="0"/>
      <w:autoSpaceDN w:val="0"/>
      <w:snapToGrid w:val="0"/>
      <w:spacing w:line="360" w:lineRule="auto"/>
      <w:ind w:firstLineChars="200" w:firstLine="200"/>
      <w:jc w:val="center"/>
    </w:pPr>
    <w:rPr>
      <w:sz w:val="24"/>
      <w:szCs w:val="24"/>
    </w:rPr>
  </w:style>
  <w:style w:type="character" w:customStyle="1" w:styleId="-8">
    <w:name w:val="图表-正文 字符"/>
    <w:link w:val="-7"/>
    <w:qFormat/>
    <w:rsid w:val="00B6667F"/>
    <w:rPr>
      <w:rFonts w:ascii="Times New Roman" w:eastAsia="宋体" w:hAnsi="Times New Roman" w:cs="Times New Roman"/>
      <w:sz w:val="24"/>
      <w:szCs w:val="24"/>
    </w:rPr>
  </w:style>
  <w:style w:type="paragraph" w:customStyle="1" w:styleId="afffffffffffd">
    <w:name w:val="段"/>
    <w:link w:val="Charfffc"/>
    <w:qFormat/>
    <w:rsid w:val="00B6667F"/>
    <w:pPr>
      <w:tabs>
        <w:tab w:val="center" w:pos="4201"/>
        <w:tab w:val="right" w:leader="dot" w:pos="9298"/>
      </w:tabs>
      <w:autoSpaceDE w:val="0"/>
      <w:autoSpaceDN w:val="0"/>
      <w:snapToGrid w:val="0"/>
      <w:ind w:firstLineChars="200" w:firstLine="480"/>
      <w:jc w:val="both"/>
    </w:pPr>
    <w:rPr>
      <w:rFonts w:ascii="宋体" w:eastAsia="宋体" w:hAnsi="宋体" w:cs="Times New Roman"/>
      <w:color w:val="000000"/>
      <w:kern w:val="0"/>
      <w:szCs w:val="21"/>
    </w:rPr>
  </w:style>
  <w:style w:type="character" w:customStyle="1" w:styleId="Charfffc">
    <w:name w:val="段 Char"/>
    <w:link w:val="afffffffffffd"/>
    <w:qFormat/>
    <w:rsid w:val="00B6667F"/>
    <w:rPr>
      <w:rFonts w:ascii="宋体" w:eastAsia="宋体" w:hAnsi="宋体" w:cs="Times New Roman"/>
      <w:color w:val="000000"/>
      <w:kern w:val="0"/>
      <w:szCs w:val="21"/>
    </w:rPr>
  </w:style>
  <w:style w:type="paragraph" w:customStyle="1" w:styleId="afffffffffffe">
    <w:name w:val="二级条标题"/>
    <w:basedOn w:val="affffffffffff"/>
    <w:next w:val="afffffffffffd"/>
    <w:link w:val="CharChar5"/>
    <w:qFormat/>
    <w:rsid w:val="00B6667F"/>
    <w:pPr>
      <w:outlineLvl w:val="3"/>
    </w:pPr>
  </w:style>
  <w:style w:type="paragraph" w:customStyle="1" w:styleId="affffffffffff">
    <w:name w:val="一级条标题"/>
    <w:next w:val="afffffffffffd"/>
    <w:link w:val="CharChar6"/>
    <w:qFormat/>
    <w:rsid w:val="00B6667F"/>
    <w:pPr>
      <w:outlineLvl w:val="2"/>
    </w:pPr>
    <w:rPr>
      <w:rFonts w:ascii="Times New Roman" w:eastAsia="黑体" w:hAnsi="Times New Roman" w:cs="Times New Roman"/>
      <w:kern w:val="0"/>
      <w:szCs w:val="20"/>
    </w:rPr>
  </w:style>
  <w:style w:type="character" w:customStyle="1" w:styleId="CharChar6">
    <w:name w:val="一级条标题 Char Char"/>
    <w:link w:val="affffffffffff"/>
    <w:qFormat/>
    <w:rsid w:val="00B6667F"/>
    <w:rPr>
      <w:rFonts w:ascii="Times New Roman" w:eastAsia="黑体" w:hAnsi="Times New Roman" w:cs="Times New Roman"/>
      <w:kern w:val="0"/>
      <w:szCs w:val="20"/>
    </w:rPr>
  </w:style>
  <w:style w:type="character" w:customStyle="1" w:styleId="CharChar5">
    <w:name w:val="二级条标题 Char Char"/>
    <w:link w:val="afffffffffffe"/>
    <w:qFormat/>
    <w:rsid w:val="00B6667F"/>
    <w:rPr>
      <w:rFonts w:ascii="Times New Roman" w:eastAsia="黑体" w:hAnsi="Times New Roman" w:cs="Times New Roman"/>
      <w:kern w:val="0"/>
      <w:szCs w:val="20"/>
    </w:rPr>
  </w:style>
  <w:style w:type="paragraph" w:customStyle="1" w:styleId="affffffffffff0">
    <w:name w:val="章标题"/>
    <w:basedOn w:val="aff3"/>
    <w:uiPriority w:val="99"/>
    <w:qFormat/>
    <w:rsid w:val="00B6667F"/>
    <w:pPr>
      <w:autoSpaceDE w:val="0"/>
      <w:autoSpaceDN w:val="0"/>
      <w:snapToGrid w:val="0"/>
      <w:spacing w:afterLines="50" w:after="157"/>
      <w:ind w:firstLineChars="200" w:firstLine="200"/>
      <w:jc w:val="center"/>
      <w:outlineLvl w:val="0"/>
    </w:pPr>
    <w:rPr>
      <w:rFonts w:ascii="Arial" w:hAnsi="Arial" w:cstheme="minorBidi" w:hint="eastAsia"/>
      <w:b/>
      <w:kern w:val="28"/>
      <w:sz w:val="44"/>
      <w:szCs w:val="24"/>
    </w:rPr>
  </w:style>
  <w:style w:type="paragraph" w:customStyle="1" w:styleId="affffffffffff1">
    <w:name w:val="列项说明"/>
    <w:basedOn w:val="aff3"/>
    <w:uiPriority w:val="99"/>
    <w:qFormat/>
    <w:rsid w:val="00B6667F"/>
    <w:pPr>
      <w:autoSpaceDE w:val="0"/>
      <w:autoSpaceDN w:val="0"/>
      <w:adjustRightInd w:val="0"/>
      <w:snapToGrid w:val="0"/>
      <w:spacing w:line="320" w:lineRule="exact"/>
      <w:ind w:leftChars="200" w:left="400" w:hangingChars="200" w:hanging="200"/>
      <w:jc w:val="left"/>
      <w:textAlignment w:val="baseline"/>
    </w:pPr>
    <w:rPr>
      <w:rFonts w:ascii="宋体"/>
      <w:kern w:val="0"/>
      <w:sz w:val="24"/>
    </w:rPr>
  </w:style>
  <w:style w:type="paragraph" w:customStyle="1" w:styleId="2ffc">
    <w:name w:val="条目2"/>
    <w:basedOn w:val="affffffffffff"/>
    <w:link w:val="2Char8"/>
    <w:qFormat/>
    <w:rsid w:val="00B6667F"/>
    <w:pPr>
      <w:tabs>
        <w:tab w:val="left" w:pos="1440"/>
      </w:tabs>
      <w:spacing w:beforeLines="50" w:afterLines="50"/>
      <w:ind w:left="1440" w:hanging="720"/>
    </w:pPr>
    <w:rPr>
      <w:rFonts w:ascii="黑体" w:hAnsi="Calibri"/>
      <w:sz w:val="20"/>
      <w:szCs w:val="21"/>
    </w:rPr>
  </w:style>
  <w:style w:type="character" w:customStyle="1" w:styleId="2Char8">
    <w:name w:val="条目2 Char"/>
    <w:link w:val="2ffc"/>
    <w:qFormat/>
    <w:rsid w:val="00B6667F"/>
    <w:rPr>
      <w:rFonts w:ascii="黑体" w:eastAsia="黑体" w:hAnsi="Calibri" w:cs="Times New Roman"/>
      <w:kern w:val="0"/>
      <w:sz w:val="20"/>
      <w:szCs w:val="21"/>
    </w:rPr>
  </w:style>
  <w:style w:type="paragraph" w:customStyle="1" w:styleId="affffffffffff2">
    <w:name w:val="封面正文"/>
    <w:uiPriority w:val="99"/>
    <w:qFormat/>
    <w:rsid w:val="00B6667F"/>
    <w:pPr>
      <w:jc w:val="both"/>
    </w:pPr>
    <w:rPr>
      <w:rFonts w:ascii="Times New Roman" w:eastAsia="宋体" w:hAnsi="Times New Roman" w:cs="Times New Roman"/>
      <w:kern w:val="0"/>
      <w:sz w:val="20"/>
      <w:szCs w:val="20"/>
    </w:rPr>
  </w:style>
  <w:style w:type="paragraph" w:customStyle="1" w:styleId="a3">
    <w:name w:val="附录图标号"/>
    <w:basedOn w:val="aff3"/>
    <w:uiPriority w:val="99"/>
    <w:qFormat/>
    <w:rsid w:val="00B6667F"/>
    <w:pPr>
      <w:keepNext/>
      <w:pageBreakBefore/>
      <w:widowControl/>
      <w:numPr>
        <w:numId w:val="33"/>
      </w:numPr>
      <w:autoSpaceDE w:val="0"/>
      <w:autoSpaceDN w:val="0"/>
      <w:snapToGrid w:val="0"/>
      <w:spacing w:line="14" w:lineRule="exact"/>
      <w:ind w:firstLineChars="200" w:firstLine="363"/>
      <w:jc w:val="center"/>
      <w:outlineLvl w:val="0"/>
    </w:pPr>
    <w:rPr>
      <w:color w:val="FFFFFF"/>
      <w:sz w:val="24"/>
      <w:szCs w:val="24"/>
    </w:rPr>
  </w:style>
  <w:style w:type="paragraph" w:customStyle="1" w:styleId="2ffd">
    <w:name w:val="封面标准号2"/>
    <w:uiPriority w:val="99"/>
    <w:qFormat/>
    <w:rsid w:val="00B6667F"/>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a">
    <w:name w:val="附录二级条标题"/>
    <w:basedOn w:val="aff3"/>
    <w:next w:val="afffffffffffd"/>
    <w:uiPriority w:val="99"/>
    <w:qFormat/>
    <w:rsid w:val="00B6667F"/>
    <w:pPr>
      <w:widowControl/>
      <w:numPr>
        <w:ilvl w:val="3"/>
        <w:numId w:val="34"/>
      </w:numPr>
      <w:tabs>
        <w:tab w:val="left" w:pos="360"/>
      </w:tabs>
      <w:wordWrap w:val="0"/>
      <w:overflowPunct w:val="0"/>
      <w:autoSpaceDE w:val="0"/>
      <w:autoSpaceDN w:val="0"/>
      <w:snapToGrid w:val="0"/>
      <w:spacing w:beforeLines="50" w:afterLines="50" w:line="360" w:lineRule="auto"/>
      <w:ind w:firstLineChars="200" w:firstLine="200"/>
      <w:textAlignment w:val="baseline"/>
      <w:outlineLvl w:val="3"/>
    </w:pPr>
    <w:rPr>
      <w:rFonts w:ascii="黑体" w:eastAsia="黑体"/>
      <w:kern w:val="21"/>
      <w:sz w:val="24"/>
    </w:rPr>
  </w:style>
  <w:style w:type="paragraph" w:customStyle="1" w:styleId="WPSOffice3">
    <w:name w:val="WPSOffice手动目录 3"/>
    <w:uiPriority w:val="99"/>
    <w:qFormat/>
    <w:rsid w:val="00B6667F"/>
    <w:pPr>
      <w:ind w:leftChars="400" w:left="400"/>
    </w:pPr>
    <w:rPr>
      <w:rFonts w:ascii="Times New Roman" w:eastAsia="宋体" w:hAnsi="Times New Roman" w:cs="Times New Roman"/>
      <w:kern w:val="0"/>
      <w:sz w:val="20"/>
      <w:szCs w:val="20"/>
    </w:rPr>
  </w:style>
  <w:style w:type="paragraph" w:customStyle="1" w:styleId="afd">
    <w:name w:val="正文图标题"/>
    <w:next w:val="afffffffffffd"/>
    <w:uiPriority w:val="99"/>
    <w:qFormat/>
    <w:rsid w:val="00B6667F"/>
    <w:pPr>
      <w:numPr>
        <w:numId w:val="35"/>
      </w:numPr>
      <w:spacing w:beforeLines="50" w:afterLines="50"/>
      <w:jc w:val="center"/>
    </w:pPr>
    <w:rPr>
      <w:rFonts w:ascii="黑体" w:eastAsia="黑体" w:hAnsi="Times New Roman" w:cs="Times New Roman"/>
      <w:kern w:val="0"/>
      <w:szCs w:val="20"/>
    </w:rPr>
  </w:style>
  <w:style w:type="paragraph" w:customStyle="1" w:styleId="a7">
    <w:name w:val="数字编号列项（二级）"/>
    <w:uiPriority w:val="99"/>
    <w:qFormat/>
    <w:rsid w:val="00B6667F"/>
    <w:pPr>
      <w:numPr>
        <w:ilvl w:val="1"/>
        <w:numId w:val="36"/>
      </w:numPr>
      <w:tabs>
        <w:tab w:val="left" w:pos="1260"/>
      </w:tabs>
      <w:jc w:val="both"/>
    </w:pPr>
    <w:rPr>
      <w:rFonts w:ascii="宋体" w:eastAsia="宋体" w:hAnsi="Times New Roman" w:cs="Times New Roman"/>
      <w:kern w:val="0"/>
      <w:szCs w:val="20"/>
    </w:rPr>
  </w:style>
  <w:style w:type="paragraph" w:customStyle="1" w:styleId="affffffffffff3">
    <w:name w:val="三级条标题"/>
    <w:basedOn w:val="afffffffffffe"/>
    <w:next w:val="afffffffffffd"/>
    <w:qFormat/>
    <w:rsid w:val="00B6667F"/>
    <w:pPr>
      <w:outlineLvl w:val="4"/>
    </w:pPr>
  </w:style>
  <w:style w:type="paragraph" w:customStyle="1" w:styleId="affffffffffff4">
    <w:name w:val="其他标准标志"/>
    <w:basedOn w:val="affffffffffff5"/>
    <w:qFormat/>
    <w:rsid w:val="00B6667F"/>
    <w:pPr>
      <w:framePr w:w="6101" w:wrap="around" w:vAnchor="page" w:hAnchor="page" w:x="4673" w:y="942"/>
    </w:pPr>
    <w:rPr>
      <w:w w:val="130"/>
    </w:rPr>
  </w:style>
  <w:style w:type="paragraph" w:customStyle="1" w:styleId="affffffffffff5">
    <w:name w:val="标准标志"/>
    <w:next w:val="aff3"/>
    <w:uiPriority w:val="99"/>
    <w:qFormat/>
    <w:rsid w:val="00B6667F"/>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fffffff6">
    <w:name w:val="正文公式编号制表符"/>
    <w:basedOn w:val="afffffffffffd"/>
    <w:next w:val="afffffffffffd"/>
    <w:uiPriority w:val="99"/>
    <w:qFormat/>
    <w:rsid w:val="00B6667F"/>
    <w:pPr>
      <w:ind w:firstLineChars="0" w:firstLine="0"/>
    </w:pPr>
  </w:style>
  <w:style w:type="paragraph" w:customStyle="1" w:styleId="affffffffffff7">
    <w:name w:val="示例内容"/>
    <w:uiPriority w:val="99"/>
    <w:qFormat/>
    <w:rsid w:val="00B6667F"/>
    <w:pPr>
      <w:ind w:firstLineChars="200" w:firstLine="200"/>
    </w:pPr>
    <w:rPr>
      <w:rFonts w:ascii="宋体" w:eastAsia="宋体" w:hAnsi="Times New Roman" w:cs="Times New Roman"/>
      <w:kern w:val="0"/>
      <w:sz w:val="18"/>
      <w:szCs w:val="18"/>
    </w:rPr>
  </w:style>
  <w:style w:type="paragraph" w:customStyle="1" w:styleId="affffffffffff8">
    <w:name w:val="条文脚注"/>
    <w:basedOn w:val="affffa"/>
    <w:uiPriority w:val="99"/>
    <w:qFormat/>
    <w:rsid w:val="00B6667F"/>
    <w:pPr>
      <w:tabs>
        <w:tab w:val="left" w:pos="0"/>
      </w:tabs>
      <w:jc w:val="both"/>
    </w:pPr>
    <w:rPr>
      <w:rFonts w:ascii="宋体" w:hAnsi="Times New Roman" w:cs="Times New Roman"/>
    </w:rPr>
  </w:style>
  <w:style w:type="paragraph" w:customStyle="1" w:styleId="affffffffffff9">
    <w:name w:val="标准书眉_偶数页"/>
    <w:basedOn w:val="affffffffffffa"/>
    <w:next w:val="aff3"/>
    <w:qFormat/>
    <w:rsid w:val="00B6667F"/>
    <w:pPr>
      <w:jc w:val="left"/>
    </w:pPr>
  </w:style>
  <w:style w:type="paragraph" w:customStyle="1" w:styleId="affffffffffffa">
    <w:name w:val="标准书眉_奇数页"/>
    <w:next w:val="aff3"/>
    <w:uiPriority w:val="99"/>
    <w:qFormat/>
    <w:rsid w:val="00B6667F"/>
    <w:pPr>
      <w:tabs>
        <w:tab w:val="center" w:pos="4154"/>
        <w:tab w:val="right" w:pos="8306"/>
      </w:tabs>
      <w:spacing w:after="220"/>
      <w:jc w:val="right"/>
    </w:pPr>
    <w:rPr>
      <w:rFonts w:ascii="黑体" w:eastAsia="黑体" w:hAnsi="Times New Roman" w:cs="Times New Roman"/>
      <w:kern w:val="0"/>
      <w:szCs w:val="21"/>
    </w:rPr>
  </w:style>
  <w:style w:type="paragraph" w:customStyle="1" w:styleId="affffffffffffb">
    <w:name w:val="四级条标题"/>
    <w:basedOn w:val="affffffffffff3"/>
    <w:next w:val="afffffffffffd"/>
    <w:qFormat/>
    <w:rsid w:val="00B6667F"/>
    <w:pPr>
      <w:outlineLvl w:val="5"/>
    </w:pPr>
  </w:style>
  <w:style w:type="paragraph" w:customStyle="1" w:styleId="affffffffffffc">
    <w:name w:val="参考文献"/>
    <w:basedOn w:val="aff3"/>
    <w:next w:val="afffffffffffd"/>
    <w:uiPriority w:val="99"/>
    <w:qFormat/>
    <w:rsid w:val="00B6667F"/>
    <w:pPr>
      <w:keepNext/>
      <w:pageBreakBefore/>
      <w:widowControl/>
      <w:shd w:val="clear" w:color="FFFFFF" w:fill="FFFFFF"/>
      <w:autoSpaceDE w:val="0"/>
      <w:autoSpaceDN w:val="0"/>
      <w:snapToGrid w:val="0"/>
      <w:spacing w:after="200" w:line="360" w:lineRule="auto"/>
      <w:ind w:firstLineChars="200" w:firstLine="200"/>
      <w:jc w:val="center"/>
      <w:outlineLvl w:val="0"/>
    </w:pPr>
    <w:rPr>
      <w:rFonts w:ascii="黑体" w:eastAsia="黑体"/>
      <w:kern w:val="0"/>
      <w:sz w:val="24"/>
    </w:rPr>
  </w:style>
  <w:style w:type="paragraph" w:customStyle="1" w:styleId="affffffffffffd">
    <w:name w:val="五级条标题"/>
    <w:basedOn w:val="affffffffffffb"/>
    <w:next w:val="afffffffffffd"/>
    <w:qFormat/>
    <w:rsid w:val="00B6667F"/>
    <w:pPr>
      <w:outlineLvl w:val="6"/>
    </w:pPr>
  </w:style>
  <w:style w:type="paragraph" w:customStyle="1" w:styleId="affffffffffffe">
    <w:name w:val="发布部门"/>
    <w:next w:val="afffffffffffd"/>
    <w:uiPriority w:val="99"/>
    <w:qFormat/>
    <w:rsid w:val="00B6667F"/>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fffffffff">
    <w:name w:val="附录二级无"/>
    <w:basedOn w:val="aa"/>
    <w:uiPriority w:val="99"/>
    <w:qFormat/>
    <w:rsid w:val="00B6667F"/>
    <w:pPr>
      <w:tabs>
        <w:tab w:val="clear" w:pos="360"/>
      </w:tabs>
      <w:spacing w:beforeLines="0" w:afterLines="0"/>
    </w:pPr>
    <w:rPr>
      <w:rFonts w:ascii="宋体" w:eastAsia="宋体"/>
      <w:szCs w:val="21"/>
    </w:rPr>
  </w:style>
  <w:style w:type="paragraph" w:customStyle="1" w:styleId="af2">
    <w:name w:val="附录数字编号列项（二级）"/>
    <w:uiPriority w:val="99"/>
    <w:qFormat/>
    <w:rsid w:val="00B6667F"/>
    <w:pPr>
      <w:numPr>
        <w:ilvl w:val="1"/>
        <w:numId w:val="37"/>
      </w:numPr>
      <w:tabs>
        <w:tab w:val="left" w:pos="840"/>
      </w:tabs>
    </w:pPr>
    <w:rPr>
      <w:rFonts w:ascii="宋体" w:eastAsia="宋体" w:hAnsi="Times New Roman" w:cs="Times New Roman"/>
      <w:kern w:val="0"/>
      <w:szCs w:val="20"/>
    </w:rPr>
  </w:style>
  <w:style w:type="paragraph" w:customStyle="1" w:styleId="2ffe">
    <w:name w:val="封面标准文稿编辑信息2"/>
    <w:basedOn w:val="afffffffffffff0"/>
    <w:qFormat/>
    <w:rsid w:val="00B6667F"/>
    <w:pPr>
      <w:framePr w:wrap="around" w:y="4469"/>
    </w:pPr>
  </w:style>
  <w:style w:type="paragraph" w:customStyle="1" w:styleId="afffffffffffff0">
    <w:name w:val="封面标准文稿编辑信息"/>
    <w:basedOn w:val="afffffffffffff1"/>
    <w:qFormat/>
    <w:rsid w:val="00B6667F"/>
    <w:pPr>
      <w:framePr w:wrap="around"/>
      <w:spacing w:before="180" w:line="180" w:lineRule="exact"/>
    </w:pPr>
    <w:rPr>
      <w:sz w:val="21"/>
    </w:rPr>
  </w:style>
  <w:style w:type="paragraph" w:customStyle="1" w:styleId="afffffffffffff1">
    <w:name w:val="封面标准文稿类别"/>
    <w:basedOn w:val="aff3"/>
    <w:uiPriority w:val="99"/>
    <w:qFormat/>
    <w:rsid w:val="00B6667F"/>
    <w:pPr>
      <w:framePr w:w="9639" w:h="6917" w:hRule="exact" w:wrap="around" w:vAnchor="page" w:hAnchor="page" w:xAlign="center" w:y="6408" w:anchorLock="1"/>
      <w:autoSpaceDE w:val="0"/>
      <w:autoSpaceDN w:val="0"/>
      <w:snapToGrid w:val="0"/>
      <w:spacing w:after="160" w:line="360" w:lineRule="auto"/>
      <w:ind w:firstLineChars="200" w:firstLine="200"/>
      <w:jc w:val="center"/>
      <w:textAlignment w:val="center"/>
    </w:pPr>
    <w:rPr>
      <w:rFonts w:ascii="宋体"/>
      <w:kern w:val="0"/>
      <w:sz w:val="24"/>
      <w:szCs w:val="28"/>
    </w:rPr>
  </w:style>
  <w:style w:type="paragraph" w:customStyle="1" w:styleId="1fff2">
    <w:name w:val="封面标准号1"/>
    <w:uiPriority w:val="99"/>
    <w:qFormat/>
    <w:rsid w:val="00B6667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1fff3">
    <w:name w:val="列表段落1"/>
    <w:basedOn w:val="aff3"/>
    <w:uiPriority w:val="99"/>
    <w:qFormat/>
    <w:rsid w:val="00B6667F"/>
    <w:pPr>
      <w:autoSpaceDE w:val="0"/>
      <w:autoSpaceDN w:val="0"/>
      <w:snapToGrid w:val="0"/>
      <w:spacing w:line="360" w:lineRule="auto"/>
      <w:ind w:firstLineChars="200" w:firstLine="420"/>
    </w:pPr>
    <w:rPr>
      <w:rFonts w:ascii="Calibri" w:hAnsi="Calibri"/>
      <w:sz w:val="24"/>
      <w:szCs w:val="24"/>
    </w:rPr>
  </w:style>
  <w:style w:type="paragraph" w:customStyle="1" w:styleId="TOC31">
    <w:name w:val="TOC 标题31"/>
    <w:basedOn w:val="17"/>
    <w:next w:val="aff3"/>
    <w:uiPriority w:val="39"/>
    <w:unhideWhenUsed/>
    <w:qFormat/>
    <w:rsid w:val="00B6667F"/>
    <w:pPr>
      <w:tabs>
        <w:tab w:val="left" w:pos="360"/>
        <w:tab w:val="left" w:pos="420"/>
        <w:tab w:val="left" w:pos="480"/>
        <w:tab w:val="left" w:pos="3828"/>
      </w:tabs>
      <w:spacing w:beforeLines="100" w:afterLines="100" w:line="259" w:lineRule="auto"/>
      <w:ind w:left="992" w:firstLineChars="200" w:hanging="992"/>
      <w:outlineLvl w:val="9"/>
    </w:pPr>
    <w:rPr>
      <w:rFonts w:ascii="Calibri Light" w:hAnsi="Calibri Light" w:cs="Times New Roman"/>
      <w:b w:val="0"/>
      <w:bCs w:val="0"/>
      <w:color w:val="2E75B5"/>
      <w:kern w:val="0"/>
    </w:rPr>
  </w:style>
  <w:style w:type="paragraph" w:customStyle="1" w:styleId="afffffffffffff2">
    <w:name w:val="附录公式"/>
    <w:basedOn w:val="afffffffffffd"/>
    <w:next w:val="afffffffffffd"/>
    <w:link w:val="Charfffd"/>
    <w:qFormat/>
    <w:rsid w:val="00B6667F"/>
    <w:rPr>
      <w:rFonts w:hAnsi="Calibri"/>
    </w:rPr>
  </w:style>
  <w:style w:type="character" w:customStyle="1" w:styleId="Charfffd">
    <w:name w:val="附录公式 Char"/>
    <w:link w:val="afffffffffffff2"/>
    <w:qFormat/>
    <w:rsid w:val="00B6667F"/>
    <w:rPr>
      <w:rFonts w:ascii="宋体" w:eastAsia="宋体" w:hAnsi="Calibri" w:cs="Times New Roman"/>
      <w:color w:val="000000"/>
      <w:kern w:val="0"/>
      <w:szCs w:val="21"/>
    </w:rPr>
  </w:style>
  <w:style w:type="paragraph" w:customStyle="1" w:styleId="afffffffffffff3">
    <w:name w:val="标准书脚_奇数页"/>
    <w:uiPriority w:val="99"/>
    <w:qFormat/>
    <w:rsid w:val="00B6667F"/>
    <w:pPr>
      <w:spacing w:before="120"/>
      <w:ind w:right="198"/>
      <w:jc w:val="right"/>
    </w:pPr>
    <w:rPr>
      <w:rFonts w:ascii="宋体" w:eastAsia="宋体" w:hAnsi="Times New Roman" w:cs="Times New Roman"/>
      <w:kern w:val="0"/>
      <w:sz w:val="18"/>
      <w:szCs w:val="18"/>
    </w:rPr>
  </w:style>
  <w:style w:type="paragraph" w:customStyle="1" w:styleId="afffffffffffff4">
    <w:name w:val="附录标题"/>
    <w:basedOn w:val="aff3"/>
    <w:uiPriority w:val="99"/>
    <w:qFormat/>
    <w:rsid w:val="00B6667F"/>
    <w:pPr>
      <w:autoSpaceDE w:val="0"/>
      <w:autoSpaceDN w:val="0"/>
      <w:snapToGrid w:val="0"/>
      <w:spacing w:afterLines="50" w:after="157"/>
      <w:ind w:firstLineChars="200" w:firstLine="200"/>
      <w:jc w:val="left"/>
      <w:outlineLvl w:val="0"/>
    </w:pPr>
    <w:rPr>
      <w:rFonts w:ascii="Arial" w:hAnsi="Arial" w:cstheme="minorBidi" w:hint="eastAsia"/>
      <w:b/>
      <w:kern w:val="28"/>
      <w:sz w:val="36"/>
      <w:szCs w:val="24"/>
    </w:rPr>
  </w:style>
  <w:style w:type="paragraph" w:customStyle="1" w:styleId="af1">
    <w:name w:val="附录字母编号列项（一级）"/>
    <w:uiPriority w:val="99"/>
    <w:qFormat/>
    <w:rsid w:val="00B6667F"/>
    <w:pPr>
      <w:numPr>
        <w:numId w:val="37"/>
      </w:numPr>
      <w:tabs>
        <w:tab w:val="left" w:pos="839"/>
      </w:tabs>
    </w:pPr>
    <w:rPr>
      <w:rFonts w:ascii="宋体" w:eastAsia="宋体" w:hAnsi="Times New Roman" w:cs="Times New Roman"/>
      <w:kern w:val="0"/>
      <w:szCs w:val="20"/>
    </w:rPr>
  </w:style>
  <w:style w:type="paragraph" w:customStyle="1" w:styleId="afffffffffffff5">
    <w:name w:val="二级无"/>
    <w:basedOn w:val="afffffffffffe"/>
    <w:qFormat/>
    <w:rsid w:val="00B6667F"/>
    <w:rPr>
      <w:rFonts w:ascii="宋体" w:eastAsia="宋体"/>
      <w:szCs w:val="21"/>
    </w:rPr>
  </w:style>
  <w:style w:type="paragraph" w:customStyle="1" w:styleId="afffffffffffff6">
    <w:name w:val="附录五级无"/>
    <w:basedOn w:val="afffffffffffff7"/>
    <w:qFormat/>
    <w:rsid w:val="00B6667F"/>
    <w:pPr>
      <w:spacing w:beforeLines="0" w:afterLines="0"/>
    </w:pPr>
    <w:rPr>
      <w:rFonts w:ascii="宋体" w:eastAsia="宋体"/>
      <w:szCs w:val="21"/>
    </w:rPr>
  </w:style>
  <w:style w:type="paragraph" w:customStyle="1" w:styleId="afffffffffffff7">
    <w:name w:val="附录五级条标题"/>
    <w:basedOn w:val="afffffffffffff8"/>
    <w:next w:val="afffffffffffd"/>
    <w:qFormat/>
    <w:rsid w:val="00B6667F"/>
    <w:pPr>
      <w:ind w:left="2940"/>
      <w:outlineLvl w:val="6"/>
    </w:pPr>
  </w:style>
  <w:style w:type="paragraph" w:customStyle="1" w:styleId="afffffffffffff8">
    <w:name w:val="附录四级条标题"/>
    <w:basedOn w:val="ab"/>
    <w:next w:val="afffffffffffd"/>
    <w:qFormat/>
    <w:rsid w:val="00B6667F"/>
    <w:pPr>
      <w:numPr>
        <w:ilvl w:val="0"/>
        <w:numId w:val="0"/>
      </w:numPr>
      <w:ind w:left="2520" w:hanging="420"/>
      <w:outlineLvl w:val="5"/>
    </w:pPr>
  </w:style>
  <w:style w:type="paragraph" w:customStyle="1" w:styleId="ab">
    <w:name w:val="附录三级条标题"/>
    <w:basedOn w:val="aa"/>
    <w:next w:val="afffffffffffd"/>
    <w:uiPriority w:val="99"/>
    <w:qFormat/>
    <w:rsid w:val="00B6667F"/>
    <w:pPr>
      <w:numPr>
        <w:ilvl w:val="4"/>
      </w:numPr>
      <w:outlineLvl w:val="4"/>
    </w:pPr>
  </w:style>
  <w:style w:type="paragraph" w:customStyle="1" w:styleId="afffffffffffff9">
    <w:name w:val="发布日期"/>
    <w:uiPriority w:val="99"/>
    <w:qFormat/>
    <w:rsid w:val="00B6667F"/>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fffffffffa">
    <w:name w:val="终结线"/>
    <w:basedOn w:val="aff3"/>
    <w:uiPriority w:val="99"/>
    <w:qFormat/>
    <w:rsid w:val="00B6667F"/>
    <w:pPr>
      <w:framePr w:hSpace="181" w:vSpace="181" w:wrap="around" w:vAnchor="text" w:hAnchor="margin" w:xAlign="center" w:y="285"/>
      <w:autoSpaceDE w:val="0"/>
      <w:autoSpaceDN w:val="0"/>
      <w:snapToGrid w:val="0"/>
      <w:spacing w:line="360" w:lineRule="auto"/>
      <w:ind w:firstLineChars="200" w:firstLine="200"/>
    </w:pPr>
    <w:rPr>
      <w:sz w:val="24"/>
      <w:szCs w:val="24"/>
    </w:rPr>
  </w:style>
  <w:style w:type="paragraph" w:customStyle="1" w:styleId="afffffffffffffb">
    <w:name w:val="内容"/>
    <w:basedOn w:val="afffffffffffd"/>
    <w:link w:val="Charfffe"/>
    <w:qFormat/>
    <w:rsid w:val="00B6667F"/>
    <w:rPr>
      <w:rFonts w:ascii="Calibri" w:hAnsi="Calibri"/>
      <w:sz w:val="20"/>
    </w:rPr>
  </w:style>
  <w:style w:type="character" w:customStyle="1" w:styleId="Charfffe">
    <w:name w:val="内容 Char"/>
    <w:link w:val="afffffffffffffb"/>
    <w:qFormat/>
    <w:rsid w:val="00B6667F"/>
    <w:rPr>
      <w:rFonts w:ascii="Calibri" w:eastAsia="宋体" w:hAnsi="Calibri" w:cs="Times New Roman"/>
      <w:color w:val="000000"/>
      <w:kern w:val="0"/>
      <w:sz w:val="20"/>
      <w:szCs w:val="21"/>
    </w:rPr>
  </w:style>
  <w:style w:type="paragraph" w:customStyle="1" w:styleId="41">
    <w:name w:val="附录4"/>
    <w:basedOn w:val="aff3"/>
    <w:uiPriority w:val="99"/>
    <w:qFormat/>
    <w:rsid w:val="00B6667F"/>
    <w:pPr>
      <w:keepNext/>
      <w:keepLines/>
      <w:widowControl/>
      <w:numPr>
        <w:ilvl w:val="3"/>
        <w:numId w:val="38"/>
      </w:numPr>
      <w:tabs>
        <w:tab w:val="left" w:pos="709"/>
      </w:tabs>
      <w:autoSpaceDE w:val="0"/>
      <w:autoSpaceDN w:val="0"/>
      <w:snapToGrid w:val="0"/>
      <w:spacing w:beforeLines="50" w:afterLines="50" w:line="360" w:lineRule="auto"/>
      <w:ind w:firstLineChars="200" w:firstLine="200"/>
      <w:jc w:val="left"/>
      <w:outlineLvl w:val="3"/>
    </w:pPr>
    <w:rPr>
      <w:rFonts w:ascii="黑体" w:eastAsia="仿宋" w:hAnsi="黑体" w:cs="黑体"/>
      <w:b/>
      <w:bCs/>
      <w:kern w:val="0"/>
      <w:sz w:val="30"/>
      <w:szCs w:val="22"/>
      <w:lang w:eastAsia="en-US" w:bidi="en-US"/>
    </w:rPr>
  </w:style>
  <w:style w:type="paragraph" w:customStyle="1" w:styleId="afffffffffffffc">
    <w:name w:val="数据元表格"/>
    <w:basedOn w:val="aff3"/>
    <w:uiPriority w:val="99"/>
    <w:qFormat/>
    <w:rsid w:val="00B6667F"/>
    <w:pPr>
      <w:wordWrap w:val="0"/>
      <w:autoSpaceDE w:val="0"/>
      <w:autoSpaceDN w:val="0"/>
      <w:snapToGrid w:val="0"/>
      <w:spacing w:line="360" w:lineRule="auto"/>
      <w:ind w:firstLineChars="200" w:firstLine="200"/>
      <w:jc w:val="left"/>
    </w:pPr>
    <w:rPr>
      <w:sz w:val="24"/>
      <w:szCs w:val="24"/>
    </w:rPr>
  </w:style>
  <w:style w:type="paragraph" w:customStyle="1" w:styleId="IndentNormal">
    <w:name w:val="Indent Normal"/>
    <w:basedOn w:val="aff3"/>
    <w:uiPriority w:val="99"/>
    <w:qFormat/>
    <w:rsid w:val="00B6667F"/>
    <w:pPr>
      <w:autoSpaceDE w:val="0"/>
      <w:autoSpaceDN w:val="0"/>
      <w:snapToGrid w:val="0"/>
      <w:spacing w:line="360" w:lineRule="auto"/>
      <w:ind w:firstLineChars="150" w:firstLine="150"/>
    </w:pPr>
    <w:rPr>
      <w:sz w:val="24"/>
      <w:szCs w:val="24"/>
    </w:rPr>
  </w:style>
  <w:style w:type="paragraph" w:customStyle="1" w:styleId="afffffffffffffd">
    <w:name w:val="文献分类号"/>
    <w:uiPriority w:val="99"/>
    <w:qFormat/>
    <w:rsid w:val="00B6667F"/>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fffffffe">
    <w:name w:val="其他实施日期"/>
    <w:basedOn w:val="affffffffffffff"/>
    <w:qFormat/>
    <w:rsid w:val="00B6667F"/>
    <w:pPr>
      <w:framePr w:w="3997" w:h="471" w:hRule="exact" w:vSpace="181" w:wrap="around" w:vAnchor="page" w:hAnchor="page" w:x="7089" w:y="14097"/>
    </w:pPr>
  </w:style>
  <w:style w:type="paragraph" w:customStyle="1" w:styleId="affffffffffffff">
    <w:name w:val="实施日期"/>
    <w:basedOn w:val="aff3"/>
    <w:uiPriority w:val="99"/>
    <w:qFormat/>
    <w:rsid w:val="00B6667F"/>
    <w:pPr>
      <w:framePr w:w="4000" w:h="473" w:hRule="exact" w:vSpace="180" w:wrap="around" w:hAnchor="margin" w:xAlign="right" w:y="13511" w:anchorLock="1"/>
      <w:widowControl/>
      <w:autoSpaceDE w:val="0"/>
      <w:autoSpaceDN w:val="0"/>
      <w:snapToGrid w:val="0"/>
      <w:spacing w:line="360" w:lineRule="auto"/>
      <w:ind w:firstLineChars="200" w:firstLine="200"/>
      <w:jc w:val="right"/>
    </w:pPr>
    <w:rPr>
      <w:rFonts w:eastAsia="黑体"/>
      <w:kern w:val="0"/>
      <w:sz w:val="28"/>
    </w:rPr>
  </w:style>
  <w:style w:type="paragraph" w:customStyle="1" w:styleId="affffffffffffff0">
    <w:name w:val="附录一级无"/>
    <w:basedOn w:val="affffffffffffff1"/>
    <w:qFormat/>
    <w:rsid w:val="00B6667F"/>
    <w:pPr>
      <w:spacing w:beforeLines="0" w:afterLines="0"/>
    </w:pPr>
    <w:rPr>
      <w:rFonts w:ascii="宋体" w:eastAsia="宋体"/>
      <w:szCs w:val="21"/>
    </w:rPr>
  </w:style>
  <w:style w:type="paragraph" w:customStyle="1" w:styleId="affffffffffffff1">
    <w:name w:val="附录一级条标题"/>
    <w:basedOn w:val="a9"/>
    <w:next w:val="afffffffffffd"/>
    <w:qFormat/>
    <w:rsid w:val="00B6667F"/>
    <w:pPr>
      <w:numPr>
        <w:ilvl w:val="0"/>
        <w:numId w:val="0"/>
      </w:numPr>
      <w:autoSpaceDN w:val="0"/>
      <w:spacing w:beforeLines="50" w:afterLines="50"/>
      <w:ind w:left="1260" w:hanging="420"/>
      <w:outlineLvl w:val="2"/>
    </w:pPr>
  </w:style>
  <w:style w:type="paragraph" w:customStyle="1" w:styleId="a9">
    <w:name w:val="附录章标题"/>
    <w:next w:val="afffffffffffd"/>
    <w:uiPriority w:val="99"/>
    <w:qFormat/>
    <w:rsid w:val="00B6667F"/>
    <w:pPr>
      <w:numPr>
        <w:ilvl w:val="1"/>
        <w:numId w:val="34"/>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fffffffff2">
    <w:name w:val="封面标准代替信息"/>
    <w:uiPriority w:val="99"/>
    <w:qFormat/>
    <w:rsid w:val="00B6667F"/>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5">
    <w:name w:val="正文表标题"/>
    <w:next w:val="afffffffffffd"/>
    <w:uiPriority w:val="99"/>
    <w:qFormat/>
    <w:rsid w:val="00B6667F"/>
    <w:pPr>
      <w:numPr>
        <w:numId w:val="39"/>
      </w:numPr>
      <w:tabs>
        <w:tab w:val="left" w:pos="360"/>
      </w:tabs>
      <w:spacing w:beforeLines="50" w:afterLines="50"/>
      <w:jc w:val="center"/>
    </w:pPr>
    <w:rPr>
      <w:rFonts w:ascii="黑体" w:eastAsia="黑体" w:hAnsi="Times New Roman" w:cs="Times New Roman"/>
      <w:kern w:val="0"/>
      <w:szCs w:val="20"/>
    </w:rPr>
  </w:style>
  <w:style w:type="paragraph" w:customStyle="1" w:styleId="aff0">
    <w:name w:val="列项●（二级）"/>
    <w:uiPriority w:val="99"/>
    <w:qFormat/>
    <w:rsid w:val="00B6667F"/>
    <w:pPr>
      <w:numPr>
        <w:ilvl w:val="1"/>
        <w:numId w:val="40"/>
      </w:numPr>
      <w:tabs>
        <w:tab w:val="left" w:pos="760"/>
        <w:tab w:val="left" w:pos="840"/>
      </w:tabs>
      <w:jc w:val="both"/>
    </w:pPr>
    <w:rPr>
      <w:rFonts w:ascii="宋体" w:eastAsia="宋体" w:hAnsi="Times New Roman" w:cs="Times New Roman"/>
      <w:kern w:val="0"/>
      <w:szCs w:val="20"/>
    </w:rPr>
  </w:style>
  <w:style w:type="paragraph" w:customStyle="1" w:styleId="affffffffffffff3">
    <w:name w:val="封面标准名称"/>
    <w:uiPriority w:val="99"/>
    <w:qFormat/>
    <w:rsid w:val="00B6667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WPSOffice2">
    <w:name w:val="WPSOffice手动目录 2"/>
    <w:uiPriority w:val="99"/>
    <w:qFormat/>
    <w:rsid w:val="00B6667F"/>
    <w:pPr>
      <w:ind w:leftChars="200" w:left="200"/>
    </w:pPr>
    <w:rPr>
      <w:rFonts w:ascii="Times New Roman" w:eastAsia="宋体" w:hAnsi="Times New Roman" w:cs="Times New Roman"/>
      <w:kern w:val="0"/>
      <w:sz w:val="20"/>
      <w:szCs w:val="20"/>
    </w:rPr>
  </w:style>
  <w:style w:type="paragraph" w:customStyle="1" w:styleId="affffffffffffff4">
    <w:name w:val="示例后文字"/>
    <w:basedOn w:val="afffffffffffd"/>
    <w:next w:val="afffffffffffd"/>
    <w:uiPriority w:val="99"/>
    <w:qFormat/>
    <w:rsid w:val="00B6667F"/>
    <w:pPr>
      <w:ind w:firstLine="360"/>
    </w:pPr>
    <w:rPr>
      <w:sz w:val="18"/>
    </w:rPr>
  </w:style>
  <w:style w:type="paragraph" w:customStyle="1" w:styleId="affffffffffffff5">
    <w:name w:val="其他标准称谓"/>
    <w:next w:val="aff3"/>
    <w:uiPriority w:val="99"/>
    <w:qFormat/>
    <w:rsid w:val="00B6667F"/>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fffffffff6">
    <w:name w:val="标准书眉一"/>
    <w:uiPriority w:val="99"/>
    <w:qFormat/>
    <w:rsid w:val="00B6667F"/>
    <w:pPr>
      <w:jc w:val="both"/>
    </w:pPr>
    <w:rPr>
      <w:rFonts w:ascii="Times New Roman" w:eastAsia="宋体" w:hAnsi="Times New Roman" w:cs="Times New Roman"/>
      <w:kern w:val="0"/>
      <w:sz w:val="20"/>
      <w:szCs w:val="20"/>
    </w:rPr>
  </w:style>
  <w:style w:type="paragraph" w:customStyle="1" w:styleId="affffffffffffff7">
    <w:name w:val="图的脚注"/>
    <w:next w:val="afffffffffffd"/>
    <w:uiPriority w:val="99"/>
    <w:qFormat/>
    <w:rsid w:val="00B6667F"/>
    <w:pPr>
      <w:widowControl w:val="0"/>
      <w:ind w:leftChars="200" w:left="840" w:hangingChars="200" w:hanging="420"/>
      <w:jc w:val="both"/>
    </w:pPr>
    <w:rPr>
      <w:rFonts w:ascii="宋体" w:eastAsia="宋体" w:hAnsi="Times New Roman" w:cs="Times New Roman"/>
      <w:kern w:val="0"/>
      <w:sz w:val="18"/>
      <w:szCs w:val="20"/>
    </w:rPr>
  </w:style>
  <w:style w:type="paragraph" w:customStyle="1" w:styleId="TOC4">
    <w:name w:val="TOC 标题4"/>
    <w:basedOn w:val="17"/>
    <w:next w:val="aff3"/>
    <w:uiPriority w:val="39"/>
    <w:unhideWhenUsed/>
    <w:qFormat/>
    <w:rsid w:val="00B6667F"/>
    <w:pPr>
      <w:tabs>
        <w:tab w:val="left" w:pos="360"/>
        <w:tab w:val="left" w:pos="420"/>
        <w:tab w:val="left" w:pos="480"/>
        <w:tab w:val="left" w:pos="3828"/>
      </w:tabs>
      <w:spacing w:beforeLines="100" w:afterLines="100" w:line="259" w:lineRule="auto"/>
      <w:ind w:left="992" w:firstLineChars="200" w:hanging="992"/>
      <w:outlineLvl w:val="9"/>
    </w:pPr>
    <w:rPr>
      <w:rFonts w:ascii="Calibri Light" w:hAnsi="Calibri Light" w:cs="Times New Roman"/>
      <w:b w:val="0"/>
      <w:bCs w:val="0"/>
      <w:color w:val="2E75B5"/>
      <w:kern w:val="0"/>
    </w:rPr>
  </w:style>
  <w:style w:type="paragraph" w:customStyle="1" w:styleId="af7">
    <w:name w:val="示例×："/>
    <w:basedOn w:val="affffffffffff0"/>
    <w:uiPriority w:val="99"/>
    <w:qFormat/>
    <w:rsid w:val="00B6667F"/>
    <w:pPr>
      <w:numPr>
        <w:numId w:val="41"/>
      </w:numPr>
      <w:spacing w:afterLines="0"/>
      <w:outlineLvl w:val="9"/>
    </w:pPr>
    <w:rPr>
      <w:rFonts w:ascii="宋体"/>
      <w:sz w:val="18"/>
      <w:szCs w:val="18"/>
    </w:rPr>
  </w:style>
  <w:style w:type="paragraph" w:customStyle="1" w:styleId="affffffffffffff8">
    <w:name w:val="前言、引言标题"/>
    <w:next w:val="afffffffffffd"/>
    <w:uiPriority w:val="99"/>
    <w:qFormat/>
    <w:rsid w:val="00B6667F"/>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p1">
    <w:name w:val="p1"/>
    <w:basedOn w:val="aff3"/>
    <w:uiPriority w:val="99"/>
    <w:qFormat/>
    <w:rsid w:val="00B6667F"/>
    <w:pPr>
      <w:autoSpaceDE w:val="0"/>
      <w:autoSpaceDN w:val="0"/>
      <w:snapToGrid w:val="0"/>
      <w:spacing w:line="380" w:lineRule="atLeast"/>
      <w:ind w:firstLineChars="200" w:firstLine="200"/>
      <w:jc w:val="left"/>
    </w:pPr>
    <w:rPr>
      <w:rFonts w:ascii="Helvetica Neue" w:eastAsia="Helvetica Neue" w:hAnsi="Helvetica Neue"/>
      <w:color w:val="000000"/>
      <w:kern w:val="0"/>
      <w:sz w:val="26"/>
      <w:szCs w:val="26"/>
    </w:rPr>
  </w:style>
  <w:style w:type="paragraph" w:customStyle="1" w:styleId="affffffffffffff9">
    <w:name w:val="附录公式编号制表符"/>
    <w:basedOn w:val="aff3"/>
    <w:next w:val="afffffffffffd"/>
    <w:uiPriority w:val="99"/>
    <w:qFormat/>
    <w:rsid w:val="00B6667F"/>
    <w:pPr>
      <w:widowControl/>
      <w:tabs>
        <w:tab w:val="center" w:pos="4201"/>
        <w:tab w:val="right" w:leader="dot" w:pos="9298"/>
      </w:tabs>
      <w:autoSpaceDE w:val="0"/>
      <w:autoSpaceDN w:val="0"/>
      <w:snapToGrid w:val="0"/>
      <w:spacing w:line="360" w:lineRule="auto"/>
      <w:ind w:firstLineChars="200" w:firstLine="200"/>
    </w:pPr>
    <w:rPr>
      <w:rFonts w:ascii="宋体"/>
      <w:kern w:val="0"/>
      <w:sz w:val="24"/>
    </w:rPr>
  </w:style>
  <w:style w:type="paragraph" w:customStyle="1" w:styleId="affffffffffffffa">
    <w:name w:val="参考文献、索引标题"/>
    <w:basedOn w:val="aff3"/>
    <w:next w:val="afffffffffffd"/>
    <w:uiPriority w:val="99"/>
    <w:qFormat/>
    <w:rsid w:val="00B6667F"/>
    <w:pPr>
      <w:keepNext/>
      <w:pageBreakBefore/>
      <w:widowControl/>
      <w:shd w:val="clear" w:color="FFFFFF" w:fill="FFFFFF"/>
      <w:autoSpaceDE w:val="0"/>
      <w:autoSpaceDN w:val="0"/>
      <w:snapToGrid w:val="0"/>
      <w:spacing w:after="200" w:line="360" w:lineRule="auto"/>
      <w:ind w:firstLineChars="200" w:firstLine="200"/>
      <w:jc w:val="center"/>
      <w:outlineLvl w:val="0"/>
    </w:pPr>
    <w:rPr>
      <w:rFonts w:ascii="黑体" w:eastAsia="黑体"/>
      <w:kern w:val="0"/>
      <w:sz w:val="24"/>
    </w:rPr>
  </w:style>
  <w:style w:type="paragraph" w:customStyle="1" w:styleId="affffffffffffffb">
    <w:name w:val="封面标准英文名称"/>
    <w:basedOn w:val="affffffffffffff3"/>
    <w:uiPriority w:val="99"/>
    <w:qFormat/>
    <w:rsid w:val="00B6667F"/>
    <w:pPr>
      <w:framePr w:wrap="around"/>
      <w:spacing w:before="370" w:line="400" w:lineRule="exact"/>
    </w:pPr>
    <w:rPr>
      <w:rFonts w:ascii="Times New Roman"/>
      <w:sz w:val="28"/>
      <w:szCs w:val="28"/>
    </w:rPr>
  </w:style>
  <w:style w:type="paragraph" w:customStyle="1" w:styleId="affffffffffffffc">
    <w:name w:val="图表脚注"/>
    <w:next w:val="afffffffffffd"/>
    <w:uiPriority w:val="99"/>
    <w:qFormat/>
    <w:rsid w:val="00B6667F"/>
    <w:pPr>
      <w:ind w:leftChars="200" w:left="300" w:hangingChars="100" w:hanging="100"/>
      <w:jc w:val="both"/>
    </w:pPr>
    <w:rPr>
      <w:rFonts w:ascii="宋体" w:eastAsia="宋体" w:hAnsi="Times New Roman" w:cs="Times New Roman"/>
      <w:kern w:val="0"/>
      <w:sz w:val="18"/>
      <w:szCs w:val="20"/>
    </w:rPr>
  </w:style>
  <w:style w:type="paragraph" w:customStyle="1" w:styleId="a4">
    <w:name w:val="附录图标题"/>
    <w:basedOn w:val="aff3"/>
    <w:next w:val="afffffffffffd"/>
    <w:uiPriority w:val="99"/>
    <w:qFormat/>
    <w:rsid w:val="00B6667F"/>
    <w:pPr>
      <w:numPr>
        <w:ilvl w:val="1"/>
        <w:numId w:val="33"/>
      </w:numPr>
      <w:tabs>
        <w:tab w:val="left" w:pos="363"/>
      </w:tabs>
      <w:autoSpaceDE w:val="0"/>
      <w:autoSpaceDN w:val="0"/>
      <w:snapToGrid w:val="0"/>
      <w:spacing w:beforeLines="50" w:afterLines="50" w:line="360" w:lineRule="auto"/>
      <w:ind w:left="0" w:firstLineChars="200" w:firstLine="0"/>
      <w:jc w:val="center"/>
    </w:pPr>
    <w:rPr>
      <w:rFonts w:ascii="黑体" w:eastAsia="黑体"/>
      <w:sz w:val="24"/>
      <w:szCs w:val="22"/>
    </w:rPr>
  </w:style>
  <w:style w:type="paragraph" w:customStyle="1" w:styleId="affffffffffffffd">
    <w:name w:val="四级无"/>
    <w:basedOn w:val="affffffffffffb"/>
    <w:qFormat/>
    <w:rsid w:val="00B6667F"/>
    <w:rPr>
      <w:rFonts w:ascii="宋体" w:eastAsia="宋体"/>
      <w:szCs w:val="21"/>
    </w:rPr>
  </w:style>
  <w:style w:type="paragraph" w:customStyle="1" w:styleId="affffffffffffffe">
    <w:name w:val="目次、标准名称标题"/>
    <w:basedOn w:val="affffffffffffff8"/>
    <w:next w:val="afffffffffffd"/>
    <w:uiPriority w:val="99"/>
    <w:qFormat/>
    <w:rsid w:val="00B6667F"/>
    <w:pPr>
      <w:keepNext w:val="0"/>
      <w:pageBreakBefore w:val="0"/>
      <w:spacing w:line="460" w:lineRule="exact"/>
    </w:pPr>
  </w:style>
  <w:style w:type="paragraph" w:customStyle="1" w:styleId="afffffffffffffff">
    <w:name w:val="列项说明数字编号"/>
    <w:uiPriority w:val="99"/>
    <w:qFormat/>
    <w:rsid w:val="00B6667F"/>
    <w:pPr>
      <w:ind w:leftChars="400" w:left="600" w:hangingChars="200" w:hanging="200"/>
    </w:pPr>
    <w:rPr>
      <w:rFonts w:ascii="宋体" w:eastAsia="宋体" w:hAnsi="Times New Roman" w:cs="Times New Roman"/>
      <w:kern w:val="0"/>
      <w:szCs w:val="20"/>
    </w:rPr>
  </w:style>
  <w:style w:type="paragraph" w:customStyle="1" w:styleId="2fff">
    <w:name w:val="封面标准文稿类别2"/>
    <w:basedOn w:val="afffffffffffff1"/>
    <w:uiPriority w:val="99"/>
    <w:qFormat/>
    <w:rsid w:val="00B6667F"/>
    <w:pPr>
      <w:framePr w:wrap="around" w:y="4469"/>
    </w:pPr>
  </w:style>
  <w:style w:type="paragraph" w:customStyle="1" w:styleId="af8">
    <w:name w:val="首示例"/>
    <w:next w:val="afffffffffffd"/>
    <w:link w:val="Charffff"/>
    <w:uiPriority w:val="99"/>
    <w:qFormat/>
    <w:rsid w:val="00B6667F"/>
    <w:pPr>
      <w:numPr>
        <w:numId w:val="42"/>
      </w:numPr>
      <w:tabs>
        <w:tab w:val="left" w:pos="360"/>
      </w:tabs>
    </w:pPr>
    <w:rPr>
      <w:rFonts w:ascii="宋体" w:eastAsia="宋体" w:hAnsi="宋体" w:cs="Times New Roman"/>
      <w:sz w:val="18"/>
      <w:szCs w:val="18"/>
    </w:rPr>
  </w:style>
  <w:style w:type="character" w:customStyle="1" w:styleId="Charffff">
    <w:name w:val="首示例 Char"/>
    <w:link w:val="af8"/>
    <w:uiPriority w:val="99"/>
    <w:qFormat/>
    <w:rsid w:val="00B6667F"/>
    <w:rPr>
      <w:rFonts w:ascii="宋体" w:eastAsia="宋体" w:hAnsi="宋体" w:cs="Times New Roman"/>
      <w:sz w:val="18"/>
      <w:szCs w:val="18"/>
    </w:rPr>
  </w:style>
  <w:style w:type="paragraph" w:customStyle="1" w:styleId="a2">
    <w:name w:val="注×：（正文）"/>
    <w:uiPriority w:val="99"/>
    <w:qFormat/>
    <w:rsid w:val="00B6667F"/>
    <w:pPr>
      <w:numPr>
        <w:numId w:val="43"/>
      </w:numPr>
      <w:jc w:val="both"/>
    </w:pPr>
    <w:rPr>
      <w:rFonts w:ascii="宋体" w:eastAsia="宋体" w:hAnsi="Times New Roman" w:cs="Times New Roman"/>
      <w:kern w:val="0"/>
      <w:sz w:val="18"/>
      <w:szCs w:val="18"/>
    </w:rPr>
  </w:style>
  <w:style w:type="paragraph" w:customStyle="1" w:styleId="11f3">
    <w:name w:val="修订11"/>
    <w:uiPriority w:val="99"/>
    <w:qFormat/>
    <w:rsid w:val="00B6667F"/>
    <w:rPr>
      <w:rFonts w:ascii="Times New Roman" w:eastAsia="宋体" w:hAnsi="Times New Roman" w:cs="Times New Roman"/>
      <w:szCs w:val="24"/>
    </w:rPr>
  </w:style>
  <w:style w:type="paragraph" w:customStyle="1" w:styleId="afffffffffffffff0">
    <w:name w:val="附录三级无"/>
    <w:basedOn w:val="ab"/>
    <w:uiPriority w:val="99"/>
    <w:qFormat/>
    <w:rsid w:val="00B6667F"/>
    <w:pPr>
      <w:tabs>
        <w:tab w:val="clear" w:pos="360"/>
      </w:tabs>
      <w:spacing w:beforeLines="0" w:afterLines="0"/>
    </w:pPr>
    <w:rPr>
      <w:rFonts w:ascii="宋体" w:eastAsia="宋体"/>
      <w:szCs w:val="21"/>
    </w:rPr>
  </w:style>
  <w:style w:type="paragraph" w:customStyle="1" w:styleId="afffffffffffffff1">
    <w:name w:val="附录四级无"/>
    <w:basedOn w:val="afffffffffffff8"/>
    <w:qFormat/>
    <w:rsid w:val="00B6667F"/>
    <w:pPr>
      <w:tabs>
        <w:tab w:val="clear" w:pos="360"/>
      </w:tabs>
      <w:spacing w:beforeLines="0" w:afterLines="0"/>
    </w:pPr>
    <w:rPr>
      <w:rFonts w:ascii="宋体" w:eastAsia="宋体"/>
      <w:szCs w:val="21"/>
    </w:rPr>
  </w:style>
  <w:style w:type="paragraph" w:customStyle="1" w:styleId="TOC21">
    <w:name w:val="TOC 标题21"/>
    <w:basedOn w:val="17"/>
    <w:next w:val="aff3"/>
    <w:uiPriority w:val="39"/>
    <w:unhideWhenUsed/>
    <w:qFormat/>
    <w:rsid w:val="00B6667F"/>
    <w:pPr>
      <w:tabs>
        <w:tab w:val="left" w:pos="360"/>
        <w:tab w:val="left" w:pos="420"/>
        <w:tab w:val="left" w:pos="480"/>
        <w:tab w:val="left" w:pos="3828"/>
      </w:tabs>
      <w:spacing w:beforeLines="100" w:afterLines="100" w:line="259" w:lineRule="auto"/>
      <w:ind w:left="992" w:firstLineChars="200" w:hanging="992"/>
      <w:outlineLvl w:val="9"/>
    </w:pPr>
    <w:rPr>
      <w:rFonts w:ascii="Calibri Light" w:hAnsi="Calibri Light" w:cs="Times New Roman"/>
      <w:b w:val="0"/>
      <w:bCs w:val="0"/>
      <w:color w:val="2E75B5"/>
      <w:kern w:val="0"/>
    </w:rPr>
  </w:style>
  <w:style w:type="paragraph" w:customStyle="1" w:styleId="a8">
    <w:name w:val="附录标识"/>
    <w:basedOn w:val="aff3"/>
    <w:next w:val="afffffffffffd"/>
    <w:uiPriority w:val="99"/>
    <w:qFormat/>
    <w:rsid w:val="00B6667F"/>
    <w:pPr>
      <w:keepNext/>
      <w:widowControl/>
      <w:numPr>
        <w:numId w:val="34"/>
      </w:numPr>
      <w:shd w:val="clear" w:color="FFFFFF" w:fill="FFFFFF"/>
      <w:tabs>
        <w:tab w:val="left" w:pos="360"/>
        <w:tab w:val="left" w:pos="6405"/>
      </w:tabs>
      <w:autoSpaceDE w:val="0"/>
      <w:autoSpaceDN w:val="0"/>
      <w:snapToGrid w:val="0"/>
      <w:spacing w:after="280" w:line="360" w:lineRule="auto"/>
      <w:ind w:firstLineChars="200" w:firstLine="200"/>
      <w:jc w:val="center"/>
      <w:outlineLvl w:val="0"/>
    </w:pPr>
    <w:rPr>
      <w:rFonts w:ascii="黑体" w:eastAsia="黑体"/>
      <w:kern w:val="0"/>
      <w:sz w:val="24"/>
    </w:rPr>
  </w:style>
  <w:style w:type="paragraph" w:customStyle="1" w:styleId="afa">
    <w:name w:val="示例"/>
    <w:next w:val="affffffffffff7"/>
    <w:uiPriority w:val="99"/>
    <w:qFormat/>
    <w:rsid w:val="00B6667F"/>
    <w:pPr>
      <w:widowControl w:val="0"/>
      <w:numPr>
        <w:numId w:val="44"/>
      </w:numPr>
      <w:jc w:val="both"/>
    </w:pPr>
    <w:rPr>
      <w:rFonts w:ascii="宋体" w:eastAsia="宋体" w:hAnsi="Times New Roman" w:cs="Times New Roman"/>
      <w:kern w:val="0"/>
      <w:sz w:val="18"/>
      <w:szCs w:val="18"/>
    </w:rPr>
  </w:style>
  <w:style w:type="paragraph" w:customStyle="1" w:styleId="afffffffffffffff2">
    <w:name w:val="标准称谓"/>
    <w:next w:val="aff3"/>
    <w:uiPriority w:val="99"/>
    <w:qFormat/>
    <w:rsid w:val="00B6667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6">
    <w:name w:val="字母编号列项（一级）"/>
    <w:uiPriority w:val="99"/>
    <w:qFormat/>
    <w:rsid w:val="00B6667F"/>
    <w:pPr>
      <w:numPr>
        <w:numId w:val="36"/>
      </w:numPr>
      <w:tabs>
        <w:tab w:val="left" w:pos="840"/>
      </w:tabs>
      <w:jc w:val="both"/>
    </w:pPr>
    <w:rPr>
      <w:rFonts w:ascii="宋体" w:eastAsia="宋体" w:hAnsi="Times New Roman" w:cs="Times New Roman"/>
      <w:kern w:val="0"/>
      <w:szCs w:val="20"/>
    </w:rPr>
  </w:style>
  <w:style w:type="paragraph" w:customStyle="1" w:styleId="afffffffffffffff3">
    <w:name w:val="其他发布部门"/>
    <w:basedOn w:val="affffffffffffe"/>
    <w:uiPriority w:val="99"/>
    <w:qFormat/>
    <w:rsid w:val="00B6667F"/>
    <w:pPr>
      <w:framePr w:wrap="around" w:y="15310"/>
      <w:spacing w:line="0" w:lineRule="atLeast"/>
    </w:pPr>
    <w:rPr>
      <w:rFonts w:ascii="黑体" w:eastAsia="黑体"/>
      <w:b w:val="0"/>
    </w:rPr>
  </w:style>
  <w:style w:type="paragraph" w:customStyle="1" w:styleId="ac">
    <w:name w:val="附录表标号"/>
    <w:basedOn w:val="aff3"/>
    <w:next w:val="afffffffffffd"/>
    <w:uiPriority w:val="99"/>
    <w:qFormat/>
    <w:rsid w:val="00B6667F"/>
    <w:pPr>
      <w:numPr>
        <w:numId w:val="45"/>
      </w:numPr>
      <w:autoSpaceDE w:val="0"/>
      <w:autoSpaceDN w:val="0"/>
      <w:snapToGrid w:val="0"/>
      <w:spacing w:line="14" w:lineRule="exact"/>
      <w:ind w:left="811" w:firstLineChars="200" w:hanging="448"/>
      <w:jc w:val="center"/>
      <w:outlineLvl w:val="0"/>
    </w:pPr>
    <w:rPr>
      <w:color w:val="FFFFFF"/>
      <w:sz w:val="24"/>
      <w:szCs w:val="24"/>
    </w:rPr>
  </w:style>
  <w:style w:type="paragraph" w:customStyle="1" w:styleId="afffffffffffffff4">
    <w:name w:val="标准书脚_偶数页"/>
    <w:uiPriority w:val="99"/>
    <w:qFormat/>
    <w:rsid w:val="00B6667F"/>
    <w:pPr>
      <w:spacing w:before="120"/>
      <w:ind w:left="221"/>
    </w:pPr>
    <w:rPr>
      <w:rFonts w:ascii="宋体" w:eastAsia="宋体" w:hAnsi="Times New Roman" w:cs="Times New Roman"/>
      <w:kern w:val="0"/>
      <w:sz w:val="18"/>
      <w:szCs w:val="18"/>
    </w:rPr>
  </w:style>
  <w:style w:type="paragraph" w:customStyle="1" w:styleId="aff">
    <w:name w:val="列项——（一级）"/>
    <w:uiPriority w:val="99"/>
    <w:qFormat/>
    <w:rsid w:val="00B6667F"/>
    <w:pPr>
      <w:widowControl w:val="0"/>
      <w:numPr>
        <w:numId w:val="40"/>
      </w:numPr>
      <w:jc w:val="both"/>
    </w:pPr>
    <w:rPr>
      <w:rFonts w:ascii="宋体" w:eastAsia="宋体" w:hAnsi="Times New Roman" w:cs="Times New Roman"/>
      <w:kern w:val="0"/>
      <w:szCs w:val="20"/>
    </w:rPr>
  </w:style>
  <w:style w:type="paragraph" w:customStyle="1" w:styleId="afffffffffffffff5">
    <w:name w:val="编号列项（三级）"/>
    <w:uiPriority w:val="99"/>
    <w:qFormat/>
    <w:rsid w:val="00B6667F"/>
    <w:rPr>
      <w:rFonts w:ascii="宋体" w:eastAsia="宋体" w:hAnsi="Times New Roman" w:cs="Times New Roman"/>
      <w:kern w:val="0"/>
      <w:szCs w:val="20"/>
    </w:rPr>
  </w:style>
  <w:style w:type="paragraph" w:customStyle="1" w:styleId="34">
    <w:name w:val="附录3新"/>
    <w:basedOn w:val="aff3"/>
    <w:next w:val="aff3"/>
    <w:uiPriority w:val="99"/>
    <w:qFormat/>
    <w:rsid w:val="00B6667F"/>
    <w:pPr>
      <w:keepNext/>
      <w:keepLines/>
      <w:widowControl/>
      <w:numPr>
        <w:ilvl w:val="2"/>
        <w:numId w:val="38"/>
      </w:numPr>
      <w:tabs>
        <w:tab w:val="left" w:pos="709"/>
      </w:tabs>
      <w:autoSpaceDE w:val="0"/>
      <w:autoSpaceDN w:val="0"/>
      <w:snapToGrid w:val="0"/>
      <w:spacing w:beforeLines="50" w:afterLines="50" w:line="360" w:lineRule="auto"/>
      <w:ind w:firstLineChars="200" w:firstLine="200"/>
      <w:jc w:val="left"/>
      <w:outlineLvl w:val="2"/>
    </w:pPr>
    <w:rPr>
      <w:rFonts w:ascii="黑体" w:eastAsia="仿宋" w:hAnsi="黑体" w:cs="黑体"/>
      <w:b/>
      <w:bCs/>
      <w:kern w:val="0"/>
      <w:sz w:val="30"/>
      <w:szCs w:val="22"/>
      <w:lang w:eastAsia="en-US" w:bidi="en-US"/>
    </w:rPr>
  </w:style>
  <w:style w:type="paragraph" w:customStyle="1" w:styleId="afffffffffffffff6">
    <w:name w:val="一级无"/>
    <w:basedOn w:val="affffffffffff"/>
    <w:uiPriority w:val="99"/>
    <w:qFormat/>
    <w:rsid w:val="00B6667F"/>
    <w:rPr>
      <w:rFonts w:ascii="宋体" w:eastAsia="宋体"/>
      <w:szCs w:val="21"/>
    </w:rPr>
  </w:style>
  <w:style w:type="paragraph" w:customStyle="1" w:styleId="Style242">
    <w:name w:val="_Style 242"/>
    <w:basedOn w:val="aff3"/>
    <w:next w:val="affc"/>
    <w:link w:val="Char1f4"/>
    <w:uiPriority w:val="34"/>
    <w:qFormat/>
    <w:rsid w:val="00B6667F"/>
    <w:pPr>
      <w:autoSpaceDE w:val="0"/>
      <w:autoSpaceDN w:val="0"/>
      <w:snapToGrid w:val="0"/>
      <w:spacing w:line="360" w:lineRule="auto"/>
      <w:ind w:firstLineChars="200" w:firstLine="420"/>
    </w:pPr>
    <w:rPr>
      <w:sz w:val="24"/>
      <w:szCs w:val="24"/>
    </w:rPr>
  </w:style>
  <w:style w:type="character" w:customStyle="1" w:styleId="Char1f4">
    <w:name w:val="列出段落 Char1"/>
    <w:link w:val="Style242"/>
    <w:uiPriority w:val="34"/>
    <w:qFormat/>
    <w:rsid w:val="00B6667F"/>
    <w:rPr>
      <w:rFonts w:ascii="Times New Roman" w:eastAsia="宋体" w:hAnsi="Times New Roman" w:cs="Times New Roman"/>
      <w:sz w:val="24"/>
      <w:szCs w:val="24"/>
    </w:rPr>
  </w:style>
  <w:style w:type="paragraph" w:customStyle="1" w:styleId="afb">
    <w:name w:val="附录表标题"/>
    <w:basedOn w:val="aff3"/>
    <w:next w:val="afffffffffffd"/>
    <w:uiPriority w:val="99"/>
    <w:qFormat/>
    <w:rsid w:val="00B6667F"/>
    <w:pPr>
      <w:numPr>
        <w:ilvl w:val="1"/>
        <w:numId w:val="46"/>
      </w:numPr>
      <w:autoSpaceDE w:val="0"/>
      <w:autoSpaceDN w:val="0"/>
      <w:snapToGrid w:val="0"/>
      <w:spacing w:beforeLines="50" w:afterLines="50" w:line="360" w:lineRule="auto"/>
      <w:ind w:firstLineChars="200" w:firstLine="200"/>
      <w:jc w:val="center"/>
    </w:pPr>
    <w:rPr>
      <w:rFonts w:ascii="黑体" w:eastAsia="黑体"/>
      <w:sz w:val="24"/>
      <w:szCs w:val="22"/>
    </w:rPr>
  </w:style>
  <w:style w:type="paragraph" w:customStyle="1" w:styleId="23">
    <w:name w:val="附录2"/>
    <w:basedOn w:val="24"/>
    <w:next w:val="aff3"/>
    <w:uiPriority w:val="99"/>
    <w:qFormat/>
    <w:rsid w:val="00B6667F"/>
    <w:pPr>
      <w:keepNext w:val="0"/>
      <w:keepLines w:val="0"/>
      <w:numPr>
        <w:ilvl w:val="1"/>
        <w:numId w:val="38"/>
      </w:numPr>
      <w:tabs>
        <w:tab w:val="left" w:pos="360"/>
        <w:tab w:val="left" w:pos="420"/>
        <w:tab w:val="left" w:pos="480"/>
        <w:tab w:val="left" w:pos="567"/>
      </w:tabs>
      <w:autoSpaceDE w:val="0"/>
      <w:autoSpaceDN w:val="0"/>
      <w:adjustRightInd w:val="0"/>
      <w:snapToGrid w:val="0"/>
      <w:spacing w:beforeLines="50" w:before="0" w:afterLines="50" w:after="10" w:line="360" w:lineRule="auto"/>
      <w:ind w:firstLine="200"/>
    </w:pPr>
    <w:rPr>
      <w:rFonts w:ascii="黑体" w:eastAsia="仿宋" w:hAnsi="宋体" w:cs="黑体"/>
      <w:kern w:val="0"/>
      <w:sz w:val="21"/>
      <w:szCs w:val="21"/>
      <w:lang w:bidi="en-US"/>
    </w:rPr>
  </w:style>
  <w:style w:type="paragraph" w:customStyle="1" w:styleId="aff1">
    <w:name w:val="列项◆（三级）"/>
    <w:basedOn w:val="aff3"/>
    <w:uiPriority w:val="99"/>
    <w:qFormat/>
    <w:rsid w:val="00B6667F"/>
    <w:pPr>
      <w:numPr>
        <w:ilvl w:val="2"/>
        <w:numId w:val="40"/>
      </w:numPr>
      <w:tabs>
        <w:tab w:val="left" w:pos="1678"/>
      </w:tabs>
      <w:autoSpaceDE w:val="0"/>
      <w:autoSpaceDN w:val="0"/>
      <w:snapToGrid w:val="0"/>
      <w:spacing w:line="360" w:lineRule="auto"/>
      <w:ind w:firstLineChars="200" w:firstLine="200"/>
    </w:pPr>
    <w:rPr>
      <w:rFonts w:ascii="宋体"/>
      <w:sz w:val="24"/>
      <w:szCs w:val="22"/>
    </w:rPr>
  </w:style>
  <w:style w:type="paragraph" w:customStyle="1" w:styleId="afffffffffffffff7">
    <w:name w:val="封面一致性程度标识"/>
    <w:basedOn w:val="affffffffffffffb"/>
    <w:uiPriority w:val="99"/>
    <w:qFormat/>
    <w:rsid w:val="00B6667F"/>
    <w:pPr>
      <w:framePr w:wrap="around"/>
      <w:spacing w:before="440"/>
    </w:pPr>
    <w:rPr>
      <w:rFonts w:ascii="宋体" w:eastAsia="宋体"/>
    </w:rPr>
  </w:style>
  <w:style w:type="paragraph" w:customStyle="1" w:styleId="af0">
    <w:name w:val="注：（正文）"/>
    <w:basedOn w:val="afe"/>
    <w:next w:val="afffffffffffd"/>
    <w:qFormat/>
    <w:rsid w:val="00B6667F"/>
    <w:pPr>
      <w:numPr>
        <w:numId w:val="47"/>
      </w:numPr>
    </w:pPr>
  </w:style>
  <w:style w:type="paragraph" w:customStyle="1" w:styleId="afe">
    <w:name w:val="注："/>
    <w:next w:val="afffffffffffd"/>
    <w:uiPriority w:val="99"/>
    <w:qFormat/>
    <w:rsid w:val="00B6667F"/>
    <w:pPr>
      <w:widowControl w:val="0"/>
      <w:numPr>
        <w:numId w:val="48"/>
      </w:numPr>
      <w:autoSpaceDE w:val="0"/>
      <w:autoSpaceDN w:val="0"/>
      <w:jc w:val="both"/>
    </w:pPr>
    <w:rPr>
      <w:rFonts w:ascii="宋体" w:eastAsia="宋体" w:hAnsi="Times New Roman" w:cs="Times New Roman"/>
      <w:kern w:val="0"/>
      <w:sz w:val="18"/>
      <w:szCs w:val="18"/>
    </w:rPr>
  </w:style>
  <w:style w:type="paragraph" w:customStyle="1" w:styleId="afffffffffffffff8">
    <w:name w:val="其他发布日期"/>
    <w:basedOn w:val="afffffffffffff9"/>
    <w:uiPriority w:val="99"/>
    <w:qFormat/>
    <w:rsid w:val="00B6667F"/>
    <w:pPr>
      <w:framePr w:wrap="around" w:vAnchor="page" w:hAnchor="text" w:x="1419"/>
    </w:pPr>
  </w:style>
  <w:style w:type="paragraph" w:customStyle="1" w:styleId="2fff0">
    <w:name w:val="封面标准英文名称2"/>
    <w:basedOn w:val="affffffffffffffb"/>
    <w:uiPriority w:val="99"/>
    <w:qFormat/>
    <w:rsid w:val="00B6667F"/>
    <w:pPr>
      <w:framePr w:wrap="around" w:y="4469"/>
    </w:pPr>
  </w:style>
  <w:style w:type="paragraph" w:customStyle="1" w:styleId="afffffffffffffff9">
    <w:name w:val="图标脚注说明"/>
    <w:basedOn w:val="afffffffffffd"/>
    <w:uiPriority w:val="99"/>
    <w:qFormat/>
    <w:rsid w:val="00B6667F"/>
    <w:pPr>
      <w:ind w:left="840" w:firstLineChars="0" w:hanging="420"/>
    </w:pPr>
    <w:rPr>
      <w:sz w:val="18"/>
      <w:szCs w:val="18"/>
    </w:rPr>
  </w:style>
  <w:style w:type="paragraph" w:customStyle="1" w:styleId="afffffffffffffffa">
    <w:name w:val="五级无"/>
    <w:basedOn w:val="affffffffffffd"/>
    <w:qFormat/>
    <w:rsid w:val="00B6667F"/>
    <w:rPr>
      <w:rFonts w:ascii="宋体" w:eastAsia="宋体"/>
      <w:szCs w:val="21"/>
    </w:rPr>
  </w:style>
  <w:style w:type="paragraph" w:customStyle="1" w:styleId="afffffffffffffffb">
    <w:name w:val="三级无"/>
    <w:basedOn w:val="affffffffffff3"/>
    <w:qFormat/>
    <w:rsid w:val="00B6667F"/>
    <w:rPr>
      <w:rFonts w:ascii="宋体" w:eastAsia="宋体"/>
      <w:szCs w:val="21"/>
    </w:rPr>
  </w:style>
  <w:style w:type="paragraph" w:customStyle="1" w:styleId="afffffffffffffffc">
    <w:name w:val="目次、索引正文"/>
    <w:uiPriority w:val="99"/>
    <w:qFormat/>
    <w:rsid w:val="00B6667F"/>
    <w:pPr>
      <w:spacing w:line="320" w:lineRule="exact"/>
      <w:jc w:val="both"/>
    </w:pPr>
    <w:rPr>
      <w:rFonts w:ascii="宋体" w:eastAsia="宋体" w:hAnsi="Times New Roman" w:cs="Times New Roman"/>
      <w:kern w:val="0"/>
      <w:szCs w:val="20"/>
    </w:rPr>
  </w:style>
  <w:style w:type="paragraph" w:customStyle="1" w:styleId="WPSOffice1">
    <w:name w:val="WPSOffice手动目录 1"/>
    <w:uiPriority w:val="99"/>
    <w:qFormat/>
    <w:rsid w:val="00B6667F"/>
    <w:rPr>
      <w:rFonts w:ascii="Times New Roman" w:eastAsia="宋体" w:hAnsi="Times New Roman" w:cs="Times New Roman"/>
      <w:kern w:val="0"/>
      <w:sz w:val="20"/>
      <w:szCs w:val="20"/>
    </w:rPr>
  </w:style>
  <w:style w:type="paragraph" w:customStyle="1" w:styleId="aff2">
    <w:name w:val="图表脚注说明"/>
    <w:basedOn w:val="aff3"/>
    <w:uiPriority w:val="99"/>
    <w:qFormat/>
    <w:rsid w:val="00B6667F"/>
    <w:pPr>
      <w:numPr>
        <w:numId w:val="49"/>
      </w:numPr>
      <w:autoSpaceDE w:val="0"/>
      <w:autoSpaceDN w:val="0"/>
      <w:snapToGrid w:val="0"/>
      <w:spacing w:line="360" w:lineRule="auto"/>
      <w:ind w:firstLineChars="200" w:firstLine="200"/>
    </w:pPr>
    <w:rPr>
      <w:rFonts w:ascii="宋体"/>
      <w:sz w:val="18"/>
      <w:szCs w:val="18"/>
    </w:rPr>
  </w:style>
  <w:style w:type="paragraph" w:customStyle="1" w:styleId="16">
    <w:name w:val="附录1"/>
    <w:basedOn w:val="17"/>
    <w:next w:val="aff3"/>
    <w:uiPriority w:val="99"/>
    <w:qFormat/>
    <w:rsid w:val="00B6667F"/>
    <w:pPr>
      <w:numPr>
        <w:numId w:val="38"/>
      </w:numPr>
      <w:tabs>
        <w:tab w:val="left" w:pos="360"/>
        <w:tab w:val="left" w:pos="480"/>
        <w:tab w:val="left" w:pos="3828"/>
      </w:tabs>
      <w:spacing w:beforeLines="100" w:afterLines="100" w:line="240" w:lineRule="auto"/>
      <w:ind w:left="425" w:firstLineChars="200" w:firstLine="200"/>
    </w:pPr>
    <w:rPr>
      <w:rFonts w:ascii="黑体" w:eastAsia="仿宋" w:hAnsi="黑体" w:cs="黑体"/>
      <w:b w:val="0"/>
      <w:kern w:val="0"/>
      <w:szCs w:val="21"/>
      <w:lang w:bidi="en-US"/>
    </w:rPr>
  </w:style>
  <w:style w:type="paragraph" w:customStyle="1" w:styleId="2fff1">
    <w:name w:val="封面一致性程度标识2"/>
    <w:basedOn w:val="afffffffffffffff7"/>
    <w:uiPriority w:val="99"/>
    <w:qFormat/>
    <w:rsid w:val="00B6667F"/>
    <w:pPr>
      <w:framePr w:wrap="around" w:y="4469"/>
    </w:pPr>
  </w:style>
  <w:style w:type="paragraph" w:customStyle="1" w:styleId="2fff2">
    <w:name w:val="封面标准名称2"/>
    <w:basedOn w:val="affffffffffffff3"/>
    <w:uiPriority w:val="99"/>
    <w:qFormat/>
    <w:rsid w:val="00B6667F"/>
    <w:pPr>
      <w:framePr w:wrap="around" w:y="4469"/>
      <w:spacing w:beforeLines="630"/>
    </w:pPr>
  </w:style>
  <w:style w:type="character" w:customStyle="1" w:styleId="font61">
    <w:name w:val="font61"/>
    <w:qFormat/>
    <w:rsid w:val="00B6667F"/>
    <w:rPr>
      <w:rFonts w:ascii="宋体" w:eastAsia="宋体" w:hAnsi="宋体" w:cs="宋体" w:hint="eastAsia"/>
      <w:color w:val="000000"/>
      <w:sz w:val="18"/>
      <w:szCs w:val="18"/>
      <w:u w:val="none"/>
    </w:rPr>
  </w:style>
  <w:style w:type="character" w:customStyle="1" w:styleId="1fff4">
    <w:name w:val="批注框文本 字符1"/>
    <w:uiPriority w:val="99"/>
    <w:qFormat/>
    <w:rsid w:val="00B6667F"/>
    <w:rPr>
      <w:rFonts w:ascii="Times New Roman" w:eastAsia="宋体" w:hAnsi="Times New Roman" w:cs="Times New Roman"/>
      <w:sz w:val="18"/>
      <w:szCs w:val="18"/>
    </w:rPr>
  </w:style>
  <w:style w:type="character" w:customStyle="1" w:styleId="1fff5">
    <w:name w:val="页眉 字符1"/>
    <w:uiPriority w:val="99"/>
    <w:qFormat/>
    <w:rsid w:val="00B6667F"/>
    <w:rPr>
      <w:rFonts w:ascii="Times New Roman" w:eastAsia="宋体" w:hAnsi="Times New Roman"/>
      <w:sz w:val="18"/>
      <w:szCs w:val="18"/>
    </w:rPr>
  </w:style>
  <w:style w:type="character" w:customStyle="1" w:styleId="710">
    <w:name w:val="标题 7 字符1"/>
    <w:uiPriority w:val="9"/>
    <w:qFormat/>
    <w:rsid w:val="00B6667F"/>
    <w:rPr>
      <w:b/>
      <w:bCs/>
      <w:sz w:val="24"/>
      <w:szCs w:val="24"/>
    </w:rPr>
  </w:style>
  <w:style w:type="character" w:customStyle="1" w:styleId="Charffff0">
    <w:name w:val="一级条标题 Char"/>
    <w:qFormat/>
    <w:rsid w:val="00B6667F"/>
    <w:rPr>
      <w:rFonts w:ascii="黑体" w:eastAsia="黑体"/>
      <w:szCs w:val="21"/>
    </w:rPr>
  </w:style>
  <w:style w:type="character" w:customStyle="1" w:styleId="afffffffffffffffd">
    <w:name w:val="发布"/>
    <w:qFormat/>
    <w:rsid w:val="00B6667F"/>
    <w:rPr>
      <w:rFonts w:ascii="黑体" w:eastAsia="黑体"/>
      <w:spacing w:val="85"/>
      <w:w w:val="100"/>
      <w:position w:val="3"/>
      <w:sz w:val="28"/>
      <w:szCs w:val="28"/>
    </w:rPr>
  </w:style>
  <w:style w:type="character" w:customStyle="1" w:styleId="font112">
    <w:name w:val="font112"/>
    <w:qFormat/>
    <w:rsid w:val="00B6667F"/>
    <w:rPr>
      <w:rFonts w:ascii="Calibri" w:hAnsi="Calibri" w:cs="Calibri" w:hint="default"/>
      <w:color w:val="000000"/>
      <w:sz w:val="22"/>
      <w:szCs w:val="22"/>
      <w:u w:val="none"/>
    </w:rPr>
  </w:style>
  <w:style w:type="character" w:customStyle="1" w:styleId="font31">
    <w:name w:val="font31"/>
    <w:qFormat/>
    <w:rsid w:val="00B6667F"/>
    <w:rPr>
      <w:rFonts w:ascii="宋体" w:eastAsia="宋体" w:hAnsi="宋体" w:cs="宋体" w:hint="eastAsia"/>
      <w:color w:val="000000"/>
      <w:sz w:val="18"/>
      <w:szCs w:val="18"/>
      <w:u w:val="none"/>
    </w:rPr>
  </w:style>
  <w:style w:type="character" w:customStyle="1" w:styleId="1fff6">
    <w:name w:val="页脚 字符1"/>
    <w:qFormat/>
    <w:rsid w:val="00B6667F"/>
    <w:rPr>
      <w:kern w:val="2"/>
      <w:sz w:val="18"/>
      <w:szCs w:val="18"/>
    </w:rPr>
  </w:style>
  <w:style w:type="paragraph" w:customStyle="1" w:styleId="V11">
    <w:name w:val="表格内容小五(V1)"/>
    <w:basedOn w:val="aff3"/>
    <w:uiPriority w:val="99"/>
    <w:qFormat/>
    <w:rsid w:val="00B6667F"/>
    <w:pPr>
      <w:autoSpaceDE w:val="0"/>
      <w:autoSpaceDN w:val="0"/>
      <w:snapToGrid w:val="0"/>
      <w:spacing w:line="360" w:lineRule="auto"/>
      <w:ind w:firstLineChars="200" w:firstLine="200"/>
      <w:jc w:val="center"/>
    </w:pPr>
    <w:rPr>
      <w:rFonts w:cs="Arial Unicode MS"/>
      <w:kern w:val="0"/>
      <w:sz w:val="18"/>
      <w:szCs w:val="18"/>
    </w:rPr>
  </w:style>
  <w:style w:type="character" w:customStyle="1" w:styleId="font41">
    <w:name w:val="font41"/>
    <w:qFormat/>
    <w:rsid w:val="00B6667F"/>
    <w:rPr>
      <w:rFonts w:ascii="Times New Roman" w:hAnsi="Times New Roman" w:cs="Times New Roman" w:hint="default"/>
      <w:color w:val="000000"/>
      <w:sz w:val="18"/>
      <w:szCs w:val="18"/>
      <w:u w:val="none"/>
    </w:rPr>
  </w:style>
  <w:style w:type="character" w:customStyle="1" w:styleId="html-tag">
    <w:name w:val="html-tag"/>
    <w:basedOn w:val="aff4"/>
    <w:qFormat/>
    <w:rsid w:val="00B6667F"/>
  </w:style>
  <w:style w:type="character" w:customStyle="1" w:styleId="html-attribute">
    <w:name w:val="html-attribute"/>
    <w:basedOn w:val="aff4"/>
    <w:qFormat/>
    <w:rsid w:val="00B6667F"/>
  </w:style>
  <w:style w:type="character" w:customStyle="1" w:styleId="html-attribute-value">
    <w:name w:val="html-attribute-value"/>
    <w:basedOn w:val="aff4"/>
    <w:qFormat/>
    <w:rsid w:val="00B6667F"/>
  </w:style>
  <w:style w:type="character" w:customStyle="1" w:styleId="610">
    <w:name w:val="标题 6 字符1"/>
    <w:qFormat/>
    <w:rsid w:val="00B6667F"/>
    <w:rPr>
      <w:rFonts w:ascii="Calibri Light" w:eastAsia="宋体" w:hAnsi="Calibri Light" w:cs="Times New Roman"/>
      <w:b/>
      <w:bCs/>
      <w:sz w:val="24"/>
      <w:szCs w:val="24"/>
    </w:rPr>
  </w:style>
  <w:style w:type="character" w:customStyle="1" w:styleId="CharChar7">
    <w:name w:val="表格 Char Char"/>
    <w:qFormat/>
    <w:rsid w:val="00B6667F"/>
    <w:rPr>
      <w:rFonts w:ascii="Times New Roman" w:eastAsia="宋体" w:hAnsi="Times New Roman" w:cs="Times New Roman"/>
      <w:szCs w:val="21"/>
    </w:rPr>
  </w:style>
  <w:style w:type="character" w:customStyle="1" w:styleId="font01">
    <w:name w:val="font01"/>
    <w:qFormat/>
    <w:rsid w:val="00B6667F"/>
    <w:rPr>
      <w:rFonts w:ascii="Times New Roman" w:hAnsi="Times New Roman" w:cs="Times New Roman" w:hint="default"/>
      <w:color w:val="000000"/>
      <w:sz w:val="22"/>
      <w:szCs w:val="22"/>
      <w:u w:val="none"/>
    </w:rPr>
  </w:style>
  <w:style w:type="character" w:customStyle="1" w:styleId="font21">
    <w:name w:val="font21"/>
    <w:qFormat/>
    <w:rsid w:val="00B6667F"/>
    <w:rPr>
      <w:rFonts w:ascii="宋体" w:eastAsia="宋体" w:hAnsi="宋体" w:cs="宋体" w:hint="eastAsia"/>
      <w:color w:val="000000"/>
      <w:sz w:val="22"/>
      <w:szCs w:val="22"/>
      <w:u w:val="none"/>
    </w:rPr>
  </w:style>
  <w:style w:type="character" w:customStyle="1" w:styleId="1110">
    <w:name w:val="未处理的提及111"/>
    <w:uiPriority w:val="99"/>
    <w:unhideWhenUsed/>
    <w:qFormat/>
    <w:rsid w:val="00B6667F"/>
    <w:rPr>
      <w:color w:val="605E5C"/>
      <w:shd w:val="clear" w:color="auto" w:fill="E1DFDD"/>
    </w:rPr>
  </w:style>
  <w:style w:type="character" w:customStyle="1" w:styleId="font101">
    <w:name w:val="font101"/>
    <w:qFormat/>
    <w:rsid w:val="00B6667F"/>
    <w:rPr>
      <w:rFonts w:ascii="Calibri" w:hAnsi="Calibri" w:cs="Calibri" w:hint="default"/>
      <w:color w:val="000000"/>
      <w:sz w:val="22"/>
      <w:szCs w:val="22"/>
      <w:u w:val="none"/>
    </w:rPr>
  </w:style>
  <w:style w:type="character" w:customStyle="1" w:styleId="2fff3">
    <w:name w:val="页脚 字符2"/>
    <w:uiPriority w:val="99"/>
    <w:qFormat/>
    <w:rsid w:val="00B6667F"/>
    <w:rPr>
      <w:rFonts w:ascii="Times New Roman" w:eastAsia="宋体" w:hAnsi="Times New Roman"/>
      <w:sz w:val="18"/>
      <w:szCs w:val="18"/>
    </w:rPr>
  </w:style>
  <w:style w:type="character" w:customStyle="1" w:styleId="214">
    <w:name w:val="未处理的提及21"/>
    <w:uiPriority w:val="99"/>
    <w:unhideWhenUsed/>
    <w:qFormat/>
    <w:rsid w:val="00B6667F"/>
    <w:rPr>
      <w:color w:val="605E5C"/>
      <w:shd w:val="clear" w:color="auto" w:fill="E1DFDD"/>
    </w:rPr>
  </w:style>
  <w:style w:type="character" w:customStyle="1" w:styleId="high-light-bg4">
    <w:name w:val="high-light-bg4"/>
    <w:basedOn w:val="aff4"/>
    <w:qFormat/>
    <w:rsid w:val="00B6667F"/>
  </w:style>
  <w:style w:type="character" w:customStyle="1" w:styleId="html-attribute-name">
    <w:name w:val="html-attribute-name"/>
    <w:basedOn w:val="aff4"/>
    <w:qFormat/>
    <w:rsid w:val="00B6667F"/>
  </w:style>
  <w:style w:type="character" w:customStyle="1" w:styleId="410">
    <w:name w:val="标题 4 字符1"/>
    <w:uiPriority w:val="9"/>
    <w:qFormat/>
    <w:rsid w:val="00B6667F"/>
    <w:rPr>
      <w:rFonts w:ascii="Calibri Light" w:eastAsia="宋体" w:hAnsi="Calibri Light" w:cs="Times New Roman"/>
      <w:b/>
      <w:bCs/>
      <w:sz w:val="28"/>
      <w:szCs w:val="28"/>
    </w:rPr>
  </w:style>
  <w:style w:type="character" w:customStyle="1" w:styleId="11f4">
    <w:name w:val="未处理的提及11"/>
    <w:uiPriority w:val="99"/>
    <w:unhideWhenUsed/>
    <w:qFormat/>
    <w:rsid w:val="00B6667F"/>
    <w:rPr>
      <w:color w:val="605E5C"/>
      <w:shd w:val="clear" w:color="auto" w:fill="E1DFDD"/>
    </w:rPr>
  </w:style>
  <w:style w:type="character" w:customStyle="1" w:styleId="510">
    <w:name w:val="标题 5 字符1"/>
    <w:uiPriority w:val="9"/>
    <w:qFormat/>
    <w:rsid w:val="00B6667F"/>
    <w:rPr>
      <w:b/>
      <w:bCs/>
      <w:sz w:val="28"/>
      <w:szCs w:val="28"/>
    </w:rPr>
  </w:style>
  <w:style w:type="character" w:customStyle="1" w:styleId="ordinary-span-edit2">
    <w:name w:val="ordinary-span-edit2"/>
    <w:basedOn w:val="aff4"/>
    <w:qFormat/>
    <w:rsid w:val="00B6667F"/>
  </w:style>
  <w:style w:type="paragraph" w:customStyle="1" w:styleId="TOC5">
    <w:name w:val="TOC 标题5"/>
    <w:basedOn w:val="17"/>
    <w:next w:val="aff3"/>
    <w:uiPriority w:val="39"/>
    <w:unhideWhenUsed/>
    <w:qFormat/>
    <w:rsid w:val="00B6667F"/>
    <w:pPr>
      <w:tabs>
        <w:tab w:val="left" w:pos="360"/>
        <w:tab w:val="left" w:pos="480"/>
        <w:tab w:val="left" w:pos="3828"/>
      </w:tabs>
      <w:spacing w:before="0" w:line="259" w:lineRule="auto"/>
      <w:ind w:left="0" w:firstLine="0"/>
      <w:outlineLvl w:val="9"/>
    </w:pPr>
    <w:rPr>
      <w:rFonts w:ascii="Cambria" w:hAnsi="Cambria" w:cs="Times New Roman"/>
      <w:b w:val="0"/>
      <w:bCs w:val="0"/>
      <w:color w:val="365F91"/>
      <w:kern w:val="0"/>
    </w:rPr>
  </w:style>
  <w:style w:type="paragraph" w:customStyle="1" w:styleId="2fff4">
    <w:name w:val="正文 缩进2字符"/>
    <w:basedOn w:val="aff3"/>
    <w:uiPriority w:val="99"/>
    <w:qFormat/>
    <w:rsid w:val="00B6667F"/>
    <w:pPr>
      <w:autoSpaceDE w:val="0"/>
      <w:autoSpaceDN w:val="0"/>
      <w:snapToGrid w:val="0"/>
      <w:spacing w:line="560" w:lineRule="exact"/>
      <w:ind w:firstLineChars="200" w:firstLine="480"/>
    </w:pPr>
    <w:rPr>
      <w:rFonts w:cs="宋体"/>
      <w:sz w:val="24"/>
    </w:rPr>
  </w:style>
  <w:style w:type="paragraph" w:customStyle="1" w:styleId="TOC6">
    <w:name w:val="TOC 标题6"/>
    <w:basedOn w:val="17"/>
    <w:next w:val="aff3"/>
    <w:uiPriority w:val="39"/>
    <w:unhideWhenUsed/>
    <w:qFormat/>
    <w:rsid w:val="00B6667F"/>
    <w:pPr>
      <w:tabs>
        <w:tab w:val="left" w:pos="360"/>
        <w:tab w:val="left" w:pos="480"/>
        <w:tab w:val="left" w:pos="3828"/>
      </w:tabs>
      <w:spacing w:before="0" w:line="276" w:lineRule="auto"/>
      <w:ind w:left="0" w:firstLine="0"/>
      <w:outlineLvl w:val="9"/>
    </w:pPr>
    <w:rPr>
      <w:rFonts w:ascii="Cambria" w:hAnsi="Cambria" w:cs="Times New Roman"/>
      <w:color w:val="365F91"/>
      <w:kern w:val="0"/>
      <w:sz w:val="28"/>
      <w:szCs w:val="28"/>
    </w:rPr>
  </w:style>
  <w:style w:type="paragraph" w:customStyle="1" w:styleId="T0">
    <w:name w:val="T图形居中"/>
    <w:next w:val="aff3"/>
    <w:uiPriority w:val="99"/>
    <w:qFormat/>
    <w:rsid w:val="00B6667F"/>
    <w:pPr>
      <w:jc w:val="center"/>
    </w:pPr>
    <w:rPr>
      <w:rFonts w:ascii="Calibri" w:eastAsia="宋体" w:hAnsi="Calibri" w:cs="Times New Roman"/>
      <w:sz w:val="24"/>
      <w:szCs w:val="21"/>
    </w:rPr>
  </w:style>
  <w:style w:type="paragraph" w:customStyle="1" w:styleId="V12">
    <w:name w:val="图纸编号(V1)"/>
    <w:basedOn w:val="V1"/>
    <w:uiPriority w:val="99"/>
    <w:qFormat/>
    <w:rsid w:val="00B6667F"/>
    <w:pPr>
      <w:numPr>
        <w:numId w:val="0"/>
      </w:numPr>
      <w:tabs>
        <w:tab w:val="clear" w:pos="7290"/>
      </w:tabs>
      <w:ind w:firstLine="482"/>
      <w:jc w:val="right"/>
    </w:pPr>
    <w:rPr>
      <w:rFonts w:cs="宋体"/>
      <w:lang w:val="en-US"/>
    </w:rPr>
  </w:style>
  <w:style w:type="paragraph" w:customStyle="1" w:styleId="V10">
    <w:name w:val="正文二级项目列(V1)"/>
    <w:basedOn w:val="aff3"/>
    <w:uiPriority w:val="99"/>
    <w:qFormat/>
    <w:rsid w:val="00B6667F"/>
    <w:pPr>
      <w:numPr>
        <w:numId w:val="50"/>
      </w:numPr>
      <w:tabs>
        <w:tab w:val="left" w:pos="840"/>
      </w:tabs>
      <w:autoSpaceDE w:val="0"/>
      <w:autoSpaceDN w:val="0"/>
      <w:snapToGrid w:val="0"/>
      <w:spacing w:line="580" w:lineRule="exact"/>
      <w:ind w:firstLineChars="200" w:firstLine="0"/>
      <w:jc w:val="left"/>
    </w:pPr>
    <w:rPr>
      <w:sz w:val="28"/>
      <w:szCs w:val="24"/>
    </w:rPr>
  </w:style>
  <w:style w:type="character" w:customStyle="1" w:styleId="RChar">
    <w:name w:val="R表格 Char"/>
    <w:link w:val="R"/>
    <w:qFormat/>
    <w:rsid w:val="00B6667F"/>
    <w:rPr>
      <w:rFonts w:hAnsi="宋体"/>
    </w:rPr>
  </w:style>
  <w:style w:type="paragraph" w:customStyle="1" w:styleId="R">
    <w:name w:val="R表格"/>
    <w:basedOn w:val="aff3"/>
    <w:link w:val="RChar"/>
    <w:qFormat/>
    <w:rsid w:val="00B6667F"/>
    <w:pPr>
      <w:autoSpaceDE w:val="0"/>
      <w:autoSpaceDN w:val="0"/>
      <w:adjustRightInd w:val="0"/>
      <w:snapToGrid w:val="0"/>
      <w:spacing w:line="360" w:lineRule="auto"/>
      <w:ind w:firstLineChars="200" w:firstLine="200"/>
      <w:jc w:val="left"/>
    </w:pPr>
    <w:rPr>
      <w:rFonts w:asciiTheme="minorHAnsi" w:eastAsiaTheme="minorEastAsia" w:hAnsi="宋体" w:cstheme="minorBidi"/>
      <w:szCs w:val="22"/>
    </w:rPr>
  </w:style>
  <w:style w:type="paragraph" w:customStyle="1" w:styleId="ad">
    <w:name w:val="中文一级项目"/>
    <w:basedOn w:val="aff3"/>
    <w:uiPriority w:val="99"/>
    <w:qFormat/>
    <w:rsid w:val="00B6667F"/>
    <w:pPr>
      <w:widowControl/>
      <w:numPr>
        <w:numId w:val="51"/>
      </w:numPr>
      <w:autoSpaceDE w:val="0"/>
      <w:autoSpaceDN w:val="0"/>
      <w:snapToGrid w:val="0"/>
      <w:spacing w:line="360" w:lineRule="auto"/>
      <w:ind w:firstLineChars="200" w:firstLine="0"/>
      <w:jc w:val="left"/>
    </w:pPr>
    <w:rPr>
      <w:rFonts w:ascii="楷体_GB2312" w:eastAsia="楷体_GB2312" w:hAnsi="Arial"/>
      <w:kern w:val="0"/>
      <w:sz w:val="28"/>
    </w:rPr>
  </w:style>
  <w:style w:type="paragraph" w:customStyle="1" w:styleId="afffffffffffffffe">
    <w:name w:val="图纸目录"/>
    <w:basedOn w:val="aff3"/>
    <w:uiPriority w:val="99"/>
    <w:qFormat/>
    <w:rsid w:val="00B6667F"/>
    <w:pPr>
      <w:tabs>
        <w:tab w:val="left" w:pos="840"/>
        <w:tab w:val="left" w:pos="960"/>
        <w:tab w:val="left" w:pos="1080"/>
        <w:tab w:val="right" w:pos="9379"/>
      </w:tabs>
      <w:autoSpaceDE w:val="0"/>
      <w:autoSpaceDN w:val="0"/>
      <w:adjustRightInd w:val="0"/>
      <w:snapToGrid w:val="0"/>
      <w:spacing w:line="360" w:lineRule="auto"/>
      <w:ind w:firstLineChars="200" w:firstLine="200"/>
    </w:pPr>
    <w:rPr>
      <w:sz w:val="24"/>
      <w:szCs w:val="24"/>
    </w:rPr>
  </w:style>
  <w:style w:type="paragraph" w:customStyle="1" w:styleId="52">
    <w:name w:val="标题5"/>
    <w:basedOn w:val="53"/>
    <w:link w:val="5d"/>
    <w:uiPriority w:val="99"/>
    <w:qFormat/>
    <w:rsid w:val="00B6667F"/>
    <w:pPr>
      <w:keepNext w:val="0"/>
      <w:keepLines w:val="0"/>
      <w:numPr>
        <w:ilvl w:val="4"/>
        <w:numId w:val="52"/>
      </w:numPr>
      <w:tabs>
        <w:tab w:val="left" w:pos="0"/>
        <w:tab w:val="left" w:pos="1440"/>
        <w:tab w:val="left" w:pos="5388"/>
      </w:tabs>
      <w:autoSpaceDE w:val="0"/>
      <w:autoSpaceDN w:val="0"/>
      <w:snapToGrid w:val="0"/>
      <w:spacing w:beforeLines="30" w:before="156" w:afterLines="30" w:after="120" w:line="360" w:lineRule="auto"/>
      <w:ind w:firstLine="560"/>
    </w:pPr>
    <w:rPr>
      <w:b w:val="0"/>
      <w:kern w:val="44"/>
      <w:sz w:val="24"/>
      <w:szCs w:val="24"/>
      <w:lang w:val="zh-CN"/>
    </w:rPr>
  </w:style>
  <w:style w:type="character" w:customStyle="1" w:styleId="5d">
    <w:name w:val="标题5 字符"/>
    <w:link w:val="52"/>
    <w:uiPriority w:val="99"/>
    <w:qFormat/>
    <w:rsid w:val="00B6667F"/>
    <w:rPr>
      <w:rFonts w:ascii="Times New Roman" w:eastAsia="宋体" w:hAnsi="Times New Roman" w:cs="Times New Roman"/>
      <w:bCs/>
      <w:kern w:val="44"/>
      <w:sz w:val="24"/>
      <w:szCs w:val="24"/>
      <w:lang w:val="zh-CN"/>
    </w:rPr>
  </w:style>
  <w:style w:type="paragraph" w:customStyle="1" w:styleId="123">
    <w:name w:val="123"/>
    <w:basedOn w:val="aff3"/>
    <w:uiPriority w:val="99"/>
    <w:qFormat/>
    <w:rsid w:val="00B6667F"/>
    <w:pPr>
      <w:numPr>
        <w:ilvl w:val="1"/>
        <w:numId w:val="53"/>
      </w:numPr>
      <w:autoSpaceDE w:val="0"/>
      <w:autoSpaceDN w:val="0"/>
      <w:adjustRightInd w:val="0"/>
      <w:snapToGrid w:val="0"/>
      <w:spacing w:beforeLines="30" w:line="312" w:lineRule="atLeast"/>
      <w:ind w:firstLineChars="200" w:firstLine="0"/>
      <w:textAlignment w:val="baseline"/>
    </w:pPr>
    <w:rPr>
      <w:b/>
      <w:sz w:val="24"/>
      <w:szCs w:val="24"/>
    </w:rPr>
  </w:style>
  <w:style w:type="paragraph" w:customStyle="1" w:styleId="my0">
    <w:name w:val="my正文"/>
    <w:basedOn w:val="aff3"/>
    <w:link w:val="myChar0"/>
    <w:qFormat/>
    <w:rsid w:val="00B6667F"/>
    <w:pPr>
      <w:autoSpaceDE w:val="0"/>
      <w:autoSpaceDN w:val="0"/>
      <w:snapToGrid w:val="0"/>
      <w:spacing w:line="360" w:lineRule="auto"/>
      <w:ind w:firstLineChars="200" w:firstLine="480"/>
    </w:pPr>
    <w:rPr>
      <w:kern w:val="0"/>
      <w:sz w:val="24"/>
      <w:szCs w:val="24"/>
      <w:lang w:val="zh-CN"/>
    </w:rPr>
  </w:style>
  <w:style w:type="character" w:customStyle="1" w:styleId="myChar0">
    <w:name w:val="my正文 Char"/>
    <w:link w:val="my0"/>
    <w:qFormat/>
    <w:rsid w:val="00B6667F"/>
    <w:rPr>
      <w:rFonts w:ascii="Times New Roman" w:eastAsia="宋体" w:hAnsi="Times New Roman" w:cs="Times New Roman"/>
      <w:kern w:val="0"/>
      <w:sz w:val="24"/>
      <w:szCs w:val="24"/>
      <w:lang w:val="zh-CN"/>
    </w:rPr>
  </w:style>
  <w:style w:type="paragraph" w:customStyle="1" w:styleId="86fttt1Figureheading888Char6CharCh2">
    <w:name w:val="样式 标题 8标题6fttt1Figureheading 8不用8图名标题 8 Char标题6 Char Ch...2"/>
    <w:basedOn w:val="8"/>
    <w:uiPriority w:val="99"/>
    <w:qFormat/>
    <w:rsid w:val="00B6667F"/>
    <w:pPr>
      <w:numPr>
        <w:numId w:val="54"/>
      </w:numPr>
      <w:tabs>
        <w:tab w:val="clear" w:pos="1480"/>
        <w:tab w:val="num" w:pos="360"/>
        <w:tab w:val="left" w:pos="459"/>
        <w:tab w:val="left" w:pos="5415"/>
      </w:tabs>
      <w:spacing w:beforeLines="0" w:before="0" w:afterLines="0" w:after="0" w:line="440" w:lineRule="exact"/>
      <w:ind w:left="360"/>
    </w:pPr>
    <w:rPr>
      <w:rFonts w:ascii="Times New Roman" w:eastAsia="黑体" w:hAnsi="Times New Roman" w:cs="宋体"/>
      <w:color w:val="000000"/>
      <w:sz w:val="21"/>
      <w:lang w:val="zh-CN"/>
    </w:rPr>
  </w:style>
  <w:style w:type="character" w:customStyle="1" w:styleId="4f">
    <w:name w:val="样式4 字符"/>
    <w:qFormat/>
    <w:rsid w:val="00B6667F"/>
    <w:rPr>
      <w:rFonts w:ascii="Cambria" w:eastAsia="黑体" w:hAnsi="Cambria"/>
      <w:bCs/>
      <w:color w:val="000000"/>
      <w:kern w:val="44"/>
      <w:sz w:val="28"/>
      <w:szCs w:val="28"/>
    </w:rPr>
  </w:style>
  <w:style w:type="character" w:customStyle="1" w:styleId="CharChar8">
    <w:name w:val="标准文本 Char Char"/>
    <w:link w:val="affffffffffffffff"/>
    <w:qFormat/>
    <w:rsid w:val="00B6667F"/>
    <w:rPr>
      <w:sz w:val="24"/>
    </w:rPr>
  </w:style>
  <w:style w:type="paragraph" w:customStyle="1" w:styleId="affffffffffffffff">
    <w:name w:val="标准文本"/>
    <w:basedOn w:val="aff3"/>
    <w:link w:val="CharChar8"/>
    <w:qFormat/>
    <w:rsid w:val="00B6667F"/>
    <w:pPr>
      <w:autoSpaceDE w:val="0"/>
      <w:autoSpaceDN w:val="0"/>
      <w:snapToGrid w:val="0"/>
      <w:spacing w:line="360" w:lineRule="auto"/>
      <w:ind w:firstLineChars="200" w:firstLine="480"/>
    </w:pPr>
    <w:rPr>
      <w:rFonts w:asciiTheme="minorHAnsi" w:eastAsiaTheme="minorEastAsia" w:hAnsiTheme="minorHAnsi" w:cstheme="minorBidi"/>
      <w:sz w:val="24"/>
      <w:szCs w:val="22"/>
    </w:rPr>
  </w:style>
  <w:style w:type="paragraph" w:customStyle="1" w:styleId="affffffffffffffff0">
    <w:name w:val="强制性条文"/>
    <w:basedOn w:val="aff3"/>
    <w:link w:val="Charffff1"/>
    <w:qFormat/>
    <w:rsid w:val="00B6667F"/>
    <w:pPr>
      <w:autoSpaceDE w:val="0"/>
      <w:autoSpaceDN w:val="0"/>
      <w:snapToGrid w:val="0"/>
      <w:spacing w:line="360" w:lineRule="auto"/>
      <w:ind w:firstLineChars="200" w:firstLine="480"/>
      <w:jc w:val="left"/>
    </w:pPr>
    <w:rPr>
      <w:rFonts w:eastAsia="黑体"/>
      <w:sz w:val="24"/>
      <w:szCs w:val="24"/>
    </w:rPr>
  </w:style>
  <w:style w:type="character" w:customStyle="1" w:styleId="Charffff1">
    <w:name w:val="强制性条文 Char"/>
    <w:link w:val="affffffffffffffff0"/>
    <w:qFormat/>
    <w:rsid w:val="00B6667F"/>
    <w:rPr>
      <w:rFonts w:ascii="Times New Roman" w:eastAsia="黑体" w:hAnsi="Times New Roman" w:cs="Times New Roman"/>
      <w:sz w:val="24"/>
      <w:szCs w:val="24"/>
    </w:rPr>
  </w:style>
  <w:style w:type="paragraph" w:customStyle="1" w:styleId="11f5">
    <w:name w:val="列出段落11"/>
    <w:basedOn w:val="aff3"/>
    <w:uiPriority w:val="99"/>
    <w:qFormat/>
    <w:rsid w:val="00B6667F"/>
    <w:pPr>
      <w:autoSpaceDE w:val="0"/>
      <w:autoSpaceDN w:val="0"/>
      <w:snapToGrid w:val="0"/>
      <w:ind w:firstLineChars="200" w:firstLine="420"/>
    </w:pPr>
    <w:rPr>
      <w:szCs w:val="24"/>
    </w:rPr>
  </w:style>
  <w:style w:type="paragraph" w:customStyle="1" w:styleId="font0">
    <w:name w:val="font0"/>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color w:val="000000"/>
      <w:kern w:val="0"/>
      <w:sz w:val="22"/>
      <w:szCs w:val="22"/>
    </w:rPr>
  </w:style>
  <w:style w:type="paragraph" w:customStyle="1" w:styleId="font2">
    <w:name w:val="font2"/>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color w:val="000000"/>
      <w:kern w:val="0"/>
      <w:sz w:val="20"/>
    </w:rPr>
  </w:style>
  <w:style w:type="paragraph" w:customStyle="1" w:styleId="font3">
    <w:name w:val="font3"/>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color w:val="3F3F3F"/>
      <w:kern w:val="0"/>
      <w:sz w:val="22"/>
      <w:szCs w:val="22"/>
    </w:rPr>
  </w:style>
  <w:style w:type="paragraph" w:customStyle="1" w:styleId="et2">
    <w:name w:val="et2"/>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kern w:val="0"/>
      <w:sz w:val="20"/>
    </w:rPr>
  </w:style>
  <w:style w:type="paragraph" w:customStyle="1" w:styleId="et3">
    <w:name w:val="et3"/>
    <w:basedOn w:val="aff3"/>
    <w:uiPriority w:val="99"/>
    <w:qFormat/>
    <w:rsid w:val="00B6667F"/>
    <w:pPr>
      <w:widowControl/>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4">
    <w:name w:val="et4"/>
    <w:basedOn w:val="aff3"/>
    <w:uiPriority w:val="99"/>
    <w:qFormat/>
    <w:rsid w:val="00B6667F"/>
    <w:pPr>
      <w:widowControl/>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5">
    <w:name w:val="et5"/>
    <w:basedOn w:val="aff3"/>
    <w:uiPriority w:val="99"/>
    <w:qFormat/>
    <w:rsid w:val="00B6667F"/>
    <w:pPr>
      <w:widowControl/>
      <w:pBdr>
        <w:top w:val="single" w:sz="4" w:space="0" w:color="000000"/>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6">
    <w:name w:val="et6"/>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5F5F5"/>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7">
    <w:name w:val="et7"/>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5F5F5"/>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8">
    <w:name w:val="et8"/>
    <w:basedOn w:val="aff3"/>
    <w:uiPriority w:val="99"/>
    <w:qFormat/>
    <w:rsid w:val="00B6667F"/>
    <w:pPr>
      <w:widowControl/>
      <w:pBdr>
        <w:top w:val="single" w:sz="4" w:space="0" w:color="000000"/>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9">
    <w:name w:val="et9"/>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color w:val="3F3F3F"/>
      <w:kern w:val="0"/>
      <w:sz w:val="24"/>
      <w:szCs w:val="24"/>
    </w:rPr>
  </w:style>
  <w:style w:type="paragraph" w:customStyle="1" w:styleId="et10">
    <w:name w:val="et10"/>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color w:val="3F3F3F"/>
      <w:kern w:val="0"/>
      <w:sz w:val="24"/>
      <w:szCs w:val="24"/>
    </w:rPr>
  </w:style>
  <w:style w:type="paragraph" w:customStyle="1" w:styleId="et11">
    <w:name w:val="et11"/>
    <w:basedOn w:val="aff3"/>
    <w:uiPriority w:val="99"/>
    <w:qFormat/>
    <w:rsid w:val="00B6667F"/>
    <w:pPr>
      <w:widowControl/>
      <w:pBdr>
        <w:top w:val="single" w:sz="4" w:space="0" w:color="000000"/>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2">
    <w:name w:val="et12"/>
    <w:basedOn w:val="aff3"/>
    <w:uiPriority w:val="99"/>
    <w:qFormat/>
    <w:rsid w:val="00B6667F"/>
    <w:pPr>
      <w:widowControl/>
      <w:pBdr>
        <w:top w:val="single" w:sz="4" w:space="0" w:color="000000"/>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13">
    <w:name w:val="et13"/>
    <w:basedOn w:val="aff3"/>
    <w:uiPriority w:val="99"/>
    <w:qFormat/>
    <w:rsid w:val="00B6667F"/>
    <w:pPr>
      <w:widowControl/>
      <w:pBdr>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14">
    <w:name w:val="et14"/>
    <w:basedOn w:val="aff3"/>
    <w:uiPriority w:val="99"/>
    <w:qFormat/>
    <w:rsid w:val="00B6667F"/>
    <w:pPr>
      <w:widowControl/>
      <w:pBdr>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15">
    <w:name w:val="et15"/>
    <w:basedOn w:val="aff3"/>
    <w:uiPriority w:val="99"/>
    <w:qFormat/>
    <w:rsid w:val="00B6667F"/>
    <w:pPr>
      <w:widowControl/>
      <w:pBdr>
        <w:top w:val="single" w:sz="4" w:space="0" w:color="000000"/>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6">
    <w:name w:val="et16"/>
    <w:basedOn w:val="aff3"/>
    <w:uiPriority w:val="99"/>
    <w:qFormat/>
    <w:rsid w:val="00B6667F"/>
    <w:pPr>
      <w:widowControl/>
      <w:pBdr>
        <w:top w:val="single" w:sz="4" w:space="0" w:color="000000"/>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7">
    <w:name w:val="et17"/>
    <w:basedOn w:val="aff3"/>
    <w:uiPriority w:val="99"/>
    <w:qFormat/>
    <w:rsid w:val="00B6667F"/>
    <w:pPr>
      <w:widowControl/>
      <w:pBdr>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8">
    <w:name w:val="et18"/>
    <w:basedOn w:val="aff3"/>
    <w:uiPriority w:val="99"/>
    <w:qFormat/>
    <w:rsid w:val="00B6667F"/>
    <w:pPr>
      <w:widowControl/>
      <w:pBdr>
        <w:left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19">
    <w:name w:val="et19"/>
    <w:basedOn w:val="aff3"/>
    <w:uiPriority w:val="99"/>
    <w:qFormat/>
    <w:rsid w:val="00B6667F"/>
    <w:pPr>
      <w:widowControl/>
      <w:pBdr>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0">
    <w:name w:val="et20"/>
    <w:basedOn w:val="aff3"/>
    <w:uiPriority w:val="99"/>
    <w:qFormat/>
    <w:rsid w:val="00B6667F"/>
    <w:pPr>
      <w:widowControl/>
      <w:pBdr>
        <w:left w:val="single" w:sz="4" w:space="0" w:color="000000"/>
        <w:bottom w:val="single" w:sz="4" w:space="0" w:color="000000"/>
        <w:right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1">
    <w:name w:val="et21"/>
    <w:basedOn w:val="aff3"/>
    <w:uiPriority w:val="99"/>
    <w:qFormat/>
    <w:rsid w:val="00B6667F"/>
    <w:pPr>
      <w:widowControl/>
      <w:pBdr>
        <w:top w:val="single" w:sz="4" w:space="0" w:color="000000"/>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2">
    <w:name w:val="et22"/>
    <w:basedOn w:val="aff3"/>
    <w:uiPriority w:val="99"/>
    <w:qFormat/>
    <w:rsid w:val="00B6667F"/>
    <w:pPr>
      <w:widowControl/>
      <w:pBdr>
        <w:left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3">
    <w:name w:val="et23"/>
    <w:basedOn w:val="aff3"/>
    <w:uiPriority w:val="99"/>
    <w:qFormat/>
    <w:rsid w:val="00B6667F"/>
    <w:pPr>
      <w:widowControl/>
      <w:pBdr>
        <w:left w:val="single" w:sz="4" w:space="0" w:color="000000"/>
        <w:bottom w:val="single" w:sz="4" w:space="0" w:color="000000"/>
        <w:righ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4">
    <w:name w:val="et24"/>
    <w:basedOn w:val="aff3"/>
    <w:uiPriority w:val="99"/>
    <w:qFormat/>
    <w:rsid w:val="00B6667F"/>
    <w:pPr>
      <w:widowControl/>
      <w:pBdr>
        <w:top w:val="single" w:sz="4" w:space="0" w:color="000000"/>
      </w:pBdr>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5">
    <w:name w:val="et25"/>
    <w:basedOn w:val="aff3"/>
    <w:uiPriority w:val="99"/>
    <w:qFormat/>
    <w:rsid w:val="00B6667F"/>
    <w:pPr>
      <w:widowControl/>
      <w:pBdr>
        <w:top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6">
    <w:name w:val="et26"/>
    <w:basedOn w:val="aff3"/>
    <w:uiPriority w:val="99"/>
    <w:qFormat/>
    <w:rsid w:val="00B6667F"/>
    <w:pPr>
      <w:widowControl/>
      <w:shd w:val="clear" w:color="auto" w:fill="FFFFFF"/>
      <w:autoSpaceDE w:val="0"/>
      <w:autoSpaceDN w:val="0"/>
      <w:snapToGrid w:val="0"/>
      <w:spacing w:beforeAutospacing="1" w:after="100" w:afterAutospacing="1"/>
      <w:ind w:firstLineChars="200" w:firstLine="200"/>
      <w:jc w:val="center"/>
    </w:pPr>
    <w:rPr>
      <w:rFonts w:ascii="宋体" w:hAnsi="宋体" w:cs="宋体"/>
      <w:kern w:val="0"/>
      <w:sz w:val="24"/>
      <w:szCs w:val="24"/>
    </w:rPr>
  </w:style>
  <w:style w:type="paragraph" w:customStyle="1" w:styleId="et28">
    <w:name w:val="et28"/>
    <w:basedOn w:val="aff3"/>
    <w:uiPriority w:val="99"/>
    <w:qFormat/>
    <w:rsid w:val="00B6667F"/>
    <w:pPr>
      <w:widowControl/>
      <w:pBdr>
        <w:top w:val="single" w:sz="4" w:space="0" w:color="000000"/>
        <w:lef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29">
    <w:name w:val="et29"/>
    <w:basedOn w:val="aff3"/>
    <w:uiPriority w:val="99"/>
    <w:qFormat/>
    <w:rsid w:val="00B6667F"/>
    <w:pPr>
      <w:widowControl/>
      <w:pBdr>
        <w:left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paragraph" w:customStyle="1" w:styleId="et30">
    <w:name w:val="et30"/>
    <w:basedOn w:val="aff3"/>
    <w:uiPriority w:val="99"/>
    <w:qFormat/>
    <w:rsid w:val="00B6667F"/>
    <w:pPr>
      <w:widowControl/>
      <w:pBdr>
        <w:left w:val="single" w:sz="4" w:space="0" w:color="000000"/>
        <w:bottom w:val="single" w:sz="4" w:space="0" w:color="000000"/>
      </w:pBdr>
      <w:autoSpaceDE w:val="0"/>
      <w:autoSpaceDN w:val="0"/>
      <w:snapToGrid w:val="0"/>
      <w:spacing w:beforeAutospacing="1" w:after="100" w:afterAutospacing="1"/>
      <w:ind w:firstLineChars="200" w:firstLine="200"/>
      <w:jc w:val="center"/>
    </w:pPr>
    <w:rPr>
      <w:rFonts w:ascii="宋体" w:hAnsi="宋体" w:cs="宋体"/>
      <w:kern w:val="0"/>
      <w:sz w:val="20"/>
    </w:rPr>
  </w:style>
  <w:style w:type="character" w:customStyle="1" w:styleId="1fff7">
    <w:name w:val="正文缩进 字符1"/>
    <w:qFormat/>
    <w:rsid w:val="00B6667F"/>
    <w:rPr>
      <w:kern w:val="2"/>
      <w:sz w:val="24"/>
    </w:rPr>
  </w:style>
  <w:style w:type="paragraph" w:customStyle="1" w:styleId="11">
    <w:name w:val="样式11"/>
    <w:basedOn w:val="aff3"/>
    <w:next w:val="aff3"/>
    <w:uiPriority w:val="99"/>
    <w:qFormat/>
    <w:rsid w:val="00B6667F"/>
    <w:pPr>
      <w:keepNext/>
      <w:keepLines/>
      <w:widowControl/>
      <w:numPr>
        <w:ilvl w:val="2"/>
        <w:numId w:val="55"/>
      </w:numPr>
      <w:tabs>
        <w:tab w:val="left" w:pos="851"/>
        <w:tab w:val="left" w:pos="1146"/>
      </w:tabs>
      <w:autoSpaceDE w:val="0"/>
      <w:autoSpaceDN w:val="0"/>
      <w:snapToGrid w:val="0"/>
      <w:spacing w:after="120" w:line="360" w:lineRule="auto"/>
      <w:ind w:firstLineChars="200" w:firstLine="0"/>
      <w:jc w:val="left"/>
      <w:outlineLvl w:val="2"/>
    </w:pPr>
    <w:rPr>
      <w:rFonts w:eastAsia="黑体"/>
      <w:kern w:val="44"/>
      <w:sz w:val="28"/>
      <w:szCs w:val="28"/>
    </w:rPr>
  </w:style>
  <w:style w:type="character" w:customStyle="1" w:styleId="150">
    <w:name w:val="15"/>
    <w:qFormat/>
    <w:rsid w:val="00B6667F"/>
    <w:rPr>
      <w:rFonts w:ascii="宋体" w:eastAsia="仿宋_GB2312" w:hAnsi="宋体" w:cs="Times New Roman" w:hint="eastAsia"/>
      <w:sz w:val="28"/>
      <w:szCs w:val="28"/>
    </w:rPr>
  </w:style>
  <w:style w:type="paragraph" w:customStyle="1" w:styleId="2fff5">
    <w:name w:val="正文2"/>
    <w:link w:val="Charffff2"/>
    <w:qFormat/>
    <w:rsid w:val="00B6667F"/>
    <w:pPr>
      <w:jc w:val="both"/>
    </w:pPr>
    <w:rPr>
      <w:rFonts w:ascii="Calibri" w:eastAsia="宋体" w:hAnsi="Calibri" w:cs="Calibri"/>
      <w:szCs w:val="21"/>
    </w:rPr>
  </w:style>
  <w:style w:type="character" w:customStyle="1" w:styleId="Charffff2">
    <w:name w:val="正文 Char"/>
    <w:link w:val="2fff5"/>
    <w:qFormat/>
    <w:rsid w:val="00B6667F"/>
    <w:rPr>
      <w:rFonts w:ascii="Calibri" w:eastAsia="宋体" w:hAnsi="Calibri" w:cs="Calibri"/>
      <w:szCs w:val="21"/>
    </w:rPr>
  </w:style>
  <w:style w:type="character" w:customStyle="1" w:styleId="Charffff3">
    <w:name w:val="表格内容 Char"/>
    <w:link w:val="affffffffffffffff1"/>
    <w:qFormat/>
    <w:locked/>
    <w:rsid w:val="00B6667F"/>
    <w:rPr>
      <w:rFonts w:ascii="仿宋" w:eastAsia="仿宋" w:hAnsi="宋体"/>
    </w:rPr>
  </w:style>
  <w:style w:type="paragraph" w:customStyle="1" w:styleId="affffffffffffffff1">
    <w:name w:val="表格内容"/>
    <w:basedOn w:val="aff3"/>
    <w:link w:val="Charffff3"/>
    <w:qFormat/>
    <w:rsid w:val="00B6667F"/>
    <w:pPr>
      <w:autoSpaceDE w:val="0"/>
      <w:autoSpaceDN w:val="0"/>
      <w:snapToGrid w:val="0"/>
      <w:ind w:firstLineChars="200" w:firstLine="200"/>
      <w:jc w:val="left"/>
    </w:pPr>
    <w:rPr>
      <w:rFonts w:ascii="仿宋" w:eastAsia="仿宋" w:hAnsi="宋体" w:cstheme="minorBidi"/>
      <w:szCs w:val="22"/>
    </w:rPr>
  </w:style>
  <w:style w:type="paragraph" w:customStyle="1" w:styleId="10">
    <w:name w:val="1级标题"/>
    <w:basedOn w:val="affc"/>
    <w:uiPriority w:val="99"/>
    <w:qFormat/>
    <w:rsid w:val="00B6667F"/>
    <w:pPr>
      <w:keepLines/>
      <w:pageBreakBefore/>
      <w:numPr>
        <w:ilvl w:val="3"/>
        <w:numId w:val="56"/>
      </w:numPr>
      <w:tabs>
        <w:tab w:val="left" w:pos="360"/>
      </w:tabs>
      <w:autoSpaceDE w:val="0"/>
      <w:autoSpaceDN w:val="0"/>
      <w:snapToGrid w:val="0"/>
      <w:spacing w:before="240" w:after="240" w:line="360" w:lineRule="auto"/>
      <w:ind w:left="6798" w:rightChars="100" w:right="210" w:firstLineChars="0"/>
      <w:contextualSpacing/>
      <w:jc w:val="center"/>
      <w:outlineLvl w:val="0"/>
    </w:pPr>
    <w:rPr>
      <w:rFonts w:ascii="黑体" w:eastAsia="黑体" w:hAnsi="黑体"/>
      <w:b/>
      <w:kern w:val="0"/>
      <w:sz w:val="36"/>
      <w:szCs w:val="36"/>
      <w:lang w:bidi="en-US"/>
    </w:rPr>
  </w:style>
  <w:style w:type="paragraph" w:customStyle="1" w:styleId="20">
    <w:name w:val="2级标题"/>
    <w:basedOn w:val="affc"/>
    <w:uiPriority w:val="99"/>
    <w:qFormat/>
    <w:rsid w:val="00B6667F"/>
    <w:pPr>
      <w:keepLines/>
      <w:numPr>
        <w:ilvl w:val="4"/>
        <w:numId w:val="56"/>
      </w:numPr>
      <w:tabs>
        <w:tab w:val="left" w:pos="360"/>
      </w:tabs>
      <w:autoSpaceDE w:val="0"/>
      <w:autoSpaceDN w:val="0"/>
      <w:snapToGrid w:val="0"/>
      <w:spacing w:before="240" w:after="120" w:line="360" w:lineRule="auto"/>
      <w:ind w:left="2680" w:firstLineChars="0" w:firstLine="0"/>
      <w:contextualSpacing/>
      <w:jc w:val="left"/>
      <w:outlineLvl w:val="1"/>
    </w:pPr>
    <w:rPr>
      <w:rFonts w:ascii="黑体" w:eastAsia="黑体" w:hAnsi="黑体"/>
      <w:b/>
      <w:kern w:val="0"/>
      <w:sz w:val="30"/>
      <w:szCs w:val="36"/>
      <w:lang w:bidi="en-US"/>
    </w:rPr>
  </w:style>
  <w:style w:type="paragraph" w:customStyle="1" w:styleId="30">
    <w:name w:val="3级标题"/>
    <w:basedOn w:val="affc"/>
    <w:uiPriority w:val="99"/>
    <w:qFormat/>
    <w:rsid w:val="00B6667F"/>
    <w:pPr>
      <w:keepLines/>
      <w:numPr>
        <w:ilvl w:val="2"/>
        <w:numId w:val="56"/>
      </w:numPr>
      <w:tabs>
        <w:tab w:val="left" w:pos="360"/>
      </w:tabs>
      <w:autoSpaceDE w:val="0"/>
      <w:autoSpaceDN w:val="0"/>
      <w:snapToGrid w:val="0"/>
      <w:spacing w:before="120" w:after="120" w:line="360" w:lineRule="auto"/>
      <w:ind w:left="1134" w:rightChars="100" w:right="210" w:firstLineChars="0" w:firstLine="0"/>
      <w:contextualSpacing/>
      <w:jc w:val="left"/>
      <w:outlineLvl w:val="2"/>
    </w:pPr>
    <w:rPr>
      <w:rFonts w:ascii="黑体" w:hAnsi="黑体"/>
      <w:b/>
      <w:kern w:val="0"/>
      <w:sz w:val="28"/>
      <w:szCs w:val="36"/>
      <w:lang w:eastAsia="en-US" w:bidi="en-US"/>
    </w:rPr>
  </w:style>
  <w:style w:type="paragraph" w:customStyle="1" w:styleId="4f0">
    <w:name w:val="4级标题"/>
    <w:basedOn w:val="affc"/>
    <w:uiPriority w:val="99"/>
    <w:qFormat/>
    <w:rsid w:val="00B6667F"/>
    <w:pPr>
      <w:keepLines/>
      <w:tabs>
        <w:tab w:val="left" w:pos="360"/>
      </w:tabs>
      <w:autoSpaceDE w:val="0"/>
      <w:autoSpaceDN w:val="0"/>
      <w:snapToGrid w:val="0"/>
      <w:spacing w:line="360" w:lineRule="auto"/>
      <w:ind w:left="1701" w:rightChars="100" w:right="100" w:firstLineChars="0" w:firstLine="0"/>
      <w:contextualSpacing/>
      <w:jc w:val="left"/>
      <w:outlineLvl w:val="3"/>
    </w:pPr>
    <w:rPr>
      <w:rFonts w:ascii="黑体" w:hAnsi="黑体"/>
      <w:b/>
      <w:kern w:val="0"/>
      <w:sz w:val="24"/>
      <w:szCs w:val="24"/>
      <w:lang w:eastAsia="en-US" w:bidi="en-US"/>
    </w:rPr>
  </w:style>
  <w:style w:type="paragraph" w:customStyle="1" w:styleId="5e">
    <w:name w:val="5级标题"/>
    <w:basedOn w:val="affc"/>
    <w:uiPriority w:val="99"/>
    <w:qFormat/>
    <w:rsid w:val="00B6667F"/>
    <w:pPr>
      <w:tabs>
        <w:tab w:val="left" w:pos="360"/>
      </w:tabs>
      <w:autoSpaceDE w:val="0"/>
      <w:autoSpaceDN w:val="0"/>
      <w:snapToGrid w:val="0"/>
      <w:ind w:left="2940" w:right="102" w:firstLineChars="0" w:firstLine="0"/>
      <w:jc w:val="left"/>
      <w:outlineLvl w:val="4"/>
    </w:pPr>
    <w:rPr>
      <w:rFonts w:ascii="仿宋" w:eastAsia="仿宋" w:hAnsi="仿宋"/>
      <w:sz w:val="24"/>
      <w:szCs w:val="22"/>
    </w:rPr>
  </w:style>
  <w:style w:type="paragraph" w:customStyle="1" w:styleId="2fff6">
    <w:name w:val="样式 标准文档正文 + 首行缩进:2字符"/>
    <w:basedOn w:val="aff3"/>
    <w:link w:val="2Char9"/>
    <w:qFormat/>
    <w:rsid w:val="00B6667F"/>
    <w:pPr>
      <w:autoSpaceDE w:val="0"/>
      <w:autoSpaceDN w:val="0"/>
      <w:adjustRightInd w:val="0"/>
      <w:snapToGrid w:val="0"/>
      <w:spacing w:line="360" w:lineRule="auto"/>
      <w:ind w:firstLineChars="200" w:firstLine="496"/>
      <w:textAlignment w:val="baseline"/>
    </w:pPr>
    <w:rPr>
      <w:rFonts w:ascii="Arial" w:hAnsi="Arial" w:cs="宋体"/>
      <w:spacing w:val="4"/>
      <w:kern w:val="0"/>
      <w:sz w:val="24"/>
    </w:rPr>
  </w:style>
  <w:style w:type="character" w:customStyle="1" w:styleId="2Char9">
    <w:name w:val="样式 标准文档正文 + 首行缩进:2字符 Char"/>
    <w:link w:val="2fff6"/>
    <w:qFormat/>
    <w:rsid w:val="00B6667F"/>
    <w:rPr>
      <w:rFonts w:ascii="Arial" w:eastAsia="宋体" w:hAnsi="Arial" w:cs="宋体"/>
      <w:spacing w:val="4"/>
      <w:kern w:val="0"/>
      <w:sz w:val="24"/>
      <w:szCs w:val="20"/>
    </w:rPr>
  </w:style>
  <w:style w:type="paragraph" w:customStyle="1" w:styleId="vsbcontentstart">
    <w:name w:val="vsbcontent_start"/>
    <w:basedOn w:val="aff3"/>
    <w:uiPriority w:val="99"/>
    <w:qFormat/>
    <w:rsid w:val="00B6667F"/>
    <w:pPr>
      <w:widowControl/>
      <w:autoSpaceDE w:val="0"/>
      <w:autoSpaceDN w:val="0"/>
      <w:snapToGrid w:val="0"/>
      <w:spacing w:beforeAutospacing="1" w:after="100" w:afterAutospacing="1"/>
      <w:ind w:firstLineChars="200" w:firstLine="200"/>
      <w:jc w:val="left"/>
    </w:pPr>
    <w:rPr>
      <w:rFonts w:ascii="宋体" w:hAnsi="宋体" w:cs="宋体"/>
      <w:kern w:val="0"/>
      <w:sz w:val="24"/>
      <w:szCs w:val="24"/>
    </w:rPr>
  </w:style>
  <w:style w:type="paragraph" w:customStyle="1" w:styleId="affffffffffffffff2">
    <w:name w:val="自定义正文"/>
    <w:basedOn w:val="aff3"/>
    <w:uiPriority w:val="99"/>
    <w:qFormat/>
    <w:rsid w:val="00B6667F"/>
    <w:pPr>
      <w:autoSpaceDE w:val="0"/>
      <w:autoSpaceDN w:val="0"/>
      <w:snapToGrid w:val="0"/>
      <w:spacing w:line="360" w:lineRule="auto"/>
      <w:ind w:firstLineChars="200" w:firstLine="200"/>
      <w:jc w:val="left"/>
    </w:pPr>
    <w:rPr>
      <w:kern w:val="0"/>
      <w:sz w:val="24"/>
      <w:szCs w:val="24"/>
    </w:rPr>
  </w:style>
  <w:style w:type="paragraph" w:customStyle="1" w:styleId="affffffffffffffff3">
    <w:name w:val="表头居中"/>
    <w:link w:val="affffffffffffffff4"/>
    <w:qFormat/>
    <w:rsid w:val="00B6667F"/>
    <w:pPr>
      <w:jc w:val="center"/>
    </w:pPr>
    <w:rPr>
      <w:rFonts w:ascii="Times New Roman" w:eastAsia="仿宋" w:hAnsi="Times New Roman" w:cs="Times New Roman"/>
      <w:b/>
      <w:bCs/>
      <w:sz w:val="24"/>
      <w:szCs w:val="21"/>
    </w:rPr>
  </w:style>
  <w:style w:type="character" w:customStyle="1" w:styleId="affffffffffffffff4">
    <w:name w:val="表头居中 字符"/>
    <w:basedOn w:val="aff4"/>
    <w:link w:val="affffffffffffffff3"/>
    <w:qFormat/>
    <w:rsid w:val="00B6667F"/>
    <w:rPr>
      <w:rFonts w:ascii="Times New Roman" w:eastAsia="仿宋" w:hAnsi="Times New Roman" w:cs="Times New Roman"/>
      <w:b/>
      <w:bCs/>
      <w:sz w:val="24"/>
      <w:szCs w:val="21"/>
    </w:rPr>
  </w:style>
  <w:style w:type="paragraph" w:customStyle="1" w:styleId="affffffffffffffff5">
    <w:name w:val="表文字居左"/>
    <w:basedOn w:val="affffffffffffffff3"/>
    <w:link w:val="affffffffffffffff6"/>
    <w:qFormat/>
    <w:rsid w:val="00B6667F"/>
    <w:pPr>
      <w:jc w:val="left"/>
    </w:pPr>
    <w:rPr>
      <w:b w:val="0"/>
    </w:rPr>
  </w:style>
  <w:style w:type="character" w:customStyle="1" w:styleId="affffffffffffffff6">
    <w:name w:val="表文字居左 字符"/>
    <w:basedOn w:val="affffffffffffffff4"/>
    <w:link w:val="affffffffffffffff5"/>
    <w:qFormat/>
    <w:rsid w:val="00B6667F"/>
    <w:rPr>
      <w:rFonts w:ascii="Times New Roman" w:eastAsia="仿宋" w:hAnsi="Times New Roman" w:cs="Times New Roman"/>
      <w:b w:val="0"/>
      <w:bCs/>
      <w:sz w:val="24"/>
      <w:szCs w:val="21"/>
    </w:rPr>
  </w:style>
  <w:style w:type="character" w:customStyle="1" w:styleId="font91">
    <w:name w:val="font91"/>
    <w:qFormat/>
    <w:rsid w:val="00B6667F"/>
    <w:rPr>
      <w:rFonts w:ascii="仿宋_GB2312" w:eastAsia="仿宋_GB2312" w:cs="仿宋_GB2312"/>
      <w:color w:val="000000"/>
      <w:sz w:val="22"/>
      <w:szCs w:val="22"/>
      <w:u w:val="none"/>
    </w:rPr>
  </w:style>
  <w:style w:type="character" w:customStyle="1" w:styleId="Heading5Char1">
    <w:name w:val="Heading 5 Char1"/>
    <w:qFormat/>
    <w:rsid w:val="00B6667F"/>
    <w:rPr>
      <w:rFonts w:ascii="Arial" w:eastAsia="宋体" w:hAnsi="Arial" w:cs="Times New Roman"/>
      <w:b/>
      <w:bCs/>
      <w:kern w:val="44"/>
      <w:sz w:val="24"/>
      <w:szCs w:val="28"/>
    </w:rPr>
  </w:style>
  <w:style w:type="paragraph" w:customStyle="1" w:styleId="a0">
    <w:name w:val="正文，段落"/>
    <w:basedOn w:val="aff3"/>
    <w:uiPriority w:val="99"/>
    <w:qFormat/>
    <w:rsid w:val="00B6667F"/>
    <w:pPr>
      <w:numPr>
        <w:numId w:val="57"/>
      </w:numPr>
      <w:tabs>
        <w:tab w:val="left" w:pos="420"/>
      </w:tabs>
      <w:autoSpaceDE w:val="0"/>
      <w:autoSpaceDN w:val="0"/>
      <w:snapToGrid w:val="0"/>
      <w:spacing w:after="312"/>
      <w:ind w:left="0" w:firstLineChars="200" w:firstLine="420"/>
    </w:pPr>
    <w:rPr>
      <w:rFonts w:ascii="楷体_GB2312" w:eastAsia="Courier New" w:hAnsi="楷体_GB2312" w:cs="楷体_GB2312"/>
    </w:rPr>
  </w:style>
  <w:style w:type="paragraph" w:customStyle="1" w:styleId="1Ctrl1">
    <w:name w:val="!标题1 Ctrl+1"/>
    <w:basedOn w:val="17"/>
    <w:next w:val="aff3"/>
    <w:uiPriority w:val="99"/>
    <w:qFormat/>
    <w:rsid w:val="00B6667F"/>
    <w:pPr>
      <w:keepNext w:val="0"/>
      <w:keepLines w:val="0"/>
      <w:numPr>
        <w:ilvl w:val="5"/>
        <w:numId w:val="58"/>
      </w:numPr>
      <w:tabs>
        <w:tab w:val="clear" w:pos="1134"/>
        <w:tab w:val="left" w:pos="360"/>
        <w:tab w:val="left" w:pos="425"/>
        <w:tab w:val="left" w:pos="1800"/>
        <w:tab w:val="left" w:pos="3828"/>
      </w:tabs>
      <w:adjustRightInd w:val="0"/>
      <w:snapToGrid w:val="0"/>
      <w:spacing w:beforeLines="100" w:afterLines="100" w:afterAutospacing="1" w:line="240" w:lineRule="auto"/>
      <w:ind w:left="425" w:hanging="425"/>
    </w:pPr>
    <w:rPr>
      <w:rFonts w:cs="Times New Roman"/>
      <w:kern w:val="2"/>
      <w:sz w:val="44"/>
      <w:szCs w:val="44"/>
    </w:rPr>
  </w:style>
  <w:style w:type="paragraph" w:customStyle="1" w:styleId="2Ctrl2">
    <w:name w:val="!标题2 Ctrl+2"/>
    <w:basedOn w:val="24"/>
    <w:next w:val="aff3"/>
    <w:uiPriority w:val="99"/>
    <w:qFormat/>
    <w:rsid w:val="00B6667F"/>
    <w:pPr>
      <w:keepNext w:val="0"/>
      <w:keepLines w:val="0"/>
      <w:tabs>
        <w:tab w:val="left" w:pos="567"/>
      </w:tabs>
      <w:autoSpaceDE w:val="0"/>
      <w:autoSpaceDN w:val="0"/>
      <w:adjustRightInd w:val="0"/>
      <w:snapToGrid w:val="0"/>
      <w:spacing w:beforeLines="200" w:before="0" w:afterLines="50" w:after="10" w:line="360" w:lineRule="auto"/>
      <w:ind w:left="567" w:hanging="567"/>
    </w:pPr>
    <w:rPr>
      <w:rFonts w:ascii="宋体" w:eastAsia="宋体" w:hAnsi="宋体" w:cs="Times New Roman"/>
      <w:sz w:val="36"/>
      <w:szCs w:val="36"/>
    </w:rPr>
  </w:style>
  <w:style w:type="paragraph" w:customStyle="1" w:styleId="3Ctrl3">
    <w:name w:val="!标题3 Ctrl+3"/>
    <w:basedOn w:val="35"/>
    <w:next w:val="aff3"/>
    <w:uiPriority w:val="99"/>
    <w:qFormat/>
    <w:rsid w:val="00B6667F"/>
    <w:pPr>
      <w:keepLines w:val="0"/>
      <w:tabs>
        <w:tab w:val="left" w:pos="141"/>
        <w:tab w:val="left" w:pos="709"/>
      </w:tabs>
      <w:autoSpaceDE w:val="0"/>
      <w:autoSpaceDN w:val="0"/>
      <w:adjustRightInd w:val="0"/>
      <w:snapToGrid w:val="0"/>
      <w:spacing w:beforeLines="75" w:before="0" w:afterLines="25" w:after="10" w:line="360" w:lineRule="auto"/>
      <w:ind w:left="709" w:hanging="709"/>
    </w:pPr>
    <w:rPr>
      <w:rFonts w:ascii="黑体" w:hAnsi="黑体"/>
      <w:b w:val="0"/>
      <w:sz w:val="24"/>
      <w:szCs w:val="30"/>
    </w:rPr>
  </w:style>
  <w:style w:type="paragraph" w:customStyle="1" w:styleId="4Ctrl4">
    <w:name w:val="!标题4 Ctrl+4"/>
    <w:basedOn w:val="aff3"/>
    <w:next w:val="aff3"/>
    <w:uiPriority w:val="99"/>
    <w:qFormat/>
    <w:rsid w:val="00B6667F"/>
    <w:pPr>
      <w:numPr>
        <w:ilvl w:val="3"/>
        <w:numId w:val="58"/>
      </w:numPr>
      <w:autoSpaceDE w:val="0"/>
      <w:autoSpaceDN w:val="0"/>
      <w:adjustRightInd w:val="0"/>
      <w:snapToGrid w:val="0"/>
      <w:spacing w:beforeLines="50" w:afterLines="50"/>
      <w:ind w:firstLineChars="200" w:firstLine="200"/>
      <w:outlineLvl w:val="3"/>
    </w:pPr>
    <w:rPr>
      <w:rFonts w:ascii="Arial" w:eastAsia="黑体" w:hAnsi="Arial"/>
      <w:b/>
      <w:sz w:val="24"/>
      <w:szCs w:val="30"/>
      <w:lang w:val="zh-CN"/>
    </w:rPr>
  </w:style>
  <w:style w:type="paragraph" w:customStyle="1" w:styleId="5Ctrl5">
    <w:name w:val="!标题5 Ctrl+5"/>
    <w:basedOn w:val="aff3"/>
    <w:next w:val="aff3"/>
    <w:uiPriority w:val="99"/>
    <w:qFormat/>
    <w:rsid w:val="00B6667F"/>
    <w:pPr>
      <w:numPr>
        <w:ilvl w:val="4"/>
        <w:numId w:val="58"/>
      </w:numPr>
      <w:autoSpaceDE w:val="0"/>
      <w:autoSpaceDN w:val="0"/>
      <w:adjustRightInd w:val="0"/>
      <w:snapToGrid w:val="0"/>
      <w:spacing w:beforeLines="75" w:afterLines="50"/>
      <w:ind w:firstLineChars="200" w:firstLine="200"/>
      <w:outlineLvl w:val="4"/>
    </w:pPr>
    <w:rPr>
      <w:rFonts w:ascii="Arial" w:eastAsia="黑体" w:hAnsi="Arial"/>
      <w:b/>
      <w:sz w:val="28"/>
      <w:szCs w:val="28"/>
    </w:rPr>
  </w:style>
  <w:style w:type="paragraph" w:customStyle="1" w:styleId="6Ctrl6">
    <w:name w:val="!标题6 Ctrl+6"/>
    <w:basedOn w:val="aff3"/>
    <w:next w:val="aff3"/>
    <w:uiPriority w:val="99"/>
    <w:qFormat/>
    <w:rsid w:val="00B6667F"/>
    <w:pPr>
      <w:tabs>
        <w:tab w:val="left" w:pos="1440"/>
      </w:tabs>
      <w:autoSpaceDE w:val="0"/>
      <w:autoSpaceDN w:val="0"/>
      <w:adjustRightInd w:val="0"/>
      <w:snapToGrid w:val="0"/>
      <w:spacing w:beforeLines="75" w:afterLines="50"/>
      <w:ind w:left="1134" w:firstLineChars="200" w:hanging="1134"/>
      <w:outlineLvl w:val="5"/>
    </w:pPr>
    <w:rPr>
      <w:rFonts w:ascii="Arial" w:eastAsia="黑体" w:hAnsi="Arial"/>
      <w:b/>
      <w:sz w:val="24"/>
      <w:szCs w:val="24"/>
    </w:rPr>
  </w:style>
  <w:style w:type="character" w:customStyle="1" w:styleId="Heading4Char2">
    <w:name w:val="Heading 4 Char2"/>
    <w:qFormat/>
    <w:rsid w:val="00B6667F"/>
    <w:rPr>
      <w:rFonts w:ascii="Arial" w:eastAsia="宋体" w:hAnsi="Arial" w:cs="Times New Roman"/>
      <w:b/>
      <w:kern w:val="44"/>
      <w:sz w:val="28"/>
      <w:szCs w:val="28"/>
    </w:rPr>
  </w:style>
  <w:style w:type="paragraph" w:customStyle="1" w:styleId="affffffffffffffff7">
    <w:name w:val="正文 样式"/>
    <w:basedOn w:val="aff3"/>
    <w:uiPriority w:val="99"/>
    <w:qFormat/>
    <w:rsid w:val="00B6667F"/>
    <w:pPr>
      <w:autoSpaceDE w:val="0"/>
      <w:autoSpaceDN w:val="0"/>
      <w:snapToGrid w:val="0"/>
      <w:spacing w:line="360" w:lineRule="auto"/>
      <w:ind w:firstLineChars="200" w:firstLine="480"/>
    </w:pPr>
    <w:rPr>
      <w:sz w:val="28"/>
    </w:rPr>
  </w:style>
  <w:style w:type="paragraph" w:customStyle="1" w:styleId="affffffffffffffff8">
    <w:name w:val="图片格式及标题"/>
    <w:uiPriority w:val="99"/>
    <w:qFormat/>
    <w:rsid w:val="00B6667F"/>
    <w:pPr>
      <w:widowControl w:val="0"/>
      <w:spacing w:line="360" w:lineRule="auto"/>
      <w:jc w:val="center"/>
    </w:pPr>
    <w:rPr>
      <w:rFonts w:ascii="Times New Roman" w:eastAsia="宋体" w:hAnsi="Times New Roman" w:cs="Times New Roman"/>
      <w:b/>
      <w:szCs w:val="24"/>
    </w:rPr>
  </w:style>
  <w:style w:type="paragraph" w:customStyle="1" w:styleId="3fe">
    <w:name w:val="正文缩进3"/>
    <w:basedOn w:val="aff3"/>
    <w:uiPriority w:val="99"/>
    <w:qFormat/>
    <w:rsid w:val="00B6667F"/>
    <w:pPr>
      <w:autoSpaceDE w:val="0"/>
      <w:autoSpaceDN w:val="0"/>
      <w:snapToGrid w:val="0"/>
      <w:ind w:firstLineChars="200" w:firstLine="480"/>
    </w:pPr>
    <w:rPr>
      <w:sz w:val="24"/>
      <w:szCs w:val="22"/>
    </w:rPr>
  </w:style>
  <w:style w:type="character" w:customStyle="1" w:styleId="1fff8">
    <w:name w:val="超链接1"/>
    <w:qFormat/>
    <w:rsid w:val="00B6667F"/>
    <w:rPr>
      <w:color w:val="0000FF"/>
      <w:u w:val="single"/>
    </w:rPr>
  </w:style>
  <w:style w:type="paragraph" w:customStyle="1" w:styleId="215">
    <w:name w:val="正文文本 21"/>
    <w:basedOn w:val="aff3"/>
    <w:uiPriority w:val="99"/>
    <w:qFormat/>
    <w:rsid w:val="00B6667F"/>
    <w:pPr>
      <w:widowControl/>
      <w:overflowPunct w:val="0"/>
      <w:autoSpaceDE w:val="0"/>
      <w:autoSpaceDN w:val="0"/>
      <w:adjustRightInd w:val="0"/>
      <w:snapToGrid w:val="0"/>
      <w:spacing w:after="120"/>
      <w:ind w:firstLineChars="200" w:firstLine="200"/>
      <w:textAlignment w:val="baseline"/>
    </w:pPr>
    <w:rPr>
      <w:rFonts w:ascii="Arial" w:hAnsi="Arial"/>
      <w:kern w:val="0"/>
      <w:sz w:val="22"/>
      <w:lang w:val="en-NZ"/>
    </w:rPr>
  </w:style>
  <w:style w:type="paragraph" w:customStyle="1" w:styleId="affffffffffffffff9">
    <w:name w:val="表正文"/>
    <w:link w:val="affffffffffffffffa"/>
    <w:qFormat/>
    <w:rsid w:val="00B6667F"/>
    <w:pPr>
      <w:jc w:val="center"/>
    </w:pPr>
    <w:rPr>
      <w:rFonts w:ascii="Times New Roman" w:eastAsia="仿宋" w:hAnsi="Times New Roman"/>
      <w:sz w:val="24"/>
      <w:szCs w:val="21"/>
    </w:rPr>
  </w:style>
  <w:style w:type="character" w:customStyle="1" w:styleId="affffffffffffffffa">
    <w:name w:val="表正文 字符"/>
    <w:basedOn w:val="aff4"/>
    <w:link w:val="affffffffffffffff9"/>
    <w:qFormat/>
    <w:rsid w:val="00B6667F"/>
    <w:rPr>
      <w:rFonts w:ascii="Times New Roman" w:eastAsia="仿宋" w:hAnsi="Times New Roman"/>
      <w:sz w:val="24"/>
      <w:szCs w:val="21"/>
    </w:rPr>
  </w:style>
  <w:style w:type="paragraph" w:customStyle="1" w:styleId="-9">
    <w:name w:val="-正文样式"/>
    <w:basedOn w:val="aff3"/>
    <w:link w:val="-a"/>
    <w:uiPriority w:val="99"/>
    <w:qFormat/>
    <w:rsid w:val="00B6667F"/>
    <w:pPr>
      <w:widowControl/>
      <w:autoSpaceDE w:val="0"/>
      <w:autoSpaceDN w:val="0"/>
      <w:adjustRightInd w:val="0"/>
      <w:snapToGrid w:val="0"/>
      <w:spacing w:line="360" w:lineRule="auto"/>
      <w:ind w:firstLineChars="200" w:firstLine="200"/>
    </w:pPr>
    <w:rPr>
      <w:rFonts w:eastAsia="仿宋"/>
      <w:sz w:val="24"/>
    </w:rPr>
  </w:style>
  <w:style w:type="character" w:customStyle="1" w:styleId="-a">
    <w:name w:val="-正文样式 字符"/>
    <w:link w:val="-9"/>
    <w:uiPriority w:val="99"/>
    <w:qFormat/>
    <w:rsid w:val="00B6667F"/>
    <w:rPr>
      <w:rFonts w:ascii="Times New Roman" w:eastAsia="仿宋" w:hAnsi="Times New Roman" w:cs="Times New Roman"/>
      <w:sz w:val="24"/>
      <w:szCs w:val="20"/>
    </w:rPr>
  </w:style>
  <w:style w:type="character" w:customStyle="1" w:styleId="1fff9">
    <w:name w:val="列表段落 字符1"/>
    <w:uiPriority w:val="1"/>
    <w:qFormat/>
    <w:rsid w:val="00B6667F"/>
    <w:rPr>
      <w:kern w:val="2"/>
      <w:sz w:val="21"/>
      <w:szCs w:val="24"/>
    </w:rPr>
  </w:style>
  <w:style w:type="paragraph" w:customStyle="1" w:styleId="85">
    <w:name w:val="8级目录"/>
    <w:basedOn w:val="8"/>
    <w:link w:val="86"/>
    <w:uiPriority w:val="99"/>
    <w:qFormat/>
    <w:rsid w:val="00B6667F"/>
    <w:pPr>
      <w:numPr>
        <w:ilvl w:val="7"/>
      </w:numPr>
      <w:tabs>
        <w:tab w:val="left" w:pos="1680"/>
      </w:tabs>
      <w:spacing w:beforeLines="0" w:before="120" w:afterLines="0" w:after="60"/>
      <w:ind w:left="4394"/>
    </w:pPr>
    <w:rPr>
      <w:rFonts w:ascii="Arial" w:hAnsi="Arial" w:cs="Times New Roman"/>
    </w:rPr>
  </w:style>
  <w:style w:type="character" w:customStyle="1" w:styleId="86">
    <w:name w:val="8级目录 字符"/>
    <w:basedOn w:val="aff4"/>
    <w:link w:val="85"/>
    <w:uiPriority w:val="99"/>
    <w:qFormat/>
    <w:rsid w:val="00B6667F"/>
    <w:rPr>
      <w:rFonts w:ascii="Arial" w:eastAsia="宋体" w:hAnsi="Arial" w:cs="Times New Roman"/>
      <w:b/>
      <w:sz w:val="24"/>
      <w:szCs w:val="24"/>
    </w:rPr>
  </w:style>
  <w:style w:type="paragraph" w:customStyle="1" w:styleId="93">
    <w:name w:val="9级目录"/>
    <w:basedOn w:val="90"/>
    <w:link w:val="94"/>
    <w:uiPriority w:val="99"/>
    <w:qFormat/>
    <w:rsid w:val="00B6667F"/>
    <w:pPr>
      <w:numPr>
        <w:ilvl w:val="8"/>
      </w:numPr>
      <w:tabs>
        <w:tab w:val="left" w:pos="1872"/>
        <w:tab w:val="left" w:pos="3828"/>
      </w:tabs>
      <w:spacing w:before="120" w:after="60" w:line="360" w:lineRule="auto"/>
      <w:ind w:left="5102" w:hanging="1700"/>
      <w:contextualSpacing/>
    </w:pPr>
    <w:rPr>
      <w:rFonts w:ascii="Arial" w:hAnsi="Arial" w:cs="Times New Roman"/>
      <w:szCs w:val="24"/>
    </w:rPr>
  </w:style>
  <w:style w:type="character" w:customStyle="1" w:styleId="94">
    <w:name w:val="9级目录 字符"/>
    <w:basedOn w:val="aff4"/>
    <w:link w:val="93"/>
    <w:uiPriority w:val="99"/>
    <w:qFormat/>
    <w:rsid w:val="00B6667F"/>
    <w:rPr>
      <w:rFonts w:ascii="Arial" w:eastAsia="宋体" w:hAnsi="Arial" w:cs="Times New Roman"/>
      <w:sz w:val="24"/>
      <w:szCs w:val="24"/>
    </w:rPr>
  </w:style>
  <w:style w:type="paragraph" w:customStyle="1" w:styleId="11f6">
    <w:name w:val="目录 11"/>
    <w:next w:val="216"/>
    <w:uiPriority w:val="39"/>
    <w:qFormat/>
    <w:locked/>
    <w:rsid w:val="00B6667F"/>
    <w:pPr>
      <w:spacing w:line="360" w:lineRule="auto"/>
      <w:ind w:firstLine="200"/>
    </w:pPr>
    <w:rPr>
      <w:rFonts w:ascii="Times New Roman" w:eastAsia="仿宋_GB2312" w:hAnsi="Times New Roman" w:cs="Times New Roman"/>
      <w:bCs/>
      <w:sz w:val="24"/>
      <w:szCs w:val="32"/>
    </w:rPr>
  </w:style>
  <w:style w:type="paragraph" w:customStyle="1" w:styleId="216">
    <w:name w:val="目录 21"/>
    <w:next w:val="313"/>
    <w:uiPriority w:val="39"/>
    <w:qFormat/>
    <w:locked/>
    <w:rsid w:val="00B6667F"/>
    <w:pPr>
      <w:spacing w:line="360" w:lineRule="auto"/>
      <w:ind w:leftChars="150" w:left="150" w:firstLine="200"/>
    </w:pPr>
    <w:rPr>
      <w:rFonts w:ascii="Times New Roman" w:eastAsia="仿宋_GB2312" w:hAnsi="Times New Roman" w:cs="Times New Roman"/>
      <w:iCs/>
      <w:sz w:val="24"/>
      <w:szCs w:val="32"/>
    </w:rPr>
  </w:style>
  <w:style w:type="paragraph" w:customStyle="1" w:styleId="313">
    <w:name w:val="目录 31"/>
    <w:next w:val="411"/>
    <w:uiPriority w:val="39"/>
    <w:qFormat/>
    <w:locked/>
    <w:rsid w:val="00B6667F"/>
    <w:pPr>
      <w:spacing w:line="360" w:lineRule="auto"/>
      <w:ind w:leftChars="300" w:left="300" w:firstLine="200"/>
    </w:pPr>
    <w:rPr>
      <w:rFonts w:ascii="Times New Roman" w:eastAsia="仿宋_GB2312" w:hAnsi="Times New Roman" w:cs="Times New Roman"/>
      <w:sz w:val="24"/>
      <w:szCs w:val="32"/>
    </w:rPr>
  </w:style>
  <w:style w:type="paragraph" w:customStyle="1" w:styleId="411">
    <w:name w:val="目录 41"/>
    <w:next w:val="511"/>
    <w:uiPriority w:val="39"/>
    <w:qFormat/>
    <w:locked/>
    <w:rsid w:val="00B6667F"/>
    <w:pPr>
      <w:spacing w:line="360" w:lineRule="auto"/>
      <w:ind w:leftChars="450" w:left="450" w:firstLine="200"/>
    </w:pPr>
    <w:rPr>
      <w:rFonts w:ascii="Times New Roman" w:eastAsia="仿宋_GB2312" w:hAnsi="Times New Roman" w:cs="Times New Roman"/>
      <w:sz w:val="24"/>
      <w:szCs w:val="32"/>
    </w:rPr>
  </w:style>
  <w:style w:type="paragraph" w:customStyle="1" w:styleId="511">
    <w:name w:val="目录 51"/>
    <w:next w:val="611"/>
    <w:uiPriority w:val="39"/>
    <w:qFormat/>
    <w:locked/>
    <w:rsid w:val="00B6667F"/>
    <w:pPr>
      <w:spacing w:line="360" w:lineRule="auto"/>
      <w:ind w:leftChars="600" w:left="600" w:firstLine="200"/>
    </w:pPr>
    <w:rPr>
      <w:rFonts w:ascii="Times New Roman" w:eastAsia="仿宋_GB2312" w:hAnsi="Times New Roman" w:cs="Times New Roman"/>
      <w:sz w:val="24"/>
      <w:szCs w:val="32"/>
    </w:rPr>
  </w:style>
  <w:style w:type="paragraph" w:customStyle="1" w:styleId="611">
    <w:name w:val="目录 61"/>
    <w:basedOn w:val="aff3"/>
    <w:next w:val="aff3"/>
    <w:uiPriority w:val="99"/>
    <w:semiHidden/>
    <w:qFormat/>
    <w:locked/>
    <w:rsid w:val="00B6667F"/>
    <w:pPr>
      <w:widowControl/>
      <w:autoSpaceDE w:val="0"/>
      <w:autoSpaceDN w:val="0"/>
      <w:snapToGrid w:val="0"/>
      <w:ind w:left="1200" w:firstLineChars="200" w:firstLine="640"/>
    </w:pPr>
    <w:rPr>
      <w:kern w:val="0"/>
      <w:sz w:val="20"/>
    </w:rPr>
  </w:style>
  <w:style w:type="paragraph" w:customStyle="1" w:styleId="affffffffffffffffb">
    <w:name w:val="封面标题"/>
    <w:next w:val="aff3"/>
    <w:uiPriority w:val="99"/>
    <w:qFormat/>
    <w:locked/>
    <w:rsid w:val="00B6667F"/>
    <w:pPr>
      <w:spacing w:before="240" w:after="240"/>
      <w:ind w:firstLine="200"/>
      <w:jc w:val="center"/>
    </w:pPr>
    <w:rPr>
      <w:rFonts w:ascii="宋体" w:eastAsia="隶书" w:hAnsi="宋体" w:cs="Times New Roman"/>
      <w:b/>
      <w:bCs/>
      <w:sz w:val="48"/>
      <w:szCs w:val="44"/>
    </w:rPr>
  </w:style>
  <w:style w:type="character" w:customStyle="1" w:styleId="affffffffffffffffc">
    <w:name w:val="页脚页码"/>
    <w:qFormat/>
    <w:rsid w:val="00B6667F"/>
    <w:rPr>
      <w:rFonts w:eastAsia="宋体"/>
      <w:sz w:val="18"/>
    </w:rPr>
  </w:style>
  <w:style w:type="character" w:customStyle="1" w:styleId="affffffffffffffffd">
    <w:name w:val="着重标记"/>
    <w:qFormat/>
    <w:locked/>
    <w:rsid w:val="00B6667F"/>
    <w:rPr>
      <w:shd w:val="clear" w:color="auto" w:fill="FFC000"/>
    </w:rPr>
  </w:style>
  <w:style w:type="character" w:customStyle="1" w:styleId="affffffffffffffffe">
    <w:name w:val="文字加横线"/>
    <w:qFormat/>
    <w:locked/>
    <w:rsid w:val="00B6667F"/>
    <w:rPr>
      <w:u w:val="single"/>
    </w:rPr>
  </w:style>
  <w:style w:type="paragraph" w:customStyle="1" w:styleId="afffffffffffffffff">
    <w:name w:val="表内文字居左"/>
    <w:link w:val="Charffff4"/>
    <w:qFormat/>
    <w:rsid w:val="00B6667F"/>
    <w:pPr>
      <w:widowControl w:val="0"/>
      <w:adjustRightInd w:val="0"/>
      <w:snapToGrid w:val="0"/>
      <w:jc w:val="both"/>
    </w:pPr>
    <w:rPr>
      <w:rFonts w:ascii="Times New Roman" w:eastAsia="仿宋_GB2312" w:hAnsi="Times New Roman" w:cs="Times New Roman"/>
      <w:sz w:val="28"/>
      <w:szCs w:val="24"/>
    </w:rPr>
  </w:style>
  <w:style w:type="character" w:customStyle="1" w:styleId="Charffff4">
    <w:name w:val="表内文字居左 Char"/>
    <w:link w:val="afffffffffffffffff"/>
    <w:qFormat/>
    <w:locked/>
    <w:rsid w:val="00B6667F"/>
    <w:rPr>
      <w:rFonts w:ascii="Times New Roman" w:eastAsia="仿宋_GB2312" w:hAnsi="Times New Roman" w:cs="Times New Roman"/>
      <w:sz w:val="28"/>
      <w:szCs w:val="24"/>
    </w:rPr>
  </w:style>
  <w:style w:type="paragraph" w:customStyle="1" w:styleId="afffffffffffffffff0">
    <w:name w:val="表内文字居右"/>
    <w:uiPriority w:val="99"/>
    <w:qFormat/>
    <w:rsid w:val="00B6667F"/>
    <w:pPr>
      <w:ind w:firstLine="200"/>
      <w:jc w:val="right"/>
    </w:pPr>
    <w:rPr>
      <w:rFonts w:ascii="Times New Roman" w:eastAsia="仿宋_GB2312" w:hAnsi="Times New Roman" w:cs="Times New Roman"/>
      <w:sz w:val="24"/>
      <w:szCs w:val="24"/>
    </w:rPr>
  </w:style>
  <w:style w:type="paragraph" w:customStyle="1" w:styleId="afffffffffffffffff1">
    <w:name w:val="投标文件"/>
    <w:next w:val="aff3"/>
    <w:uiPriority w:val="99"/>
    <w:qFormat/>
    <w:locked/>
    <w:rsid w:val="00B6667F"/>
    <w:pPr>
      <w:ind w:firstLine="200"/>
      <w:jc w:val="center"/>
    </w:pPr>
    <w:rPr>
      <w:rFonts w:ascii="宋体" w:eastAsia="隶书" w:hAnsi="宋体" w:cs="Times New Roman"/>
      <w:b/>
      <w:bCs/>
      <w:sz w:val="72"/>
      <w:szCs w:val="44"/>
    </w:rPr>
  </w:style>
  <w:style w:type="paragraph" w:customStyle="1" w:styleId="afffffffffffffffff2">
    <w:name w:val="招标编号"/>
    <w:next w:val="aff3"/>
    <w:uiPriority w:val="99"/>
    <w:qFormat/>
    <w:locked/>
    <w:rsid w:val="00B6667F"/>
    <w:pPr>
      <w:ind w:firstLine="200"/>
      <w:jc w:val="center"/>
    </w:pPr>
    <w:rPr>
      <w:rFonts w:ascii="Times New Roman" w:eastAsia="微软雅黑" w:hAnsi="Times New Roman" w:cs="Times New Roman"/>
      <w:sz w:val="36"/>
      <w:szCs w:val="24"/>
    </w:rPr>
  </w:style>
  <w:style w:type="character" w:customStyle="1" w:styleId="afffffffffffffffff3">
    <w:name w:val="上标"/>
    <w:qFormat/>
    <w:locked/>
    <w:rsid w:val="00B6667F"/>
    <w:rPr>
      <w:vertAlign w:val="superscript"/>
    </w:rPr>
  </w:style>
  <w:style w:type="paragraph" w:customStyle="1" w:styleId="5f">
    <w:name w:val="图内文字5号居左"/>
    <w:uiPriority w:val="99"/>
    <w:qFormat/>
    <w:locked/>
    <w:rsid w:val="00B6667F"/>
    <w:pPr>
      <w:ind w:firstLine="200"/>
    </w:pPr>
    <w:rPr>
      <w:rFonts w:ascii="Times New Roman" w:eastAsia="仿宋_GB2312" w:hAnsi="Times New Roman" w:cs="Times New Roman"/>
      <w:szCs w:val="24"/>
    </w:rPr>
  </w:style>
  <w:style w:type="paragraph" w:customStyle="1" w:styleId="afffffffffffffffff4">
    <w:name w:val="无自动编号一级标题"/>
    <w:next w:val="aff3"/>
    <w:uiPriority w:val="99"/>
    <w:qFormat/>
    <w:locked/>
    <w:rsid w:val="00B6667F"/>
    <w:pPr>
      <w:spacing w:beforeLines="100" w:afterLines="75" w:line="360" w:lineRule="auto"/>
      <w:ind w:firstLine="200"/>
      <w:contextualSpacing/>
      <w:outlineLvl w:val="0"/>
    </w:pPr>
    <w:rPr>
      <w:rFonts w:ascii="Times New Roman" w:eastAsia="仿宋_GB2312" w:hAnsi="Times New Roman" w:cs="Times New Roman"/>
      <w:b/>
      <w:sz w:val="36"/>
      <w:szCs w:val="24"/>
    </w:rPr>
  </w:style>
  <w:style w:type="paragraph" w:customStyle="1" w:styleId="afffffffffffffffff5">
    <w:name w:val="无自动编号二级标题"/>
    <w:next w:val="aff3"/>
    <w:uiPriority w:val="99"/>
    <w:qFormat/>
    <w:locked/>
    <w:rsid w:val="00B6667F"/>
    <w:pPr>
      <w:spacing w:beforeLines="100" w:afterLines="75" w:line="360" w:lineRule="auto"/>
      <w:ind w:firstLine="200"/>
      <w:contextualSpacing/>
      <w:outlineLvl w:val="1"/>
    </w:pPr>
    <w:rPr>
      <w:rFonts w:ascii="Times New Roman" w:eastAsia="仿宋_GB2312" w:hAnsi="Times New Roman" w:cs="Times New Roman"/>
      <w:b/>
      <w:sz w:val="32"/>
      <w:szCs w:val="24"/>
    </w:rPr>
  </w:style>
  <w:style w:type="paragraph" w:customStyle="1" w:styleId="afffffffffffffffff6">
    <w:name w:val="无自动编号三级标题"/>
    <w:next w:val="aff3"/>
    <w:uiPriority w:val="99"/>
    <w:qFormat/>
    <w:locked/>
    <w:rsid w:val="00B6667F"/>
    <w:pPr>
      <w:spacing w:beforeLines="100" w:afterLines="75" w:line="360" w:lineRule="auto"/>
      <w:ind w:firstLine="200"/>
      <w:contextualSpacing/>
      <w:outlineLvl w:val="2"/>
    </w:pPr>
    <w:rPr>
      <w:rFonts w:ascii="Times New Roman" w:eastAsia="仿宋_GB2312" w:hAnsi="Times New Roman" w:cs="Times New Roman"/>
      <w:b/>
      <w:sz w:val="30"/>
      <w:szCs w:val="24"/>
    </w:rPr>
  </w:style>
  <w:style w:type="paragraph" w:customStyle="1" w:styleId="afffffffffffffffff7">
    <w:name w:val="无自动编号四级标题"/>
    <w:next w:val="aff3"/>
    <w:uiPriority w:val="99"/>
    <w:qFormat/>
    <w:locked/>
    <w:rsid w:val="00B6667F"/>
    <w:pPr>
      <w:spacing w:beforeLines="100" w:afterLines="75" w:line="360" w:lineRule="auto"/>
      <w:ind w:firstLine="200"/>
      <w:contextualSpacing/>
      <w:outlineLvl w:val="3"/>
    </w:pPr>
    <w:rPr>
      <w:rFonts w:ascii="Times New Roman" w:eastAsia="仿宋_GB2312" w:hAnsi="Times New Roman" w:cs="Times New Roman"/>
      <w:b/>
      <w:sz w:val="28"/>
      <w:szCs w:val="24"/>
    </w:rPr>
  </w:style>
  <w:style w:type="character" w:customStyle="1" w:styleId="afffffffffffffffff8">
    <w:name w:val="文字加粗"/>
    <w:qFormat/>
    <w:locked/>
    <w:rsid w:val="00B6667F"/>
    <w:rPr>
      <w:b/>
      <w:bCs/>
      <w:iCs/>
      <w:color w:val="000000"/>
    </w:rPr>
  </w:style>
  <w:style w:type="paragraph" w:customStyle="1" w:styleId="-310">
    <w:name w:val="浅色网格 - 着色 31"/>
    <w:basedOn w:val="aff3"/>
    <w:uiPriority w:val="34"/>
    <w:qFormat/>
    <w:locked/>
    <w:rsid w:val="00B6667F"/>
    <w:pPr>
      <w:widowControl/>
      <w:autoSpaceDE w:val="0"/>
      <w:autoSpaceDN w:val="0"/>
      <w:snapToGrid w:val="0"/>
      <w:ind w:firstLineChars="200" w:firstLine="420"/>
    </w:pPr>
    <w:rPr>
      <w:kern w:val="0"/>
      <w:sz w:val="32"/>
    </w:rPr>
  </w:style>
  <w:style w:type="character" w:customStyle="1" w:styleId="5-21">
    <w:name w:val="网格表 5 深色 - 着色 21"/>
    <w:uiPriority w:val="33"/>
    <w:qFormat/>
    <w:rsid w:val="00B6667F"/>
    <w:rPr>
      <w:b/>
      <w:bCs/>
      <w:i/>
      <w:iCs/>
      <w:spacing w:val="5"/>
    </w:rPr>
  </w:style>
  <w:style w:type="paragraph" w:customStyle="1" w:styleId="12f4">
    <w:name w:val="目录 12"/>
    <w:basedOn w:val="aff3"/>
    <w:next w:val="aff3"/>
    <w:uiPriority w:val="39"/>
    <w:qFormat/>
    <w:locked/>
    <w:rsid w:val="00B6667F"/>
    <w:pPr>
      <w:widowControl/>
      <w:tabs>
        <w:tab w:val="right" w:leader="dot" w:pos="8302"/>
      </w:tabs>
      <w:autoSpaceDE w:val="0"/>
      <w:autoSpaceDN w:val="0"/>
      <w:snapToGrid w:val="0"/>
      <w:ind w:firstLineChars="200" w:firstLine="200"/>
      <w:jc w:val="left"/>
    </w:pPr>
    <w:rPr>
      <w:kern w:val="0"/>
      <w:sz w:val="32"/>
    </w:rPr>
  </w:style>
  <w:style w:type="paragraph" w:customStyle="1" w:styleId="321">
    <w:name w:val="目录 32"/>
    <w:basedOn w:val="aff3"/>
    <w:next w:val="aff3"/>
    <w:uiPriority w:val="39"/>
    <w:qFormat/>
    <w:locked/>
    <w:rsid w:val="00B6667F"/>
    <w:pPr>
      <w:widowControl/>
      <w:tabs>
        <w:tab w:val="right" w:leader="dot" w:pos="8302"/>
      </w:tabs>
      <w:autoSpaceDE w:val="0"/>
      <w:autoSpaceDN w:val="0"/>
      <w:snapToGrid w:val="0"/>
      <w:ind w:leftChars="400" w:left="1280" w:firstLineChars="37" w:firstLine="118"/>
    </w:pPr>
    <w:rPr>
      <w:kern w:val="0"/>
      <w:sz w:val="32"/>
    </w:rPr>
  </w:style>
  <w:style w:type="paragraph" w:customStyle="1" w:styleId="420">
    <w:name w:val="目录 42"/>
    <w:basedOn w:val="aff3"/>
    <w:next w:val="aff3"/>
    <w:uiPriority w:val="39"/>
    <w:qFormat/>
    <w:locked/>
    <w:rsid w:val="00B6667F"/>
    <w:pPr>
      <w:widowControl/>
      <w:autoSpaceDE w:val="0"/>
      <w:autoSpaceDN w:val="0"/>
      <w:snapToGrid w:val="0"/>
      <w:ind w:leftChars="600" w:left="1260" w:firstLineChars="200" w:firstLine="640"/>
    </w:pPr>
    <w:rPr>
      <w:kern w:val="0"/>
      <w:sz w:val="32"/>
    </w:rPr>
  </w:style>
  <w:style w:type="paragraph" w:customStyle="1" w:styleId="520">
    <w:name w:val="目录 52"/>
    <w:basedOn w:val="aff3"/>
    <w:next w:val="aff3"/>
    <w:uiPriority w:val="39"/>
    <w:qFormat/>
    <w:locked/>
    <w:rsid w:val="00B6667F"/>
    <w:pPr>
      <w:widowControl/>
      <w:autoSpaceDE w:val="0"/>
      <w:autoSpaceDN w:val="0"/>
      <w:snapToGrid w:val="0"/>
      <w:ind w:leftChars="800" w:left="1680" w:firstLineChars="200" w:firstLine="640"/>
    </w:pPr>
    <w:rPr>
      <w:kern w:val="0"/>
      <w:sz w:val="32"/>
    </w:rPr>
  </w:style>
  <w:style w:type="paragraph" w:customStyle="1" w:styleId="7-21">
    <w:name w:val="网格表 7 彩色 - 着色 21"/>
    <w:basedOn w:val="17"/>
    <w:next w:val="aff3"/>
    <w:uiPriority w:val="39"/>
    <w:unhideWhenUsed/>
    <w:qFormat/>
    <w:rsid w:val="00B6667F"/>
    <w:pPr>
      <w:tabs>
        <w:tab w:val="left" w:pos="3828"/>
      </w:tabs>
      <w:spacing w:before="0" w:line="259" w:lineRule="auto"/>
      <w:ind w:left="0" w:firstLine="0"/>
      <w:outlineLvl w:val="9"/>
    </w:pPr>
    <w:rPr>
      <w:rFonts w:ascii="等线 Light" w:eastAsia="等线 Light" w:hAnsi="等线 Light" w:cs="Times New Roman"/>
      <w:b w:val="0"/>
      <w:bCs w:val="0"/>
      <w:color w:val="2F5496"/>
      <w:kern w:val="0"/>
    </w:rPr>
  </w:style>
  <w:style w:type="paragraph" w:customStyle="1" w:styleId="222">
    <w:name w:val="目录 22"/>
    <w:basedOn w:val="aff3"/>
    <w:next w:val="aff3"/>
    <w:uiPriority w:val="39"/>
    <w:qFormat/>
    <w:locked/>
    <w:rsid w:val="00B6667F"/>
    <w:pPr>
      <w:widowControl/>
      <w:tabs>
        <w:tab w:val="right" w:leader="dot" w:pos="8302"/>
      </w:tabs>
      <w:autoSpaceDE w:val="0"/>
      <w:autoSpaceDN w:val="0"/>
      <w:snapToGrid w:val="0"/>
      <w:ind w:leftChars="200" w:left="640" w:firstLineChars="5" w:firstLine="16"/>
    </w:pPr>
    <w:rPr>
      <w:kern w:val="0"/>
      <w:sz w:val="32"/>
    </w:rPr>
  </w:style>
  <w:style w:type="paragraph" w:customStyle="1" w:styleId="620">
    <w:name w:val="目录 62"/>
    <w:basedOn w:val="aff3"/>
    <w:next w:val="aff3"/>
    <w:uiPriority w:val="39"/>
    <w:qFormat/>
    <w:locked/>
    <w:rsid w:val="00B6667F"/>
    <w:pPr>
      <w:widowControl/>
      <w:autoSpaceDE w:val="0"/>
      <w:autoSpaceDN w:val="0"/>
      <w:snapToGrid w:val="0"/>
      <w:ind w:left="1200" w:firstLineChars="200" w:firstLine="200"/>
    </w:pPr>
    <w:rPr>
      <w:kern w:val="0"/>
      <w:sz w:val="20"/>
    </w:rPr>
  </w:style>
  <w:style w:type="paragraph" w:customStyle="1" w:styleId="720">
    <w:name w:val="目录 72"/>
    <w:basedOn w:val="aff3"/>
    <w:next w:val="aff3"/>
    <w:uiPriority w:val="39"/>
    <w:qFormat/>
    <w:locked/>
    <w:rsid w:val="00B6667F"/>
    <w:pPr>
      <w:widowControl/>
      <w:autoSpaceDE w:val="0"/>
      <w:autoSpaceDN w:val="0"/>
      <w:snapToGrid w:val="0"/>
      <w:ind w:left="1440" w:firstLineChars="200" w:firstLine="200"/>
    </w:pPr>
    <w:rPr>
      <w:kern w:val="0"/>
      <w:sz w:val="20"/>
    </w:rPr>
  </w:style>
  <w:style w:type="paragraph" w:customStyle="1" w:styleId="820">
    <w:name w:val="目录 82"/>
    <w:basedOn w:val="aff3"/>
    <w:next w:val="aff3"/>
    <w:uiPriority w:val="39"/>
    <w:qFormat/>
    <w:locked/>
    <w:rsid w:val="00B6667F"/>
    <w:pPr>
      <w:widowControl/>
      <w:autoSpaceDE w:val="0"/>
      <w:autoSpaceDN w:val="0"/>
      <w:snapToGrid w:val="0"/>
      <w:ind w:left="1680" w:firstLineChars="200" w:firstLine="200"/>
    </w:pPr>
    <w:rPr>
      <w:kern w:val="0"/>
      <w:sz w:val="20"/>
    </w:rPr>
  </w:style>
  <w:style w:type="paragraph" w:customStyle="1" w:styleId="920">
    <w:name w:val="目录 92"/>
    <w:basedOn w:val="aff3"/>
    <w:next w:val="aff3"/>
    <w:uiPriority w:val="39"/>
    <w:qFormat/>
    <w:locked/>
    <w:rsid w:val="00B6667F"/>
    <w:pPr>
      <w:widowControl/>
      <w:autoSpaceDE w:val="0"/>
      <w:autoSpaceDN w:val="0"/>
      <w:snapToGrid w:val="0"/>
      <w:ind w:left="1920" w:firstLineChars="200" w:firstLine="200"/>
    </w:pPr>
    <w:rPr>
      <w:kern w:val="0"/>
      <w:sz w:val="20"/>
    </w:rPr>
  </w:style>
  <w:style w:type="paragraph" w:customStyle="1" w:styleId="Style102">
    <w:name w:val="_Style 102"/>
    <w:basedOn w:val="aff3"/>
    <w:next w:val="aff3"/>
    <w:uiPriority w:val="99"/>
    <w:qFormat/>
    <w:rsid w:val="00B6667F"/>
    <w:pPr>
      <w:widowControl/>
      <w:autoSpaceDE w:val="0"/>
      <w:autoSpaceDN w:val="0"/>
      <w:snapToGrid w:val="0"/>
      <w:ind w:left="1920" w:firstLineChars="200" w:firstLine="640"/>
    </w:pPr>
    <w:rPr>
      <w:kern w:val="0"/>
      <w:sz w:val="20"/>
    </w:rPr>
  </w:style>
  <w:style w:type="paragraph" w:customStyle="1" w:styleId="-11">
    <w:name w:val="彩色列表 - 着色 11"/>
    <w:basedOn w:val="aff3"/>
    <w:uiPriority w:val="34"/>
    <w:qFormat/>
    <w:rsid w:val="00B6667F"/>
    <w:pPr>
      <w:numPr>
        <w:numId w:val="59"/>
      </w:numPr>
      <w:autoSpaceDE w:val="0"/>
      <w:autoSpaceDN w:val="0"/>
      <w:snapToGrid w:val="0"/>
      <w:spacing w:line="360" w:lineRule="auto"/>
      <w:ind w:firstLineChars="200" w:firstLine="0"/>
      <w:outlineLvl w:val="1"/>
    </w:pPr>
    <w:rPr>
      <w:rFonts w:ascii="宋体" w:hAnsi="宋体"/>
      <w:b/>
      <w:sz w:val="32"/>
      <w:szCs w:val="32"/>
    </w:rPr>
  </w:style>
  <w:style w:type="character" w:customStyle="1" w:styleId="412">
    <w:name w:val="无格式表格 41"/>
    <w:qFormat/>
    <w:rsid w:val="00B6667F"/>
    <w:rPr>
      <w:b/>
      <w:bCs/>
      <w:i/>
      <w:iCs/>
      <w:color w:val="4F81BD"/>
    </w:rPr>
  </w:style>
  <w:style w:type="paragraph" w:customStyle="1" w:styleId="-21">
    <w:name w:val="浅色底纹 - 着色 21"/>
    <w:basedOn w:val="aff3"/>
    <w:next w:val="aff3"/>
    <w:link w:val="-2Char"/>
    <w:qFormat/>
    <w:rsid w:val="00B6667F"/>
    <w:pPr>
      <w:pBdr>
        <w:bottom w:val="single" w:sz="4" w:space="4" w:color="4F81BD"/>
      </w:pBdr>
      <w:autoSpaceDE w:val="0"/>
      <w:autoSpaceDN w:val="0"/>
      <w:snapToGrid w:val="0"/>
      <w:spacing w:after="280"/>
      <w:ind w:left="936" w:right="936" w:firstLineChars="200" w:firstLine="560"/>
    </w:pPr>
    <w:rPr>
      <w:rFonts w:eastAsia="仿宋"/>
      <w:b/>
      <w:bCs/>
      <w:i/>
      <w:iCs/>
      <w:color w:val="4F81BD"/>
      <w:szCs w:val="24"/>
      <w:lang w:val="zh-CN"/>
    </w:rPr>
  </w:style>
  <w:style w:type="character" w:customStyle="1" w:styleId="-2Char">
    <w:name w:val="浅色底纹 - 着色 2 Char"/>
    <w:link w:val="-21"/>
    <w:qFormat/>
    <w:rsid w:val="00B6667F"/>
    <w:rPr>
      <w:rFonts w:ascii="Times New Roman" w:eastAsia="仿宋" w:hAnsi="Times New Roman" w:cs="Times New Roman"/>
      <w:b/>
      <w:bCs/>
      <w:i/>
      <w:iCs/>
      <w:color w:val="4F81BD"/>
      <w:szCs w:val="24"/>
      <w:lang w:val="zh-CN"/>
    </w:rPr>
  </w:style>
  <w:style w:type="character" w:customStyle="1" w:styleId="512">
    <w:name w:val="无格式表格 51"/>
    <w:qFormat/>
    <w:rsid w:val="00B6667F"/>
    <w:rPr>
      <w:smallCaps/>
      <w:color w:val="C0504D"/>
      <w:u w:val="single"/>
    </w:rPr>
  </w:style>
  <w:style w:type="paragraph" w:customStyle="1" w:styleId="-110">
    <w:name w:val="彩色底纹 - 着色 11"/>
    <w:hidden/>
    <w:uiPriority w:val="99"/>
    <w:qFormat/>
    <w:rsid w:val="00B6667F"/>
    <w:rPr>
      <w:rFonts w:ascii="Times New Roman" w:eastAsia="宋体" w:hAnsi="Times New Roman" w:cs="Times New Roman"/>
      <w:sz w:val="24"/>
      <w:szCs w:val="24"/>
    </w:rPr>
  </w:style>
  <w:style w:type="paragraph" w:customStyle="1" w:styleId="z-12">
    <w:name w:val="z-窗体顶端1"/>
    <w:basedOn w:val="aff3"/>
    <w:next w:val="aff3"/>
    <w:link w:val="z-0"/>
    <w:uiPriority w:val="99"/>
    <w:unhideWhenUsed/>
    <w:qFormat/>
    <w:rsid w:val="00B6667F"/>
    <w:pPr>
      <w:pBdr>
        <w:bottom w:val="single" w:sz="6" w:space="1" w:color="auto"/>
      </w:pBdr>
      <w:autoSpaceDE w:val="0"/>
      <w:autoSpaceDN w:val="0"/>
      <w:adjustRightInd w:val="0"/>
      <w:snapToGrid w:val="0"/>
      <w:spacing w:line="360" w:lineRule="auto"/>
      <w:ind w:firstLineChars="200" w:firstLine="560"/>
      <w:jc w:val="center"/>
    </w:pPr>
    <w:rPr>
      <w:rFonts w:ascii="Arial" w:eastAsia="仿宋" w:hAnsi="Arial" w:cs="Arial"/>
      <w:vanish/>
      <w:color w:val="000000"/>
      <w:sz w:val="16"/>
      <w:szCs w:val="16"/>
    </w:rPr>
  </w:style>
  <w:style w:type="character" w:customStyle="1" w:styleId="z-0">
    <w:name w:val="z-窗体顶端 字符"/>
    <w:link w:val="z-12"/>
    <w:uiPriority w:val="99"/>
    <w:qFormat/>
    <w:rsid w:val="00B6667F"/>
    <w:rPr>
      <w:rFonts w:ascii="Arial" w:eastAsia="仿宋" w:hAnsi="Arial" w:cs="Arial"/>
      <w:vanish/>
      <w:color w:val="000000"/>
      <w:sz w:val="16"/>
      <w:szCs w:val="16"/>
    </w:rPr>
  </w:style>
  <w:style w:type="paragraph" w:customStyle="1" w:styleId="217">
    <w:name w:val="中等深浅网格 21"/>
    <w:uiPriority w:val="99"/>
    <w:qFormat/>
    <w:rsid w:val="00B6667F"/>
    <w:rPr>
      <w:rFonts w:ascii="Calibri" w:eastAsia="宋体" w:hAnsi="Calibri" w:cs="Times New Roman"/>
      <w:kern w:val="0"/>
      <w:sz w:val="22"/>
    </w:rPr>
  </w:style>
  <w:style w:type="paragraph" w:customStyle="1" w:styleId="-111">
    <w:name w:val="彩色网格 - 着色 11"/>
    <w:basedOn w:val="aff3"/>
    <w:next w:val="aff3"/>
    <w:link w:val="-1Char"/>
    <w:qFormat/>
    <w:rsid w:val="00B6667F"/>
    <w:pPr>
      <w:autoSpaceDE w:val="0"/>
      <w:autoSpaceDN w:val="0"/>
      <w:snapToGrid w:val="0"/>
      <w:ind w:firstLineChars="200" w:firstLine="560"/>
    </w:pPr>
    <w:rPr>
      <w:rFonts w:eastAsia="仿宋"/>
      <w:i/>
      <w:iCs/>
      <w:color w:val="000000"/>
      <w:szCs w:val="24"/>
    </w:rPr>
  </w:style>
  <w:style w:type="character" w:customStyle="1" w:styleId="-1Char">
    <w:name w:val="彩色网格 - 着色 1 Char"/>
    <w:link w:val="-111"/>
    <w:qFormat/>
    <w:rsid w:val="00B6667F"/>
    <w:rPr>
      <w:rFonts w:ascii="Times New Roman" w:eastAsia="仿宋" w:hAnsi="Times New Roman" w:cs="Times New Roman"/>
      <w:i/>
      <w:iCs/>
      <w:color w:val="000000"/>
      <w:szCs w:val="24"/>
    </w:rPr>
  </w:style>
  <w:style w:type="paragraph" w:customStyle="1" w:styleId="314">
    <w:name w:val="网格表 31"/>
    <w:basedOn w:val="17"/>
    <w:next w:val="aff3"/>
    <w:uiPriority w:val="39"/>
    <w:unhideWhenUsed/>
    <w:qFormat/>
    <w:rsid w:val="00B6667F"/>
    <w:pPr>
      <w:tabs>
        <w:tab w:val="left" w:pos="3828"/>
      </w:tabs>
      <w:spacing w:before="0" w:line="276" w:lineRule="auto"/>
      <w:ind w:left="0" w:firstLine="0"/>
      <w:outlineLvl w:val="9"/>
    </w:pPr>
    <w:rPr>
      <w:rFonts w:ascii="Cambria" w:hAnsi="Cambria" w:cs="Times New Roman"/>
      <w:color w:val="365F91"/>
      <w:kern w:val="0"/>
      <w:sz w:val="28"/>
      <w:szCs w:val="28"/>
    </w:rPr>
  </w:style>
  <w:style w:type="character" w:customStyle="1" w:styleId="11f7">
    <w:name w:val="网格表 1 浅色1"/>
    <w:qFormat/>
    <w:rsid w:val="00B6667F"/>
    <w:rPr>
      <w:b/>
      <w:bCs/>
      <w:smallCaps/>
      <w:spacing w:val="5"/>
    </w:rPr>
  </w:style>
  <w:style w:type="character" w:customStyle="1" w:styleId="316">
    <w:name w:val="无格式表格 31"/>
    <w:uiPriority w:val="19"/>
    <w:qFormat/>
    <w:rsid w:val="00B6667F"/>
    <w:rPr>
      <w:i/>
      <w:iCs/>
      <w:color w:val="808080"/>
    </w:rPr>
  </w:style>
  <w:style w:type="paragraph" w:customStyle="1" w:styleId="B0">
    <w:name w:val="B表格正文"/>
    <w:uiPriority w:val="99"/>
    <w:qFormat/>
    <w:rsid w:val="00B6667F"/>
    <w:rPr>
      <w:rFonts w:ascii="Calibri" w:eastAsia="黑体" w:hAnsi="Calibri" w:cs="Times New Roman"/>
      <w:szCs w:val="21"/>
    </w:rPr>
  </w:style>
  <w:style w:type="paragraph" w:customStyle="1" w:styleId="B1">
    <w:name w:val="B表头样式"/>
    <w:next w:val="aff3"/>
    <w:uiPriority w:val="99"/>
    <w:qFormat/>
    <w:rsid w:val="00B6667F"/>
    <w:pPr>
      <w:jc w:val="center"/>
    </w:pPr>
    <w:rPr>
      <w:rFonts w:ascii="Calibri" w:eastAsia="黑体" w:hAnsi="Calibri" w:cs="Times New Roman"/>
      <w:b/>
      <w:szCs w:val="21"/>
    </w:rPr>
  </w:style>
  <w:style w:type="paragraph" w:customStyle="1" w:styleId="B2">
    <w:name w:val="B表格序号"/>
    <w:basedOn w:val="B0"/>
    <w:uiPriority w:val="99"/>
    <w:qFormat/>
    <w:rsid w:val="00B6667F"/>
    <w:pPr>
      <w:jc w:val="center"/>
    </w:pPr>
  </w:style>
  <w:style w:type="paragraph" w:customStyle="1" w:styleId="M">
    <w:name w:val="M目录名称"/>
    <w:basedOn w:val="aff3"/>
    <w:next w:val="aff3"/>
    <w:uiPriority w:val="99"/>
    <w:qFormat/>
    <w:rsid w:val="00B6667F"/>
    <w:pPr>
      <w:widowControl/>
      <w:autoSpaceDE w:val="0"/>
      <w:autoSpaceDN w:val="0"/>
      <w:adjustRightInd w:val="0"/>
      <w:snapToGrid w:val="0"/>
      <w:spacing w:beforeLines="50" w:afterLines="50" w:line="360" w:lineRule="auto"/>
      <w:ind w:firstLineChars="200" w:firstLine="200"/>
      <w:jc w:val="center"/>
    </w:pPr>
    <w:rPr>
      <w:rFonts w:ascii="黑体" w:eastAsia="黑体" w:hAnsi="黑体"/>
      <w:b/>
      <w:bCs/>
      <w:snapToGrid w:val="0"/>
      <w:color w:val="000000"/>
      <w:spacing w:val="60"/>
      <w:kern w:val="0"/>
      <w:sz w:val="44"/>
      <w:szCs w:val="30"/>
    </w:rPr>
  </w:style>
  <w:style w:type="paragraph" w:customStyle="1" w:styleId="T">
    <w:name w:val="T图形题注"/>
    <w:basedOn w:val="aff3"/>
    <w:next w:val="aff3"/>
    <w:uiPriority w:val="99"/>
    <w:qFormat/>
    <w:rsid w:val="00B6667F"/>
    <w:pPr>
      <w:numPr>
        <w:numId w:val="60"/>
      </w:numPr>
      <w:autoSpaceDE w:val="0"/>
      <w:autoSpaceDN w:val="0"/>
      <w:snapToGrid w:val="0"/>
      <w:spacing w:beforeLines="50" w:before="156" w:afterLines="50" w:line="360" w:lineRule="auto"/>
      <w:ind w:leftChars="100" w:left="240" w:rightChars="100" w:right="240" w:firstLineChars="200" w:firstLine="0"/>
      <w:jc w:val="center"/>
    </w:pPr>
    <w:rPr>
      <w:rFonts w:eastAsia="黑体"/>
      <w:b/>
      <w:szCs w:val="21"/>
    </w:rPr>
  </w:style>
  <w:style w:type="paragraph" w:customStyle="1" w:styleId="B">
    <w:name w:val="B表格题注"/>
    <w:next w:val="aff3"/>
    <w:uiPriority w:val="99"/>
    <w:qFormat/>
    <w:rsid w:val="00B6667F"/>
    <w:pPr>
      <w:numPr>
        <w:numId w:val="61"/>
      </w:numPr>
      <w:spacing w:line="360" w:lineRule="auto"/>
      <w:jc w:val="center"/>
    </w:pPr>
    <w:rPr>
      <w:rFonts w:ascii="微软雅黑" w:eastAsia="微软雅黑" w:hAnsi="微软雅黑" w:cs="Times New Roman"/>
      <w:b/>
      <w:szCs w:val="24"/>
    </w:rPr>
  </w:style>
  <w:style w:type="paragraph" w:customStyle="1" w:styleId="afffffffffffffffff9">
    <w:name w:val="图片标题"/>
    <w:basedOn w:val="afffc"/>
    <w:link w:val="afffffffffffffffffa"/>
    <w:qFormat/>
    <w:rsid w:val="00B6667F"/>
    <w:pPr>
      <w:jc w:val="center"/>
    </w:pPr>
    <w:rPr>
      <w:rFonts w:ascii="Times New Roman" w:hAnsi="Times New Roman"/>
      <w:szCs w:val="28"/>
    </w:rPr>
  </w:style>
  <w:style w:type="character" w:customStyle="1" w:styleId="afffffffffffffffffa">
    <w:name w:val="图片标题 字符"/>
    <w:link w:val="afffffffffffffffff9"/>
    <w:qFormat/>
    <w:rsid w:val="00B6667F"/>
    <w:rPr>
      <w:rFonts w:ascii="Times New Roman" w:eastAsia="宋体" w:hAnsi="Times New Roman" w:cs="Times New Roman"/>
      <w:sz w:val="24"/>
      <w:szCs w:val="28"/>
    </w:rPr>
  </w:style>
  <w:style w:type="paragraph" w:customStyle="1" w:styleId="2fff7">
    <w:name w:val="首行缩进2字符"/>
    <w:basedOn w:val="aff3"/>
    <w:link w:val="2Chara"/>
    <w:qFormat/>
    <w:rsid w:val="00B6667F"/>
    <w:pPr>
      <w:autoSpaceDE w:val="0"/>
      <w:autoSpaceDN w:val="0"/>
      <w:snapToGrid w:val="0"/>
      <w:spacing w:line="600" w:lineRule="exact"/>
      <w:ind w:firstLineChars="200" w:firstLine="200"/>
    </w:pPr>
    <w:rPr>
      <w:rFonts w:ascii="仿宋_GB2312" w:hAnsi="等线"/>
      <w:color w:val="0D0D0D"/>
      <w:sz w:val="32"/>
      <w:szCs w:val="32"/>
    </w:rPr>
  </w:style>
  <w:style w:type="character" w:customStyle="1" w:styleId="2Chara">
    <w:name w:val="首行缩进2字符 Char"/>
    <w:link w:val="2fff7"/>
    <w:qFormat/>
    <w:rsid w:val="00B6667F"/>
    <w:rPr>
      <w:rFonts w:ascii="仿宋_GB2312" w:eastAsia="宋体" w:hAnsi="等线" w:cs="Times New Roman"/>
      <w:color w:val="0D0D0D"/>
      <w:sz w:val="32"/>
      <w:szCs w:val="32"/>
    </w:rPr>
  </w:style>
  <w:style w:type="paragraph" w:customStyle="1" w:styleId="151">
    <w:name w:val="正文、宋体、小四、首行缩进、1.5倍行距"/>
    <w:basedOn w:val="aff3"/>
    <w:link w:val="15Char"/>
    <w:qFormat/>
    <w:rsid w:val="00B6667F"/>
    <w:pPr>
      <w:widowControl/>
      <w:autoSpaceDE w:val="0"/>
      <w:autoSpaceDN w:val="0"/>
      <w:snapToGrid w:val="0"/>
      <w:spacing w:line="360" w:lineRule="auto"/>
      <w:ind w:firstLineChars="200" w:firstLine="200"/>
    </w:pPr>
    <w:rPr>
      <w:rFonts w:ascii="宋体" w:hAnsi="宋体"/>
      <w:kern w:val="0"/>
      <w:sz w:val="24"/>
      <w:szCs w:val="24"/>
      <w:lang w:val="zh-CN" w:bidi="en-US"/>
    </w:rPr>
  </w:style>
  <w:style w:type="character" w:customStyle="1" w:styleId="15Char">
    <w:name w:val="正文、宋体、小四、首行缩进、1.5倍行距 Char"/>
    <w:link w:val="151"/>
    <w:qFormat/>
    <w:rsid w:val="00B6667F"/>
    <w:rPr>
      <w:rFonts w:ascii="宋体" w:eastAsia="宋体" w:hAnsi="宋体" w:cs="Times New Roman"/>
      <w:kern w:val="0"/>
      <w:sz w:val="24"/>
      <w:szCs w:val="24"/>
      <w:lang w:val="zh-CN" w:bidi="en-US"/>
    </w:rPr>
  </w:style>
  <w:style w:type="character" w:customStyle="1" w:styleId="CharChar9">
    <w:name w:val="表格标题 Char Char"/>
    <w:qFormat/>
    <w:rsid w:val="00B6667F"/>
    <w:rPr>
      <w:b/>
      <w:kern w:val="21"/>
      <w:sz w:val="24"/>
      <w:szCs w:val="21"/>
    </w:rPr>
  </w:style>
  <w:style w:type="paragraph" w:customStyle="1" w:styleId="1">
    <w:name w:val="编号1级"/>
    <w:basedOn w:val="aff3"/>
    <w:next w:val="aff3"/>
    <w:uiPriority w:val="99"/>
    <w:qFormat/>
    <w:rsid w:val="00B6667F"/>
    <w:pPr>
      <w:numPr>
        <w:numId w:val="62"/>
      </w:numPr>
      <w:autoSpaceDE w:val="0"/>
      <w:autoSpaceDN w:val="0"/>
      <w:adjustRightInd w:val="0"/>
      <w:snapToGrid w:val="0"/>
      <w:ind w:firstLineChars="200" w:firstLine="0"/>
      <w:jc w:val="left"/>
    </w:pPr>
    <w:rPr>
      <w:b/>
      <w:sz w:val="28"/>
      <w:szCs w:val="24"/>
    </w:rPr>
  </w:style>
  <w:style w:type="character" w:customStyle="1" w:styleId="ht1">
    <w:name w:val="ht1"/>
    <w:qFormat/>
    <w:rsid w:val="00B6667F"/>
    <w:rPr>
      <w:rFonts w:ascii="黑体" w:eastAsia="黑体"/>
      <w:b/>
      <w:bCs/>
    </w:rPr>
  </w:style>
  <w:style w:type="paragraph" w:customStyle="1" w:styleId="afffffffffffffffffb">
    <w:name w:val="会议正文"/>
    <w:basedOn w:val="aff3"/>
    <w:uiPriority w:val="99"/>
    <w:qFormat/>
    <w:rsid w:val="00B6667F"/>
    <w:pPr>
      <w:autoSpaceDE w:val="0"/>
      <w:autoSpaceDN w:val="0"/>
      <w:snapToGrid w:val="0"/>
      <w:spacing w:line="300" w:lineRule="auto"/>
      <w:ind w:firstLineChars="200" w:firstLine="560"/>
    </w:pPr>
    <w:rPr>
      <w:rFonts w:ascii="楷体_GB2312" w:eastAsia="楷体_GB2312"/>
      <w:sz w:val="28"/>
    </w:rPr>
  </w:style>
  <w:style w:type="paragraph" w:customStyle="1" w:styleId="Z">
    <w:name w:val="Z正文强调"/>
    <w:basedOn w:val="aff3"/>
    <w:next w:val="aff3"/>
    <w:uiPriority w:val="99"/>
    <w:qFormat/>
    <w:rsid w:val="00B6667F"/>
    <w:pPr>
      <w:autoSpaceDE w:val="0"/>
      <w:autoSpaceDN w:val="0"/>
      <w:snapToGrid w:val="0"/>
      <w:spacing w:beforeLines="50" w:before="50" w:afterLines="50" w:line="360" w:lineRule="auto"/>
      <w:ind w:firstLineChars="200" w:firstLine="200"/>
    </w:pPr>
    <w:rPr>
      <w:b/>
      <w:sz w:val="24"/>
      <w:szCs w:val="21"/>
    </w:rPr>
  </w:style>
  <w:style w:type="character" w:customStyle="1" w:styleId="2fff8">
    <w:name w:val="表正文2"/>
    <w:qFormat/>
    <w:rsid w:val="00B6667F"/>
    <w:rPr>
      <w:sz w:val="24"/>
    </w:rPr>
  </w:style>
  <w:style w:type="paragraph" w:customStyle="1" w:styleId="15">
    <w:name w:val="编号1"/>
    <w:uiPriority w:val="99"/>
    <w:qFormat/>
    <w:rsid w:val="00B6667F"/>
    <w:pPr>
      <w:numPr>
        <w:ilvl w:val="3"/>
        <w:numId w:val="63"/>
      </w:numPr>
      <w:spacing w:line="360" w:lineRule="auto"/>
      <w:ind w:left="0" w:firstLine="482"/>
    </w:pPr>
    <w:rPr>
      <w:rFonts w:ascii="Times New Roman" w:eastAsia="宋体" w:hAnsi="Times New Roman" w:cstheme="majorBidi"/>
      <w:kern w:val="0"/>
      <w:sz w:val="24"/>
      <w:szCs w:val="24"/>
    </w:rPr>
  </w:style>
  <w:style w:type="paragraph" w:customStyle="1" w:styleId="4f1">
    <w:name w:val="4标题"/>
    <w:basedOn w:val="42"/>
    <w:uiPriority w:val="99"/>
    <w:qFormat/>
    <w:rsid w:val="00B6667F"/>
    <w:pPr>
      <w:keepNext w:val="0"/>
      <w:keepLines w:val="0"/>
      <w:tabs>
        <w:tab w:val="left" w:pos="0"/>
        <w:tab w:val="left" w:pos="851"/>
        <w:tab w:val="left" w:pos="1440"/>
        <w:tab w:val="left" w:pos="1559"/>
      </w:tabs>
      <w:autoSpaceDE w:val="0"/>
      <w:autoSpaceDN w:val="0"/>
      <w:snapToGrid w:val="0"/>
      <w:spacing w:before="50"/>
      <w:ind w:left="864" w:hanging="864"/>
    </w:pPr>
    <w:rPr>
      <w:rFonts w:ascii="Arial" w:eastAsia="宋体" w:hAnsi="Arial" w:cs="Times New Roman"/>
      <w:b w:val="0"/>
      <w:bCs w:val="0"/>
      <w:sz w:val="24"/>
      <w:szCs w:val="20"/>
    </w:rPr>
  </w:style>
  <w:style w:type="character" w:customStyle="1" w:styleId="afffffffa">
    <w:name w:val="表格格式 字符"/>
    <w:link w:val="afffffff8"/>
    <w:qFormat/>
    <w:rsid w:val="00B6667F"/>
    <w:rPr>
      <w:rFonts w:ascii="Arial" w:eastAsia="宋体" w:hAnsi="Arial" w:cs="Times New Roman"/>
    </w:rPr>
  </w:style>
  <w:style w:type="paragraph" w:customStyle="1" w:styleId="BECC">
    <w:name w:val="!BECC正文"/>
    <w:basedOn w:val="aff3"/>
    <w:link w:val="BECCChar"/>
    <w:qFormat/>
    <w:rsid w:val="00B6667F"/>
    <w:pPr>
      <w:tabs>
        <w:tab w:val="left" w:pos="0"/>
      </w:tabs>
      <w:autoSpaceDE w:val="0"/>
      <w:autoSpaceDN w:val="0"/>
      <w:snapToGrid w:val="0"/>
      <w:spacing w:beforeLines="50" w:before="156" w:afterLines="50" w:line="360" w:lineRule="auto"/>
      <w:ind w:firstLineChars="200" w:firstLine="480"/>
      <w:contextualSpacing/>
    </w:pPr>
    <w:rPr>
      <w:sz w:val="24"/>
      <w:szCs w:val="24"/>
    </w:rPr>
  </w:style>
  <w:style w:type="character" w:customStyle="1" w:styleId="BECCChar">
    <w:name w:val="!BECC正文 Char"/>
    <w:basedOn w:val="aff4"/>
    <w:link w:val="BECC"/>
    <w:qFormat/>
    <w:rsid w:val="00B6667F"/>
    <w:rPr>
      <w:rFonts w:ascii="Times New Roman" w:eastAsia="宋体" w:hAnsi="Times New Roman" w:cs="Times New Roman"/>
      <w:sz w:val="24"/>
      <w:szCs w:val="24"/>
    </w:rPr>
  </w:style>
  <w:style w:type="paragraph" w:customStyle="1" w:styleId="afffffffffffffffffc">
    <w:name w:val="正文文字"/>
    <w:basedOn w:val="aff3"/>
    <w:uiPriority w:val="99"/>
    <w:qFormat/>
    <w:rsid w:val="00B6667F"/>
    <w:pPr>
      <w:autoSpaceDE w:val="0"/>
      <w:autoSpaceDN w:val="0"/>
      <w:snapToGrid w:val="0"/>
      <w:spacing w:beforeLines="50" w:before="60" w:after="60" w:line="360" w:lineRule="auto"/>
      <w:ind w:firstLineChars="200" w:firstLine="480"/>
    </w:pPr>
    <w:rPr>
      <w:rFonts w:ascii="Calibri" w:hAnsi="Calibri" w:cs="黑体"/>
      <w:sz w:val="24"/>
      <w:szCs w:val="22"/>
    </w:rPr>
  </w:style>
  <w:style w:type="paragraph" w:customStyle="1" w:styleId="a1">
    <w:name w:val="图标注"/>
    <w:next w:val="aff3"/>
    <w:uiPriority w:val="99"/>
    <w:qFormat/>
    <w:rsid w:val="00B6667F"/>
    <w:pPr>
      <w:numPr>
        <w:numId w:val="64"/>
      </w:numPr>
      <w:spacing w:beforeLines="50" w:afterLines="50" w:line="360" w:lineRule="auto"/>
      <w:jc w:val="center"/>
    </w:pPr>
    <w:rPr>
      <w:rFonts w:ascii="楷体_GB2312" w:eastAsia="宋体" w:hAnsi="Times New Roman" w:cs="Times New Roman"/>
      <w:kern w:val="0"/>
      <w:szCs w:val="20"/>
    </w:rPr>
  </w:style>
  <w:style w:type="paragraph" w:customStyle="1" w:styleId="1fffa">
    <w:name w:val="正文字缩1字"/>
    <w:basedOn w:val="aff3"/>
    <w:uiPriority w:val="99"/>
    <w:qFormat/>
    <w:rsid w:val="00B6667F"/>
    <w:pPr>
      <w:autoSpaceDE w:val="0"/>
      <w:autoSpaceDN w:val="0"/>
      <w:snapToGrid w:val="0"/>
      <w:spacing w:beforeLines="50" w:before="60" w:after="60" w:line="360" w:lineRule="auto"/>
      <w:ind w:leftChars="100" w:left="100" w:firstLineChars="200" w:firstLine="200"/>
    </w:pPr>
    <w:rPr>
      <w:rFonts w:ascii="Calibri" w:hAnsi="Calibri" w:cs="黑体"/>
      <w:sz w:val="24"/>
      <w:szCs w:val="22"/>
    </w:rPr>
  </w:style>
  <w:style w:type="paragraph" w:customStyle="1" w:styleId="TOC8">
    <w:name w:val="TOC 标题8"/>
    <w:basedOn w:val="17"/>
    <w:next w:val="aff3"/>
    <w:uiPriority w:val="39"/>
    <w:qFormat/>
    <w:rsid w:val="00B6667F"/>
    <w:pPr>
      <w:keepNext w:val="0"/>
      <w:keepLines w:val="0"/>
      <w:tabs>
        <w:tab w:val="left" w:pos="3828"/>
      </w:tabs>
      <w:adjustRightInd w:val="0"/>
      <w:snapToGrid w:val="0"/>
      <w:spacing w:beforeLines="100" w:before="480" w:afterLines="50" w:line="578" w:lineRule="auto"/>
      <w:ind w:left="0" w:firstLine="0"/>
      <w:jc w:val="both"/>
      <w:outlineLvl w:val="9"/>
    </w:pPr>
    <w:rPr>
      <w:rFonts w:ascii="Cambria" w:hAnsi="Cambria" w:cs="黑体"/>
      <w:color w:val="365F91"/>
      <w:kern w:val="0"/>
      <w:sz w:val="28"/>
      <w:szCs w:val="28"/>
    </w:rPr>
  </w:style>
  <w:style w:type="character" w:customStyle="1" w:styleId="fontstyle01">
    <w:name w:val="fontstyle01"/>
    <w:basedOn w:val="aff4"/>
    <w:qFormat/>
    <w:rsid w:val="00B6667F"/>
    <w:rPr>
      <w:rFonts w:ascii="宋体" w:eastAsia="宋体" w:hAnsi="宋体" w:hint="eastAsia"/>
      <w:color w:val="000000"/>
      <w:sz w:val="22"/>
      <w:szCs w:val="22"/>
    </w:rPr>
  </w:style>
  <w:style w:type="character" w:customStyle="1" w:styleId="fontstyle21">
    <w:name w:val="fontstyle21"/>
    <w:basedOn w:val="aff4"/>
    <w:qFormat/>
    <w:rsid w:val="00B6667F"/>
    <w:rPr>
      <w:rFonts w:ascii="TimesNewRomanPSMT" w:hAnsi="TimesNewRomanPSMT" w:hint="default"/>
      <w:color w:val="000000"/>
      <w:sz w:val="22"/>
      <w:szCs w:val="22"/>
    </w:rPr>
  </w:style>
  <w:style w:type="character" w:customStyle="1" w:styleId="Charffff5">
    <w:name w:val="设计正文 Char"/>
    <w:link w:val="afffffffffffffffffd"/>
    <w:qFormat/>
    <w:locked/>
    <w:rsid w:val="00B6667F"/>
    <w:rPr>
      <w:rFonts w:ascii="仿宋_GB2312" w:eastAsia="仿宋_GB2312" w:cs="宋体"/>
      <w:sz w:val="28"/>
    </w:rPr>
  </w:style>
  <w:style w:type="paragraph" w:customStyle="1" w:styleId="afffffffffffffffffd">
    <w:name w:val="设计正文"/>
    <w:basedOn w:val="aff3"/>
    <w:link w:val="Charffff5"/>
    <w:qFormat/>
    <w:rsid w:val="00B6667F"/>
    <w:pPr>
      <w:autoSpaceDE w:val="0"/>
      <w:autoSpaceDN w:val="0"/>
      <w:snapToGrid w:val="0"/>
      <w:spacing w:line="300" w:lineRule="auto"/>
      <w:ind w:firstLineChars="200" w:firstLine="480"/>
    </w:pPr>
    <w:rPr>
      <w:rFonts w:ascii="仿宋_GB2312" w:eastAsia="仿宋_GB2312" w:hAnsiTheme="minorHAnsi" w:cs="宋体"/>
      <w:sz w:val="28"/>
      <w:szCs w:val="22"/>
    </w:rPr>
  </w:style>
  <w:style w:type="paragraph" w:customStyle="1" w:styleId="afffffffffffffffffe">
    <w:name w:val="设计标题"/>
    <w:basedOn w:val="aff3"/>
    <w:uiPriority w:val="99"/>
    <w:qFormat/>
    <w:rsid w:val="00B6667F"/>
    <w:pPr>
      <w:autoSpaceDE w:val="0"/>
      <w:autoSpaceDN w:val="0"/>
      <w:snapToGrid w:val="0"/>
      <w:spacing w:line="360" w:lineRule="auto"/>
      <w:ind w:firstLineChars="200" w:firstLine="200"/>
      <w:jc w:val="center"/>
    </w:pPr>
    <w:rPr>
      <w:rFonts w:ascii="方正小标宋_GBK" w:eastAsia="方正小标宋_GBK" w:hAnsi="方正小标宋_GBK" w:cs="宋体"/>
      <w:spacing w:val="20"/>
      <w:kern w:val="0"/>
      <w:sz w:val="48"/>
    </w:rPr>
  </w:style>
  <w:style w:type="paragraph" w:customStyle="1" w:styleId="affffffffffffffffff">
    <w:name w:val="设计副标题"/>
    <w:basedOn w:val="aff3"/>
    <w:uiPriority w:val="99"/>
    <w:qFormat/>
    <w:rsid w:val="00B6667F"/>
    <w:pPr>
      <w:autoSpaceDE w:val="0"/>
      <w:autoSpaceDN w:val="0"/>
      <w:snapToGrid w:val="0"/>
      <w:spacing w:line="360" w:lineRule="auto"/>
      <w:ind w:firstLineChars="200" w:firstLine="200"/>
      <w:jc w:val="center"/>
    </w:pPr>
    <w:rPr>
      <w:rFonts w:eastAsia="楷体_GB2312" w:cs="宋体"/>
      <w:kern w:val="0"/>
      <w:sz w:val="36"/>
    </w:rPr>
  </w:style>
  <w:style w:type="paragraph" w:customStyle="1" w:styleId="affffffffffffffffff0">
    <w:name w:val="四级标题"/>
    <w:basedOn w:val="90"/>
    <w:link w:val="affffffffffffffffff1"/>
    <w:qFormat/>
    <w:rsid w:val="00B6667F"/>
    <w:pPr>
      <w:numPr>
        <w:ilvl w:val="8"/>
      </w:numPr>
      <w:tabs>
        <w:tab w:val="left" w:pos="3828"/>
      </w:tabs>
      <w:spacing w:before="0" w:after="0" w:line="560" w:lineRule="exact"/>
      <w:ind w:leftChars="150" w:left="150"/>
      <w:outlineLvl w:val="3"/>
    </w:pPr>
    <w:rPr>
      <w:rFonts w:ascii="仿宋" w:hAnsi="仿宋"/>
      <w:bCs/>
      <w:sz w:val="30"/>
      <w:szCs w:val="24"/>
    </w:rPr>
  </w:style>
  <w:style w:type="character" w:customStyle="1" w:styleId="affffffffffffffffff1">
    <w:name w:val="四级标题 字符"/>
    <w:basedOn w:val="9Char2"/>
    <w:link w:val="affffffffffffffffff0"/>
    <w:qFormat/>
    <w:rsid w:val="00B6667F"/>
    <w:rPr>
      <w:rFonts w:ascii="仿宋" w:eastAsia="宋体" w:hAnsi="仿宋" w:cstheme="majorBidi"/>
      <w:bCs/>
      <w:sz w:val="30"/>
      <w:szCs w:val="24"/>
    </w:rPr>
  </w:style>
  <w:style w:type="character" w:customStyle="1" w:styleId="affffffffffffffffff2">
    <w:name w:val="五级标题 字符"/>
    <w:basedOn w:val="affffffffffffffffff1"/>
    <w:qFormat/>
    <w:locked/>
    <w:rsid w:val="00B6667F"/>
    <w:rPr>
      <w:rFonts w:ascii="仿宋" w:eastAsiaTheme="majorEastAsia" w:hAnsi="仿宋" w:cstheme="majorBidi"/>
      <w:bCs/>
      <w:sz w:val="30"/>
      <w:szCs w:val="24"/>
    </w:rPr>
  </w:style>
  <w:style w:type="paragraph" w:customStyle="1" w:styleId="affffffffffffffffff3">
    <w:name w:val="六级标题"/>
    <w:basedOn w:val="af5"/>
    <w:uiPriority w:val="99"/>
    <w:qFormat/>
    <w:rsid w:val="00B6667F"/>
    <w:pPr>
      <w:numPr>
        <w:ilvl w:val="0"/>
        <w:numId w:val="0"/>
      </w:numPr>
      <w:tabs>
        <w:tab w:val="clear" w:pos="360"/>
        <w:tab w:val="left" w:pos="2268"/>
        <w:tab w:val="left" w:pos="2410"/>
        <w:tab w:val="left" w:pos="2552"/>
        <w:tab w:val="left" w:pos="2694"/>
        <w:tab w:val="left" w:pos="3828"/>
      </w:tabs>
      <w:adjustRightInd/>
      <w:snapToGrid/>
      <w:spacing w:line="560" w:lineRule="exact"/>
      <w:ind w:leftChars="250" w:left="250"/>
      <w:jc w:val="both"/>
      <w:outlineLvl w:val="5"/>
    </w:pPr>
    <w:rPr>
      <w:rFonts w:ascii="仿宋" w:hAnsi="仿宋" w:cs="Times New Roman"/>
      <w:bCs/>
      <w:kern w:val="0"/>
      <w:szCs w:val="24"/>
    </w:rPr>
  </w:style>
  <w:style w:type="character" w:customStyle="1" w:styleId="affffffffffffffffff4">
    <w:name w:val="文档正文 字符"/>
    <w:basedOn w:val="aff4"/>
    <w:qFormat/>
    <w:rsid w:val="00B6667F"/>
    <w:rPr>
      <w:rFonts w:ascii="仿宋" w:eastAsia="宋体" w:hAnsi="仿宋"/>
      <w:kern w:val="2"/>
      <w:sz w:val="24"/>
      <w:szCs w:val="28"/>
    </w:rPr>
  </w:style>
  <w:style w:type="paragraph" w:customStyle="1" w:styleId="TOC9">
    <w:name w:val="TOC 标题9"/>
    <w:basedOn w:val="17"/>
    <w:next w:val="aff3"/>
    <w:uiPriority w:val="39"/>
    <w:qFormat/>
    <w:rsid w:val="00B6667F"/>
    <w:pPr>
      <w:keepNext w:val="0"/>
      <w:keepLines w:val="0"/>
      <w:tabs>
        <w:tab w:val="left" w:pos="3828"/>
      </w:tabs>
      <w:adjustRightInd w:val="0"/>
      <w:snapToGrid w:val="0"/>
      <w:spacing w:beforeLines="100" w:before="480" w:afterLines="50" w:line="578" w:lineRule="auto"/>
      <w:ind w:left="0" w:firstLine="0"/>
      <w:jc w:val="both"/>
      <w:outlineLvl w:val="9"/>
    </w:pPr>
    <w:rPr>
      <w:rFonts w:ascii="Cambria" w:hAnsi="Cambria" w:cs="黑体"/>
      <w:color w:val="365F91"/>
      <w:kern w:val="0"/>
      <w:sz w:val="28"/>
      <w:szCs w:val="28"/>
    </w:rPr>
  </w:style>
  <w:style w:type="paragraph" w:customStyle="1" w:styleId="V13">
    <w:name w:val="表格内容五号(V1)"/>
    <w:basedOn w:val="aff3"/>
    <w:uiPriority w:val="99"/>
    <w:qFormat/>
    <w:rsid w:val="00B6667F"/>
    <w:pPr>
      <w:autoSpaceDE w:val="0"/>
      <w:autoSpaceDN w:val="0"/>
      <w:snapToGrid w:val="0"/>
      <w:spacing w:beforeLines="50" w:line="360" w:lineRule="auto"/>
      <w:ind w:firstLineChars="200" w:firstLine="480"/>
      <w:jc w:val="center"/>
    </w:pPr>
    <w:rPr>
      <w:rFonts w:cs="Arial Unicode MS"/>
      <w:kern w:val="0"/>
      <w:szCs w:val="21"/>
    </w:rPr>
  </w:style>
  <w:style w:type="character" w:customStyle="1" w:styleId="affffffffffffffffff5">
    <w:name w:val="文章正文 字符"/>
    <w:basedOn w:val="aff4"/>
    <w:link w:val="affffffffffffffffff6"/>
    <w:qFormat/>
    <w:locked/>
    <w:rsid w:val="00B6667F"/>
    <w:rPr>
      <w:sz w:val="28"/>
    </w:rPr>
  </w:style>
  <w:style w:type="paragraph" w:customStyle="1" w:styleId="affffffffffffffffff6">
    <w:name w:val="文章正文"/>
    <w:basedOn w:val="aff3"/>
    <w:link w:val="affffffffffffffffff5"/>
    <w:qFormat/>
    <w:rsid w:val="00B6667F"/>
    <w:pPr>
      <w:autoSpaceDE w:val="0"/>
      <w:autoSpaceDN w:val="0"/>
      <w:snapToGrid w:val="0"/>
      <w:spacing w:line="300" w:lineRule="auto"/>
      <w:ind w:firstLineChars="200" w:firstLine="200"/>
    </w:pPr>
    <w:rPr>
      <w:rFonts w:asciiTheme="minorHAnsi" w:eastAsiaTheme="minorEastAsia" w:hAnsiTheme="minorHAnsi" w:cstheme="minorBidi"/>
      <w:sz w:val="28"/>
      <w:szCs w:val="22"/>
    </w:rPr>
  </w:style>
  <w:style w:type="paragraph" w:customStyle="1" w:styleId="2fff9">
    <w:name w:val="列表段落2"/>
    <w:basedOn w:val="aff3"/>
    <w:uiPriority w:val="99"/>
    <w:qFormat/>
    <w:rsid w:val="00B6667F"/>
    <w:pPr>
      <w:autoSpaceDE w:val="0"/>
      <w:autoSpaceDN w:val="0"/>
      <w:snapToGrid w:val="0"/>
      <w:ind w:firstLineChars="200" w:firstLine="420"/>
    </w:pPr>
    <w:rPr>
      <w:rFonts w:eastAsia="仿宋"/>
      <w:szCs w:val="21"/>
    </w:rPr>
  </w:style>
  <w:style w:type="character" w:customStyle="1" w:styleId="152">
    <w:name w:val="未处理的提及15"/>
    <w:basedOn w:val="aff4"/>
    <w:uiPriority w:val="99"/>
    <w:unhideWhenUsed/>
    <w:qFormat/>
    <w:rsid w:val="00B6667F"/>
    <w:rPr>
      <w:color w:val="605E5C"/>
      <w:shd w:val="clear" w:color="auto" w:fill="E1DFDD"/>
    </w:rPr>
  </w:style>
  <w:style w:type="character" w:customStyle="1" w:styleId="2fffa">
    <w:name w:val="书籍标题2"/>
    <w:uiPriority w:val="33"/>
    <w:qFormat/>
    <w:rsid w:val="00B6667F"/>
    <w:rPr>
      <w:b/>
      <w:bCs/>
      <w:smallCaps/>
      <w:spacing w:val="5"/>
    </w:rPr>
  </w:style>
  <w:style w:type="character" w:customStyle="1" w:styleId="font71">
    <w:name w:val="font71"/>
    <w:basedOn w:val="aff4"/>
    <w:qFormat/>
    <w:rsid w:val="00B6667F"/>
    <w:rPr>
      <w:rFonts w:ascii="宋体" w:eastAsia="宋体" w:hAnsi="宋体" w:cs="宋体" w:hint="eastAsia"/>
      <w:color w:val="000000"/>
      <w:sz w:val="24"/>
      <w:szCs w:val="24"/>
      <w:u w:val="none"/>
    </w:rPr>
  </w:style>
  <w:style w:type="paragraph" w:customStyle="1" w:styleId="95">
    <w:name w:val="修订9"/>
    <w:hidden/>
    <w:uiPriority w:val="99"/>
    <w:qFormat/>
    <w:rsid w:val="00B6667F"/>
    <w:rPr>
      <w:rFonts w:ascii="Times New Roman" w:eastAsia="宋体" w:hAnsi="Times New Roman" w:cs="Times New Roman"/>
      <w:kern w:val="0"/>
      <w:sz w:val="24"/>
      <w:szCs w:val="24"/>
    </w:rPr>
  </w:style>
  <w:style w:type="paragraph" w:customStyle="1" w:styleId="TOC10">
    <w:name w:val="TOC 标题10"/>
    <w:basedOn w:val="17"/>
    <w:next w:val="aff3"/>
    <w:uiPriority w:val="39"/>
    <w:unhideWhenUsed/>
    <w:qFormat/>
    <w:rsid w:val="00B6667F"/>
    <w:pPr>
      <w:tabs>
        <w:tab w:val="clear" w:pos="0"/>
        <w:tab w:val="left" w:pos="3828"/>
      </w:tabs>
      <w:snapToGrid w:val="0"/>
      <w:spacing w:before="0" w:line="259" w:lineRule="auto"/>
      <w:ind w:left="0" w:firstLine="0"/>
      <w:outlineLvl w:val="9"/>
    </w:pPr>
    <w:rPr>
      <w:rFonts w:asciiTheme="majorHAnsi" w:eastAsiaTheme="majorEastAsia" w:hAnsiTheme="majorHAnsi" w:cstheme="majorBidi"/>
      <w:b w:val="0"/>
      <w:bCs w:val="0"/>
      <w:color w:val="365F91" w:themeColor="accent1" w:themeShade="BF"/>
      <w:kern w:val="0"/>
    </w:rPr>
  </w:style>
  <w:style w:type="character" w:customStyle="1" w:styleId="3ff">
    <w:name w:val="书籍标题3"/>
    <w:uiPriority w:val="33"/>
    <w:qFormat/>
    <w:rsid w:val="00B6667F"/>
    <w:rPr>
      <w:b/>
      <w:bCs/>
      <w:smallCaps/>
      <w:spacing w:val="5"/>
    </w:rPr>
  </w:style>
  <w:style w:type="character" w:customStyle="1" w:styleId="2fffb">
    <w:name w:val="不明显强调2"/>
    <w:uiPriority w:val="19"/>
    <w:qFormat/>
    <w:rsid w:val="00B6667F"/>
    <w:rPr>
      <w:i/>
      <w:iCs/>
      <w:color w:val="404040"/>
    </w:rPr>
  </w:style>
  <w:style w:type="paragraph" w:customStyle="1" w:styleId="3h3Level3TopicHeadingHeading3-oldH3l33rdlevel">
    <w:name w:val="样式 标题 3h3Level 3 Topic HeadingHeading 3 - oldH3l33rd level..."/>
    <w:basedOn w:val="35"/>
    <w:uiPriority w:val="99"/>
    <w:qFormat/>
    <w:rsid w:val="00B6667F"/>
    <w:pPr>
      <w:keepLines w:val="0"/>
      <w:tabs>
        <w:tab w:val="left" w:pos="141"/>
      </w:tabs>
      <w:autoSpaceDE w:val="0"/>
      <w:autoSpaceDN w:val="0"/>
      <w:snapToGrid w:val="0"/>
      <w:spacing w:before="0" w:after="10" w:line="360" w:lineRule="auto"/>
    </w:pPr>
    <w:rPr>
      <w:rFonts w:ascii="Calibri" w:hAnsi="Calibri"/>
      <w:b w:val="0"/>
      <w:bCs w:val="0"/>
      <w:sz w:val="24"/>
    </w:rPr>
  </w:style>
  <w:style w:type="paragraph" w:customStyle="1" w:styleId="1fffb">
    <w:name w:val="三级标题1"/>
    <w:basedOn w:val="35"/>
    <w:uiPriority w:val="99"/>
    <w:qFormat/>
    <w:rsid w:val="00B6667F"/>
    <w:pPr>
      <w:keepLines w:val="0"/>
      <w:tabs>
        <w:tab w:val="left" w:pos="141"/>
        <w:tab w:val="left" w:pos="1680"/>
      </w:tabs>
      <w:autoSpaceDE w:val="0"/>
      <w:autoSpaceDN w:val="0"/>
      <w:snapToGrid w:val="0"/>
      <w:spacing w:before="240" w:after="240" w:line="360" w:lineRule="auto"/>
      <w:ind w:firstLineChars="400" w:firstLine="2088"/>
    </w:pPr>
    <w:rPr>
      <w:sz w:val="24"/>
      <w:szCs w:val="24"/>
    </w:rPr>
  </w:style>
  <w:style w:type="paragraph" w:customStyle="1" w:styleId="-b">
    <w:name w:val="*正文-模板"/>
    <w:link w:val="-c"/>
    <w:qFormat/>
    <w:rsid w:val="00B6667F"/>
    <w:pPr>
      <w:spacing w:line="360" w:lineRule="auto"/>
      <w:ind w:firstLineChars="200" w:firstLine="200"/>
    </w:pPr>
    <w:rPr>
      <w:rFonts w:ascii="方正仿宋_GBK" w:eastAsia="宋体" w:hAnsi="宋体"/>
      <w:sz w:val="24"/>
      <w:lang w:val="zh-CN"/>
    </w:rPr>
  </w:style>
  <w:style w:type="character" w:customStyle="1" w:styleId="-c">
    <w:name w:val="*正文-模板 字符"/>
    <w:link w:val="-b"/>
    <w:qFormat/>
    <w:rsid w:val="00B6667F"/>
    <w:rPr>
      <w:rFonts w:ascii="方正仿宋_GBK" w:eastAsia="宋体" w:hAnsi="宋体"/>
      <w:sz w:val="24"/>
      <w:lang w:val="zh-CN"/>
    </w:rPr>
  </w:style>
  <w:style w:type="paragraph" w:customStyle="1" w:styleId="5H5Level3-iPIM5Titre5111h5SecondSubheading">
    <w:name w:val="样式 标题 5H5Level 3 - iPIM 5Titre51.1.1口h5Second Subheading..."/>
    <w:basedOn w:val="53"/>
    <w:uiPriority w:val="99"/>
    <w:qFormat/>
    <w:rsid w:val="00B6667F"/>
    <w:pPr>
      <w:keepNext w:val="0"/>
      <w:keepLines w:val="0"/>
      <w:tabs>
        <w:tab w:val="left" w:pos="0"/>
        <w:tab w:val="left" w:pos="1276"/>
      </w:tabs>
      <w:autoSpaceDE w:val="0"/>
      <w:autoSpaceDN w:val="0"/>
      <w:snapToGrid w:val="0"/>
      <w:spacing w:beforeLines="50" w:before="50" w:afterLines="30" w:after="95" w:line="360" w:lineRule="auto"/>
      <w:ind w:left="1276"/>
    </w:pPr>
    <w:rPr>
      <w:rFonts w:ascii="Calibri" w:hAnsi="Calibri" w:cs="宋体"/>
      <w:sz w:val="21"/>
      <w:szCs w:val="20"/>
    </w:rPr>
  </w:style>
  <w:style w:type="paragraph" w:customStyle="1" w:styleId="5H5Level3-iPIM5Titre5111h5SecondSubheading1">
    <w:name w:val="样式 标题 5H5Level 3 - iPIM 5Titre51.1.1口h5Second Subheading...1"/>
    <w:basedOn w:val="53"/>
    <w:uiPriority w:val="99"/>
    <w:qFormat/>
    <w:rsid w:val="00B6667F"/>
    <w:pPr>
      <w:keepNext w:val="0"/>
      <w:keepLines w:val="0"/>
      <w:tabs>
        <w:tab w:val="left" w:pos="0"/>
        <w:tab w:val="left" w:pos="1276"/>
        <w:tab w:val="left" w:pos="5388"/>
      </w:tabs>
      <w:autoSpaceDE w:val="0"/>
      <w:autoSpaceDN w:val="0"/>
      <w:snapToGrid w:val="0"/>
      <w:spacing w:beforeLines="50" w:before="50" w:afterLines="30" w:after="95" w:line="360" w:lineRule="auto"/>
      <w:ind w:left="1276"/>
    </w:pPr>
    <w:rPr>
      <w:rFonts w:ascii="Calibri" w:hAnsi="Calibri" w:cs="宋体"/>
      <w:sz w:val="24"/>
      <w:szCs w:val="20"/>
    </w:rPr>
  </w:style>
  <w:style w:type="paragraph" w:customStyle="1" w:styleId="3ff0">
    <w:name w:val="列表段落3"/>
    <w:basedOn w:val="aff3"/>
    <w:uiPriority w:val="99"/>
    <w:qFormat/>
    <w:rsid w:val="00B6667F"/>
    <w:pPr>
      <w:widowControl/>
      <w:autoSpaceDE w:val="0"/>
      <w:autoSpaceDN w:val="0"/>
      <w:snapToGrid w:val="0"/>
      <w:spacing w:after="100" w:afterAutospacing="1" w:line="360" w:lineRule="auto"/>
      <w:ind w:firstLineChars="200" w:firstLine="420"/>
    </w:pPr>
    <w:rPr>
      <w:sz w:val="24"/>
      <w:szCs w:val="24"/>
    </w:rPr>
  </w:style>
  <w:style w:type="paragraph" w:customStyle="1" w:styleId="300">
    <w:name w:val="样式 标题 3 + 宋体 四号 段前: 0 磅 段后: 0 磅"/>
    <w:basedOn w:val="35"/>
    <w:uiPriority w:val="99"/>
    <w:qFormat/>
    <w:rsid w:val="00B6667F"/>
    <w:pPr>
      <w:keepLines w:val="0"/>
      <w:tabs>
        <w:tab w:val="left" w:pos="141"/>
      </w:tabs>
      <w:autoSpaceDE w:val="0"/>
      <w:autoSpaceDN w:val="0"/>
      <w:snapToGrid w:val="0"/>
      <w:spacing w:before="0" w:after="0" w:line="360" w:lineRule="auto"/>
    </w:pPr>
    <w:rPr>
      <w:rFonts w:ascii="宋体" w:hAnsi="宋体" w:cs="宋体"/>
      <w:b w:val="0"/>
      <w:bCs w:val="0"/>
      <w:sz w:val="24"/>
      <w:szCs w:val="20"/>
    </w:rPr>
  </w:style>
  <w:style w:type="character" w:customStyle="1" w:styleId="content-right8zs40">
    <w:name w:val="content-right_8zs40"/>
    <w:basedOn w:val="aff4"/>
    <w:qFormat/>
    <w:rsid w:val="00B6667F"/>
  </w:style>
  <w:style w:type="paragraph" w:customStyle="1" w:styleId="affffffffffffffffff7">
    <w:name w:val="正文，首行缩进两字符"/>
    <w:basedOn w:val="aff3"/>
    <w:uiPriority w:val="99"/>
    <w:qFormat/>
    <w:rsid w:val="00B6667F"/>
    <w:pPr>
      <w:autoSpaceDE w:val="0"/>
      <w:autoSpaceDN w:val="0"/>
      <w:snapToGrid w:val="0"/>
      <w:spacing w:line="300" w:lineRule="auto"/>
      <w:ind w:firstLineChars="200" w:firstLine="200"/>
    </w:pPr>
    <w:rPr>
      <w:szCs w:val="21"/>
    </w:rPr>
  </w:style>
  <w:style w:type="paragraph" w:customStyle="1" w:styleId="affffffffffffffffff8">
    <w:name w:val="汇报正文"/>
    <w:basedOn w:val="aff3"/>
    <w:uiPriority w:val="99"/>
    <w:qFormat/>
    <w:rsid w:val="00B6667F"/>
    <w:pPr>
      <w:widowControl/>
      <w:autoSpaceDE w:val="0"/>
      <w:autoSpaceDN w:val="0"/>
      <w:snapToGrid w:val="0"/>
      <w:spacing w:line="360" w:lineRule="auto"/>
      <w:ind w:firstLineChars="200" w:firstLine="600"/>
    </w:pPr>
    <w:rPr>
      <w:rFonts w:ascii="仿宋_GB2312" w:hAnsi="Arial" w:cs="宋体"/>
      <w:sz w:val="30"/>
      <w:szCs w:val="30"/>
    </w:rPr>
  </w:style>
  <w:style w:type="paragraph" w:customStyle="1" w:styleId="affffffffffffffffff9">
    <w:name w:val="编写建议"/>
    <w:basedOn w:val="aff3"/>
    <w:uiPriority w:val="99"/>
    <w:qFormat/>
    <w:rsid w:val="00B6667F"/>
    <w:pPr>
      <w:autoSpaceDE w:val="0"/>
      <w:autoSpaceDN w:val="0"/>
      <w:adjustRightInd w:val="0"/>
      <w:snapToGrid w:val="0"/>
      <w:spacing w:line="360" w:lineRule="auto"/>
      <w:ind w:firstLineChars="200" w:firstLine="420"/>
      <w:jc w:val="left"/>
    </w:pPr>
    <w:rPr>
      <w:rFonts w:cs="Arial"/>
      <w:i/>
      <w:color w:val="0000FF"/>
      <w:kern w:val="0"/>
      <w:szCs w:val="21"/>
    </w:rPr>
  </w:style>
  <w:style w:type="character" w:customStyle="1" w:styleId="Charffff6">
    <w:name w:val="本文正文段落格式 Char"/>
    <w:link w:val="affffffffffffffffffa"/>
    <w:qFormat/>
    <w:locked/>
    <w:rsid w:val="00B6667F"/>
    <w:rPr>
      <w:rFonts w:eastAsia="仿宋"/>
      <w:sz w:val="24"/>
    </w:rPr>
  </w:style>
  <w:style w:type="paragraph" w:customStyle="1" w:styleId="affffffffffffffffffa">
    <w:name w:val="本文正文段落格式"/>
    <w:basedOn w:val="aff3"/>
    <w:link w:val="Charffff6"/>
    <w:qFormat/>
    <w:rsid w:val="00B6667F"/>
    <w:pPr>
      <w:autoSpaceDE w:val="0"/>
      <w:autoSpaceDN w:val="0"/>
      <w:snapToGrid w:val="0"/>
      <w:spacing w:line="360" w:lineRule="auto"/>
      <w:ind w:leftChars="100" w:left="210" w:rightChars="100" w:right="210" w:firstLineChars="200" w:firstLine="480"/>
    </w:pPr>
    <w:rPr>
      <w:rFonts w:asciiTheme="minorHAnsi" w:eastAsia="仿宋" w:hAnsiTheme="minorHAnsi" w:cstheme="minorBidi"/>
      <w:sz w:val="24"/>
      <w:szCs w:val="22"/>
    </w:rPr>
  </w:style>
  <w:style w:type="character" w:customStyle="1" w:styleId="affffffffffffffffffb">
    <w:name w:val="表格 字符"/>
    <w:uiPriority w:val="1"/>
    <w:qFormat/>
    <w:rsid w:val="00B6667F"/>
    <w:rPr>
      <w:rFonts w:ascii="宋体" w:eastAsia="宋体" w:hAnsi="宋体" w:cs="Times New Roman"/>
      <w:color w:val="000000"/>
      <w:kern w:val="2"/>
      <w:sz w:val="21"/>
      <w:szCs w:val="28"/>
    </w:rPr>
  </w:style>
  <w:style w:type="paragraph" w:customStyle="1" w:styleId="TOC13">
    <w:name w:val="TOC 标题13"/>
    <w:basedOn w:val="17"/>
    <w:next w:val="aff3"/>
    <w:uiPriority w:val="39"/>
    <w:unhideWhenUsed/>
    <w:qFormat/>
    <w:rsid w:val="00B6667F"/>
    <w:pPr>
      <w:tabs>
        <w:tab w:val="clear" w:pos="0"/>
      </w:tabs>
      <w:spacing w:line="259" w:lineRule="auto"/>
      <w:ind w:left="0" w:firstLine="0"/>
      <w:outlineLvl w:val="9"/>
    </w:pPr>
    <w:rPr>
      <w:rFonts w:asciiTheme="majorHAnsi" w:eastAsiaTheme="majorEastAsia" w:hAnsiTheme="majorHAnsi" w:cstheme="majorBidi"/>
      <w:b w:val="0"/>
      <w:bCs w:val="0"/>
      <w:color w:val="365F91" w:themeColor="accent1" w:themeShade="BF"/>
      <w:kern w:val="0"/>
    </w:rPr>
  </w:style>
  <w:style w:type="character" w:customStyle="1" w:styleId="Charffff7">
    <w:name w:val="正文小四 Char"/>
    <w:link w:val="affffffffffffffffffc"/>
    <w:qFormat/>
    <w:rsid w:val="00B6667F"/>
    <w:rPr>
      <w:rFonts w:ascii="宋体" w:hAnsi="Courier New"/>
      <w:bCs/>
      <w:color w:val="000000"/>
      <w:sz w:val="24"/>
      <w:szCs w:val="24"/>
    </w:rPr>
  </w:style>
  <w:style w:type="paragraph" w:customStyle="1" w:styleId="affffffffffffffffffc">
    <w:name w:val="正文小四"/>
    <w:basedOn w:val="affd"/>
    <w:link w:val="Charffff7"/>
    <w:qFormat/>
    <w:rsid w:val="00B6667F"/>
    <w:pPr>
      <w:autoSpaceDE w:val="0"/>
      <w:autoSpaceDN w:val="0"/>
      <w:snapToGrid w:val="0"/>
      <w:spacing w:line="300" w:lineRule="auto"/>
      <w:ind w:firstLineChars="200" w:firstLine="200"/>
    </w:pPr>
    <w:rPr>
      <w:rFonts w:eastAsiaTheme="minorEastAsia" w:cstheme="minorBidi"/>
      <w:bCs/>
      <w:color w:val="000000"/>
      <w:sz w:val="24"/>
      <w:szCs w:val="24"/>
      <w:lang w:val="en-US" w:eastAsia="zh-CN"/>
    </w:rPr>
  </w:style>
  <w:style w:type="character" w:customStyle="1" w:styleId="074Char0">
    <w:name w:val="标书正文:  0.74 厘米 Char"/>
    <w:link w:val="0741"/>
    <w:qFormat/>
    <w:rsid w:val="00B6667F"/>
    <w:rPr>
      <w:rFonts w:cs="宋体"/>
      <w:sz w:val="24"/>
    </w:rPr>
  </w:style>
  <w:style w:type="paragraph" w:customStyle="1" w:styleId="0741">
    <w:name w:val="标书正文:  0.74 厘米"/>
    <w:basedOn w:val="aff3"/>
    <w:link w:val="074Char0"/>
    <w:qFormat/>
    <w:rsid w:val="00B6667F"/>
    <w:pPr>
      <w:autoSpaceDE w:val="0"/>
      <w:autoSpaceDN w:val="0"/>
      <w:snapToGrid w:val="0"/>
      <w:spacing w:line="360" w:lineRule="auto"/>
      <w:ind w:firstLineChars="200" w:firstLine="420"/>
    </w:pPr>
    <w:rPr>
      <w:rFonts w:asciiTheme="minorHAnsi" w:eastAsiaTheme="minorEastAsia" w:hAnsiTheme="minorHAnsi" w:cs="宋体"/>
      <w:sz w:val="24"/>
      <w:szCs w:val="22"/>
    </w:rPr>
  </w:style>
  <w:style w:type="paragraph" w:customStyle="1" w:styleId="14">
    <w:name w:val="正文（1）"/>
    <w:basedOn w:val="aff3"/>
    <w:link w:val="1Char5"/>
    <w:qFormat/>
    <w:rsid w:val="00B6667F"/>
    <w:pPr>
      <w:numPr>
        <w:numId w:val="65"/>
      </w:numPr>
      <w:tabs>
        <w:tab w:val="left" w:pos="0"/>
      </w:tabs>
      <w:autoSpaceDE w:val="0"/>
      <w:autoSpaceDN w:val="0"/>
      <w:snapToGrid w:val="0"/>
      <w:spacing w:line="360" w:lineRule="auto"/>
      <w:ind w:firstLineChars="200" w:firstLine="200"/>
    </w:pPr>
    <w:rPr>
      <w:sz w:val="24"/>
      <w:szCs w:val="22"/>
    </w:rPr>
  </w:style>
  <w:style w:type="paragraph" w:customStyle="1" w:styleId="0">
    <w:name w:val="样式 首行缩进:  0 字符"/>
    <w:basedOn w:val="aff3"/>
    <w:uiPriority w:val="99"/>
    <w:qFormat/>
    <w:rsid w:val="00B6667F"/>
    <w:pPr>
      <w:autoSpaceDE w:val="0"/>
      <w:autoSpaceDN w:val="0"/>
      <w:snapToGrid w:val="0"/>
      <w:spacing w:line="360" w:lineRule="auto"/>
      <w:ind w:firstLineChars="200" w:firstLine="200"/>
    </w:pPr>
    <w:rPr>
      <w:rFonts w:cstheme="minorBidi"/>
      <w:sz w:val="24"/>
      <w:szCs w:val="22"/>
    </w:rPr>
  </w:style>
  <w:style w:type="character" w:customStyle="1" w:styleId="1fffc">
    <w:name w:val="批注文字 字符1"/>
    <w:basedOn w:val="aff4"/>
    <w:semiHidden/>
    <w:qFormat/>
    <w:rsid w:val="00B6667F"/>
    <w:rPr>
      <w:rFonts w:eastAsia="宋体"/>
      <w:sz w:val="24"/>
    </w:rPr>
  </w:style>
  <w:style w:type="paragraph" w:customStyle="1" w:styleId="5f0">
    <w:name w:val="修订5"/>
    <w:hidden/>
    <w:uiPriority w:val="99"/>
    <w:semiHidden/>
    <w:qFormat/>
    <w:rsid w:val="00B6667F"/>
    <w:rPr>
      <w:rFonts w:eastAsia="宋体"/>
      <w:sz w:val="24"/>
      <w:szCs w:val="24"/>
    </w:rPr>
  </w:style>
  <w:style w:type="paragraph" w:customStyle="1" w:styleId="affffffffffffffffffd">
    <w:name w:val="应急标题"/>
    <w:basedOn w:val="aff3"/>
    <w:link w:val="Charffff8"/>
    <w:qFormat/>
    <w:rsid w:val="00B6667F"/>
    <w:pPr>
      <w:keepNext/>
      <w:keepLines/>
      <w:autoSpaceDE w:val="0"/>
      <w:autoSpaceDN w:val="0"/>
      <w:snapToGrid w:val="0"/>
      <w:spacing w:before="480" w:after="360"/>
      <w:ind w:firstLineChars="200" w:firstLine="200"/>
      <w:jc w:val="center"/>
      <w:outlineLvl w:val="0"/>
    </w:pPr>
    <w:rPr>
      <w:rFonts w:ascii="宋体" w:eastAsia="黑体" w:hAnsi="宋体"/>
      <w:b/>
      <w:kern w:val="44"/>
      <w:sz w:val="32"/>
      <w:szCs w:val="44"/>
    </w:rPr>
  </w:style>
  <w:style w:type="character" w:customStyle="1" w:styleId="Charffff8">
    <w:name w:val="应急标题 Char"/>
    <w:basedOn w:val="aff4"/>
    <w:link w:val="affffffffffffffffffd"/>
    <w:qFormat/>
    <w:rsid w:val="00B6667F"/>
    <w:rPr>
      <w:rFonts w:ascii="宋体" w:eastAsia="黑体" w:hAnsi="宋体" w:cs="Times New Roman"/>
      <w:b/>
      <w:kern w:val="44"/>
      <w:sz w:val="32"/>
      <w:szCs w:val="44"/>
    </w:rPr>
  </w:style>
  <w:style w:type="paragraph" w:customStyle="1" w:styleId="223">
    <w:name w:val="应急2级2章"/>
    <w:basedOn w:val="aff3"/>
    <w:link w:val="22Char"/>
    <w:qFormat/>
    <w:rsid w:val="00B6667F"/>
    <w:pPr>
      <w:keepNext/>
      <w:keepLines/>
      <w:tabs>
        <w:tab w:val="left" w:pos="1140"/>
      </w:tabs>
      <w:autoSpaceDE w:val="0"/>
      <w:autoSpaceDN w:val="0"/>
      <w:snapToGrid w:val="0"/>
      <w:spacing w:before="240" w:after="120"/>
      <w:ind w:firstLineChars="200" w:firstLine="200"/>
      <w:jc w:val="left"/>
      <w:outlineLvl w:val="2"/>
    </w:pPr>
    <w:rPr>
      <w:rFonts w:ascii="黑体" w:eastAsia="黑体" w:hAnsi="黑体" w:cs="Calibri"/>
      <w:kern w:val="0"/>
      <w:sz w:val="24"/>
      <w:szCs w:val="24"/>
    </w:rPr>
  </w:style>
  <w:style w:type="character" w:customStyle="1" w:styleId="22Char">
    <w:name w:val="应急2级2章 Char"/>
    <w:basedOn w:val="aff4"/>
    <w:link w:val="223"/>
    <w:qFormat/>
    <w:rsid w:val="00B6667F"/>
    <w:rPr>
      <w:rFonts w:ascii="黑体" w:eastAsia="黑体" w:hAnsi="黑体" w:cs="Calibri"/>
      <w:kern w:val="0"/>
      <w:sz w:val="24"/>
      <w:szCs w:val="24"/>
    </w:rPr>
  </w:style>
  <w:style w:type="paragraph" w:customStyle="1" w:styleId="12f5">
    <w:name w:val="应急1级2章"/>
    <w:basedOn w:val="aff3"/>
    <w:link w:val="12Char"/>
    <w:qFormat/>
    <w:rsid w:val="00B6667F"/>
    <w:pPr>
      <w:autoSpaceDE w:val="0"/>
      <w:autoSpaceDN w:val="0"/>
      <w:snapToGrid w:val="0"/>
      <w:spacing w:before="480" w:after="120"/>
      <w:ind w:firstLineChars="200" w:firstLine="200"/>
      <w:jc w:val="center"/>
      <w:outlineLvl w:val="1"/>
    </w:pPr>
    <w:rPr>
      <w:rFonts w:ascii="黑体" w:eastAsia="黑体" w:hAnsi="黑体" w:cs="Calibri"/>
      <w:b/>
      <w:kern w:val="0"/>
      <w:sz w:val="28"/>
      <w:szCs w:val="32"/>
      <w:lang w:eastAsia="en-US"/>
    </w:rPr>
  </w:style>
  <w:style w:type="character" w:customStyle="1" w:styleId="12Char">
    <w:name w:val="应急1级2章 Char"/>
    <w:basedOn w:val="aff4"/>
    <w:link w:val="12f5"/>
    <w:qFormat/>
    <w:rsid w:val="00B6667F"/>
    <w:rPr>
      <w:rFonts w:ascii="黑体" w:eastAsia="黑体" w:hAnsi="黑体" w:cs="Calibri"/>
      <w:b/>
      <w:kern w:val="0"/>
      <w:sz w:val="28"/>
      <w:szCs w:val="32"/>
      <w:lang w:eastAsia="en-US"/>
    </w:rPr>
  </w:style>
  <w:style w:type="character" w:customStyle="1" w:styleId="Charfff3">
    <w:name w:val="应急正文 Char"/>
    <w:basedOn w:val="aff4"/>
    <w:link w:val="affffffffff0"/>
    <w:uiPriority w:val="99"/>
    <w:qFormat/>
    <w:rsid w:val="00B6667F"/>
    <w:rPr>
      <w:rFonts w:ascii="宋体" w:eastAsia="宋体" w:hAnsi="宋体" w:cs="Times New Roman"/>
      <w:sz w:val="28"/>
      <w:szCs w:val="24"/>
    </w:rPr>
  </w:style>
  <w:style w:type="paragraph" w:customStyle="1" w:styleId="affffffffffffffffffe">
    <w:name w:val="应急表"/>
    <w:basedOn w:val="aff3"/>
    <w:link w:val="Charffff9"/>
    <w:qFormat/>
    <w:rsid w:val="00B6667F"/>
    <w:pPr>
      <w:widowControl/>
      <w:autoSpaceDE w:val="0"/>
      <w:autoSpaceDN w:val="0"/>
      <w:snapToGrid w:val="0"/>
      <w:spacing w:before="120"/>
      <w:ind w:firstLineChars="200" w:firstLine="200"/>
      <w:jc w:val="center"/>
    </w:pPr>
    <w:rPr>
      <w:rFonts w:ascii="黑体" w:eastAsia="黑体" w:hAnsi="黑体" w:cs="宋体"/>
      <w:color w:val="000000"/>
      <w:kern w:val="0"/>
      <w:szCs w:val="21"/>
    </w:rPr>
  </w:style>
  <w:style w:type="character" w:customStyle="1" w:styleId="Charffff9">
    <w:name w:val="应急表 Char"/>
    <w:basedOn w:val="aff4"/>
    <w:link w:val="affffffffffffffffffe"/>
    <w:qFormat/>
    <w:rsid w:val="00B6667F"/>
    <w:rPr>
      <w:rFonts w:ascii="黑体" w:eastAsia="黑体" w:hAnsi="黑体" w:cs="宋体"/>
      <w:color w:val="000000"/>
      <w:kern w:val="0"/>
      <w:szCs w:val="21"/>
    </w:rPr>
  </w:style>
  <w:style w:type="paragraph" w:customStyle="1" w:styleId="afffffffffffffffffff">
    <w:name w:val="应急图"/>
    <w:basedOn w:val="aff3"/>
    <w:link w:val="Charffffa"/>
    <w:uiPriority w:val="1"/>
    <w:qFormat/>
    <w:rsid w:val="00B6667F"/>
    <w:pPr>
      <w:autoSpaceDE w:val="0"/>
      <w:autoSpaceDN w:val="0"/>
      <w:snapToGrid w:val="0"/>
      <w:spacing w:after="120"/>
      <w:ind w:firstLineChars="200" w:firstLine="200"/>
      <w:jc w:val="center"/>
    </w:pPr>
    <w:rPr>
      <w:rFonts w:ascii="黑体" w:eastAsia="黑体" w:hAnsi="黑体"/>
      <w:kern w:val="0"/>
      <w:szCs w:val="21"/>
      <w:lang w:eastAsia="en-US"/>
    </w:rPr>
  </w:style>
  <w:style w:type="character" w:customStyle="1" w:styleId="Charffffa">
    <w:name w:val="应急图 Char"/>
    <w:basedOn w:val="aff4"/>
    <w:link w:val="afffffffffffffffffff"/>
    <w:uiPriority w:val="1"/>
    <w:qFormat/>
    <w:rsid w:val="00B6667F"/>
    <w:rPr>
      <w:rFonts w:ascii="黑体" w:eastAsia="黑体" w:hAnsi="黑体" w:cs="Times New Roman"/>
      <w:kern w:val="0"/>
      <w:szCs w:val="21"/>
      <w:lang w:eastAsia="en-US"/>
    </w:rPr>
  </w:style>
  <w:style w:type="paragraph" w:customStyle="1" w:styleId="afffffffffffffffffff0">
    <w:name w:val="表头 题注"/>
    <w:basedOn w:val="aff3"/>
    <w:uiPriority w:val="99"/>
    <w:qFormat/>
    <w:rsid w:val="00B6667F"/>
    <w:pPr>
      <w:spacing w:line="360" w:lineRule="auto"/>
      <w:ind w:firstLineChars="200" w:firstLine="200"/>
      <w:jc w:val="center"/>
    </w:pPr>
    <w:rPr>
      <w:rFonts w:asciiTheme="minorHAnsi" w:hAnsiTheme="minorHAnsi" w:cstheme="minorBidi"/>
      <w:b/>
      <w:bCs/>
      <w:sz w:val="24"/>
      <w:szCs w:val="22"/>
    </w:rPr>
  </w:style>
  <w:style w:type="paragraph" w:customStyle="1" w:styleId="4f2">
    <w:name w:val="表内文字小4号居中"/>
    <w:uiPriority w:val="99"/>
    <w:qFormat/>
    <w:rsid w:val="00B6667F"/>
    <w:pPr>
      <w:jc w:val="center"/>
    </w:pPr>
    <w:rPr>
      <w:rFonts w:ascii="Times New Roman" w:eastAsia="宋体" w:hAnsi="Times New Roman" w:cs="Times New Roman"/>
      <w:sz w:val="24"/>
      <w:szCs w:val="24"/>
    </w:rPr>
  </w:style>
  <w:style w:type="paragraph" w:customStyle="1" w:styleId="afffffffffffffffffff1">
    <w:name w:val="表格正文"/>
    <w:basedOn w:val="aff3"/>
    <w:uiPriority w:val="99"/>
    <w:qFormat/>
    <w:rsid w:val="00B6667F"/>
    <w:pPr>
      <w:widowControl/>
      <w:overflowPunct w:val="0"/>
      <w:adjustRightInd w:val="0"/>
      <w:spacing w:before="60" w:after="60"/>
      <w:ind w:firstLineChars="200" w:firstLine="200"/>
      <w:textAlignment w:val="baseline"/>
    </w:pPr>
    <w:rPr>
      <w:rFonts w:asciiTheme="minorHAnsi" w:hAnsiTheme="minorHAnsi"/>
      <w:kern w:val="0"/>
      <w:szCs w:val="28"/>
    </w:rPr>
  </w:style>
  <w:style w:type="paragraph" w:customStyle="1" w:styleId="afffffffffffffffffff2">
    <w:name w:val="图片表格居中"/>
    <w:basedOn w:val="aff3"/>
    <w:uiPriority w:val="99"/>
    <w:qFormat/>
    <w:rsid w:val="00B6667F"/>
    <w:pPr>
      <w:spacing w:line="360" w:lineRule="auto"/>
      <w:ind w:firstLineChars="200" w:firstLine="200"/>
      <w:jc w:val="center"/>
    </w:pPr>
    <w:rPr>
      <w:rFonts w:asciiTheme="minorHAnsi" w:hAnsiTheme="minorHAnsi" w:cstheme="minorBidi"/>
      <w:sz w:val="24"/>
      <w:szCs w:val="22"/>
    </w:rPr>
  </w:style>
  <w:style w:type="paragraph" w:customStyle="1" w:styleId="afffffffffffffffffff3">
    <w:name w:val="图片题注"/>
    <w:basedOn w:val="afffd"/>
    <w:uiPriority w:val="99"/>
    <w:qFormat/>
    <w:rsid w:val="00B6667F"/>
    <w:pPr>
      <w:autoSpaceDE/>
      <w:autoSpaceDN/>
      <w:snapToGrid/>
      <w:ind w:firstLine="480"/>
    </w:pPr>
    <w:rPr>
      <w:rFonts w:eastAsia="黑体"/>
      <w:b w:val="0"/>
      <w:sz w:val="20"/>
      <w:szCs w:val="22"/>
    </w:rPr>
  </w:style>
  <w:style w:type="character" w:customStyle="1" w:styleId="NormalCharacter">
    <w:name w:val="NormalCharacter"/>
    <w:qFormat/>
    <w:rsid w:val="00B6667F"/>
  </w:style>
  <w:style w:type="paragraph" w:customStyle="1" w:styleId="68">
    <w:name w:val="修订6"/>
    <w:hidden/>
    <w:uiPriority w:val="99"/>
    <w:semiHidden/>
    <w:qFormat/>
    <w:rsid w:val="00B6667F"/>
    <w:rPr>
      <w:rFonts w:eastAsia="宋体"/>
      <w:sz w:val="24"/>
    </w:rPr>
  </w:style>
  <w:style w:type="paragraph" w:customStyle="1" w:styleId="Afffffffffffffffffff4">
    <w:name w:val="A正文小四"/>
    <w:basedOn w:val="aff3"/>
    <w:qFormat/>
    <w:rsid w:val="00B6667F"/>
    <w:pPr>
      <w:adjustRightInd w:val="0"/>
      <w:snapToGrid w:val="0"/>
      <w:spacing w:line="360" w:lineRule="auto"/>
      <w:ind w:firstLineChars="200" w:firstLine="480"/>
    </w:pPr>
    <w:rPr>
      <w:sz w:val="24"/>
      <w:szCs w:val="24"/>
    </w:rPr>
  </w:style>
  <w:style w:type="paragraph" w:customStyle="1" w:styleId="TOC7">
    <w:name w:val="TOC 标题7"/>
    <w:basedOn w:val="17"/>
    <w:next w:val="aff3"/>
    <w:uiPriority w:val="39"/>
    <w:qFormat/>
    <w:rsid w:val="00B6667F"/>
    <w:pPr>
      <w:tabs>
        <w:tab w:val="clear" w:pos="0"/>
      </w:tabs>
      <w:spacing w:beforeLines="0" w:before="480" w:line="276" w:lineRule="auto"/>
      <w:ind w:left="0" w:firstLine="0"/>
      <w:outlineLvl w:val="9"/>
    </w:pPr>
    <w:rPr>
      <w:rFonts w:ascii="Cambria" w:hAnsi="Cambria" w:cs="Times New Roman"/>
      <w:b w:val="0"/>
      <w:color w:val="365F91"/>
      <w:kern w:val="0"/>
      <w:sz w:val="28"/>
      <w:szCs w:val="28"/>
    </w:rPr>
  </w:style>
  <w:style w:type="character" w:customStyle="1" w:styleId="Char1f5">
    <w:name w:val="正文格式 Char1"/>
    <w:link w:val="afffffffffffffffffff5"/>
    <w:qFormat/>
    <w:rsid w:val="00B6667F"/>
    <w:rPr>
      <w:rFonts w:ascii="宋体" w:hAnsi="宋体"/>
      <w:bCs/>
      <w:color w:val="000000"/>
      <w:sz w:val="24"/>
      <w:szCs w:val="24"/>
    </w:rPr>
  </w:style>
  <w:style w:type="paragraph" w:customStyle="1" w:styleId="afffffffffffffffffff5">
    <w:name w:val="正文格式"/>
    <w:basedOn w:val="aff3"/>
    <w:link w:val="Char1f5"/>
    <w:qFormat/>
    <w:rsid w:val="00B6667F"/>
    <w:pPr>
      <w:widowControl/>
      <w:adjustRightInd w:val="0"/>
      <w:snapToGrid w:val="0"/>
      <w:spacing w:beforeLines="25" w:line="360" w:lineRule="auto"/>
      <w:ind w:firstLineChars="200" w:firstLine="200"/>
      <w:jc w:val="left"/>
      <w:textAlignment w:val="baseline"/>
    </w:pPr>
    <w:rPr>
      <w:rFonts w:ascii="宋体" w:eastAsiaTheme="minorEastAsia" w:hAnsi="宋体" w:cstheme="minorBidi"/>
      <w:bCs/>
      <w:color w:val="000000"/>
      <w:sz w:val="24"/>
      <w:szCs w:val="24"/>
    </w:rPr>
  </w:style>
  <w:style w:type="paragraph" w:customStyle="1" w:styleId="2CharChar0">
    <w:name w:val="正文 首行缩进:  2 字符 Char Char"/>
    <w:basedOn w:val="aff3"/>
    <w:uiPriority w:val="99"/>
    <w:qFormat/>
    <w:rsid w:val="00B6667F"/>
    <w:pPr>
      <w:spacing w:line="360" w:lineRule="auto"/>
      <w:ind w:firstLineChars="200" w:firstLine="480"/>
    </w:pPr>
    <w:rPr>
      <w:rFonts w:ascii="Calibri" w:hAnsi="Calibri" w:cs="宋体"/>
      <w:sz w:val="24"/>
    </w:rPr>
  </w:style>
  <w:style w:type="paragraph" w:customStyle="1" w:styleId="afffffffffffffffffff6">
    <w:name w:val="插曲居中"/>
    <w:basedOn w:val="aff3"/>
    <w:uiPriority w:val="99"/>
    <w:qFormat/>
    <w:rsid w:val="00B6667F"/>
    <w:pPr>
      <w:autoSpaceDE w:val="0"/>
      <w:autoSpaceDN w:val="0"/>
      <w:spacing w:line="360" w:lineRule="auto"/>
      <w:ind w:firstLineChars="200" w:firstLine="200"/>
      <w:jc w:val="center"/>
    </w:pPr>
    <w:rPr>
      <w:rFonts w:ascii="Arial" w:hAnsi="Arial" w:cstheme="minorBidi"/>
      <w:sz w:val="24"/>
      <w:szCs w:val="24"/>
    </w:rPr>
  </w:style>
  <w:style w:type="paragraph" w:customStyle="1" w:styleId="Style22">
    <w:name w:val="_Style 22"/>
    <w:basedOn w:val="aff3"/>
    <w:next w:val="aff3"/>
    <w:uiPriority w:val="99"/>
    <w:qFormat/>
    <w:rsid w:val="00B6667F"/>
    <w:pPr>
      <w:adjustRightInd w:val="0"/>
      <w:snapToGrid w:val="0"/>
      <w:spacing w:line="360" w:lineRule="auto"/>
      <w:ind w:left="1920" w:firstLineChars="200" w:firstLine="480"/>
    </w:pPr>
    <w:rPr>
      <w:sz w:val="20"/>
    </w:rPr>
  </w:style>
  <w:style w:type="character" w:customStyle="1" w:styleId="affffff8">
    <w:name w:val="插图居中 字符"/>
    <w:basedOn w:val="aff4"/>
    <w:link w:val="affffff7"/>
    <w:qFormat/>
    <w:rsid w:val="00B6667F"/>
    <w:rPr>
      <w:rFonts w:ascii="Times New Roman" w:eastAsia="宋体" w:hAnsi="Times New Roman" w:cs="Times New Roman"/>
      <w:sz w:val="24"/>
      <w:szCs w:val="24"/>
    </w:rPr>
  </w:style>
  <w:style w:type="paragraph" w:customStyle="1" w:styleId="afffffffffffffffffff7">
    <w:name w:val="封面文档名称"/>
    <w:next w:val="aff3"/>
    <w:uiPriority w:val="99"/>
    <w:qFormat/>
    <w:rsid w:val="00B6667F"/>
    <w:pPr>
      <w:jc w:val="center"/>
    </w:pPr>
    <w:rPr>
      <w:rFonts w:ascii="宋体" w:eastAsia="隶书" w:hAnsi="宋体" w:cs="Times New Roman"/>
      <w:b/>
      <w:bCs/>
      <w:sz w:val="72"/>
      <w:szCs w:val="44"/>
    </w:rPr>
  </w:style>
  <w:style w:type="paragraph" w:customStyle="1" w:styleId="afffffffffffffffffff8">
    <w:name w:val="封面项目名称"/>
    <w:next w:val="aff3"/>
    <w:uiPriority w:val="99"/>
    <w:qFormat/>
    <w:rsid w:val="00B6667F"/>
    <w:pPr>
      <w:spacing w:before="240" w:after="240"/>
      <w:jc w:val="center"/>
    </w:pPr>
    <w:rPr>
      <w:rFonts w:ascii="宋体" w:eastAsia="隶书" w:hAnsi="宋体" w:cs="Times New Roman"/>
      <w:b/>
      <w:bCs/>
      <w:sz w:val="48"/>
      <w:szCs w:val="44"/>
    </w:rPr>
  </w:style>
  <w:style w:type="character" w:customStyle="1" w:styleId="-d">
    <w:name w:val="字体-文字加粗"/>
    <w:qFormat/>
    <w:rsid w:val="00B6667F"/>
    <w:rPr>
      <w:b/>
      <w:bCs/>
      <w:iCs/>
      <w:color w:val="000000"/>
    </w:rPr>
  </w:style>
  <w:style w:type="paragraph" w:customStyle="1" w:styleId="--1">
    <w:name w:val="表格-列项-二级"/>
    <w:basedOn w:val="afffffffffffffffff"/>
    <w:uiPriority w:val="99"/>
    <w:qFormat/>
    <w:rsid w:val="00B6667F"/>
    <w:pPr>
      <w:numPr>
        <w:numId w:val="66"/>
      </w:numPr>
      <w:tabs>
        <w:tab w:val="num" w:pos="360"/>
      </w:tabs>
      <w:ind w:leftChars="200" w:left="200" w:firstLine="0"/>
    </w:pPr>
    <w:rPr>
      <w:rFonts w:eastAsia="宋体"/>
      <w:sz w:val="24"/>
    </w:rPr>
  </w:style>
  <w:style w:type="paragraph" w:customStyle="1" w:styleId="--0">
    <w:name w:val="表格-列项-三级"/>
    <w:basedOn w:val="afffffffffffffffff"/>
    <w:uiPriority w:val="99"/>
    <w:qFormat/>
    <w:rsid w:val="00B6667F"/>
    <w:pPr>
      <w:numPr>
        <w:numId w:val="67"/>
      </w:numPr>
      <w:tabs>
        <w:tab w:val="num" w:pos="360"/>
      </w:tabs>
      <w:ind w:leftChars="400" w:left="400" w:firstLine="0"/>
    </w:pPr>
    <w:rPr>
      <w:rFonts w:eastAsia="宋体"/>
      <w:sz w:val="24"/>
    </w:rPr>
  </w:style>
  <w:style w:type="paragraph" w:customStyle="1" w:styleId="--">
    <w:name w:val="表格-列项-一级"/>
    <w:basedOn w:val="afffffffffffffffff"/>
    <w:uiPriority w:val="99"/>
    <w:qFormat/>
    <w:rsid w:val="00B6667F"/>
    <w:pPr>
      <w:numPr>
        <w:numId w:val="68"/>
      </w:numPr>
      <w:tabs>
        <w:tab w:val="num" w:pos="360"/>
      </w:tabs>
      <w:ind w:left="0" w:firstLine="0"/>
    </w:pPr>
    <w:rPr>
      <w:rFonts w:eastAsia="宋体"/>
      <w:sz w:val="24"/>
    </w:rPr>
  </w:style>
  <w:style w:type="paragraph" w:customStyle="1" w:styleId="afffffffffffffffffff9">
    <w:name w:val="表注"/>
    <w:basedOn w:val="38"/>
    <w:uiPriority w:val="99"/>
    <w:qFormat/>
    <w:rsid w:val="00B6667F"/>
    <w:pPr>
      <w:keepNext/>
      <w:widowControl/>
      <w:autoSpaceDE/>
      <w:autoSpaceDN/>
      <w:snapToGrid/>
      <w:spacing w:afterLines="50" w:after="50" w:line="240" w:lineRule="auto"/>
      <w:jc w:val="center"/>
    </w:pPr>
    <w:rPr>
      <w:rFonts w:ascii="Times New Roman" w:eastAsia="楷体_GB2312" w:hAnsi="Times New Roman" w:cs="Times New Roman"/>
      <w:sz w:val="24"/>
      <w:szCs w:val="16"/>
    </w:rPr>
  </w:style>
  <w:style w:type="character" w:customStyle="1" w:styleId="afffffffffffffffffffa">
    <w:name w:val="黄色高亮"/>
    <w:uiPriority w:val="1"/>
    <w:qFormat/>
    <w:rsid w:val="00B6667F"/>
    <w:rPr>
      <w:shd w:val="clear" w:color="auto" w:fill="FFFF00"/>
    </w:rPr>
  </w:style>
  <w:style w:type="paragraph" w:customStyle="1" w:styleId="-">
    <w:name w:val="列项-二级"/>
    <w:uiPriority w:val="99"/>
    <w:qFormat/>
    <w:rsid w:val="00B6667F"/>
    <w:pPr>
      <w:numPr>
        <w:numId w:val="69"/>
      </w:numPr>
      <w:spacing w:line="360" w:lineRule="auto"/>
      <w:ind w:leftChars="200" w:left="200" w:firstLineChars="200" w:firstLine="200"/>
      <w:jc w:val="both"/>
    </w:pPr>
    <w:rPr>
      <w:rFonts w:ascii="Times New Roman" w:eastAsia="宋体" w:hAnsi="Times New Roman" w:cs="Times New Roman"/>
      <w:sz w:val="24"/>
      <w:szCs w:val="24"/>
    </w:rPr>
  </w:style>
  <w:style w:type="paragraph" w:customStyle="1" w:styleId="-0">
    <w:name w:val="列项-三级"/>
    <w:uiPriority w:val="99"/>
    <w:qFormat/>
    <w:rsid w:val="00B6667F"/>
    <w:pPr>
      <w:numPr>
        <w:numId w:val="70"/>
      </w:numPr>
      <w:spacing w:line="360" w:lineRule="auto"/>
      <w:ind w:leftChars="400" w:left="400" w:firstLineChars="200" w:firstLine="200"/>
      <w:jc w:val="both"/>
    </w:pPr>
    <w:rPr>
      <w:rFonts w:ascii="Times New Roman" w:eastAsia="宋体" w:hAnsi="Times New Roman" w:cs="Times New Roman"/>
      <w:sz w:val="24"/>
      <w:szCs w:val="24"/>
    </w:rPr>
  </w:style>
  <w:style w:type="paragraph" w:customStyle="1" w:styleId="afffffffffffffffffffb">
    <w:name w:val="说明"/>
    <w:basedOn w:val="aff3"/>
    <w:qFormat/>
    <w:rsid w:val="00B6667F"/>
    <w:pPr>
      <w:adjustRightInd w:val="0"/>
      <w:snapToGrid w:val="0"/>
      <w:spacing w:line="360" w:lineRule="auto"/>
      <w:ind w:firstLineChars="200" w:firstLine="480"/>
    </w:pPr>
    <w:rPr>
      <w:rFonts w:ascii="Arial" w:eastAsia="楷体" w:hAnsi="Arial" w:cstheme="minorBidi"/>
      <w:sz w:val="24"/>
      <w:szCs w:val="24"/>
    </w:rPr>
  </w:style>
  <w:style w:type="character" w:customStyle="1" w:styleId="-e">
    <w:name w:val="字体-红色加粗"/>
    <w:qFormat/>
    <w:rsid w:val="00B6667F"/>
    <w:rPr>
      <w:b/>
      <w:color w:val="C00000"/>
    </w:rPr>
  </w:style>
  <w:style w:type="character" w:customStyle="1" w:styleId="-f">
    <w:name w:val="字体-红色斜体"/>
    <w:qFormat/>
    <w:rsid w:val="00B6667F"/>
    <w:rPr>
      <w:i/>
      <w:color w:val="C00000"/>
    </w:rPr>
  </w:style>
  <w:style w:type="character" w:customStyle="1" w:styleId="-f0">
    <w:name w:val="字体-红色字体"/>
    <w:qFormat/>
    <w:rsid w:val="00B6667F"/>
    <w:rPr>
      <w:color w:val="C00000"/>
    </w:rPr>
  </w:style>
  <w:style w:type="character" w:customStyle="1" w:styleId="-f1">
    <w:name w:val="字体-蓝色字体"/>
    <w:qFormat/>
    <w:rsid w:val="00B6667F"/>
    <w:rPr>
      <w:color w:val="0070C0"/>
    </w:rPr>
  </w:style>
  <w:style w:type="character" w:customStyle="1" w:styleId="-f2">
    <w:name w:val="字体-绿色字体"/>
    <w:qFormat/>
    <w:rsid w:val="00B6667F"/>
    <w:rPr>
      <w:color w:val="00B050"/>
    </w:rPr>
  </w:style>
  <w:style w:type="character" w:customStyle="1" w:styleId="-f3">
    <w:name w:val="字体-上标"/>
    <w:qFormat/>
    <w:rsid w:val="00B6667F"/>
    <w:rPr>
      <w:vertAlign w:val="superscript"/>
    </w:rPr>
  </w:style>
  <w:style w:type="character" w:customStyle="1" w:styleId="-f4">
    <w:name w:val="字体-文字加横线"/>
    <w:qFormat/>
    <w:rsid w:val="00B6667F"/>
    <w:rPr>
      <w:u w:val="single"/>
    </w:rPr>
  </w:style>
  <w:style w:type="character" w:customStyle="1" w:styleId="-f5">
    <w:name w:val="字体-下标"/>
    <w:qFormat/>
    <w:rsid w:val="00B6667F"/>
    <w:rPr>
      <w:vertAlign w:val="subscript"/>
    </w:rPr>
  </w:style>
  <w:style w:type="character" w:customStyle="1" w:styleId="-f6">
    <w:name w:val="字体-下划线"/>
    <w:qFormat/>
    <w:rsid w:val="00B6667F"/>
    <w:rPr>
      <w:u w:val="single"/>
    </w:rPr>
  </w:style>
  <w:style w:type="character" w:customStyle="1" w:styleId="-f7">
    <w:name w:val="字体-斜体"/>
    <w:qFormat/>
    <w:rsid w:val="00B6667F"/>
    <w:rPr>
      <w:i/>
    </w:rPr>
  </w:style>
  <w:style w:type="character" w:customStyle="1" w:styleId="-f8">
    <w:name w:val="字体-斜体加粗"/>
    <w:qFormat/>
    <w:rsid w:val="00B6667F"/>
    <w:rPr>
      <w:b/>
      <w:i/>
      <w:u w:val="none"/>
    </w:rPr>
  </w:style>
  <w:style w:type="paragraph" w:customStyle="1" w:styleId="afffffffffffffffffffc">
    <w:name w:val="设计方案正文"/>
    <w:basedOn w:val="aff3"/>
    <w:link w:val="afffffffffffffffffffd"/>
    <w:qFormat/>
    <w:rsid w:val="00B6667F"/>
    <w:pPr>
      <w:widowControl/>
      <w:spacing w:line="360" w:lineRule="auto"/>
      <w:ind w:firstLineChars="171" w:firstLine="479"/>
    </w:pPr>
    <w:rPr>
      <w:rFonts w:ascii="仿宋_GB2312" w:hAnsi="仿宋_GB2312" w:cs="仿宋_GB2312"/>
      <w:color w:val="000000"/>
      <w:kern w:val="0"/>
      <w:sz w:val="28"/>
      <w:szCs w:val="28"/>
    </w:rPr>
  </w:style>
  <w:style w:type="character" w:customStyle="1" w:styleId="afffffffffffffffffffd">
    <w:name w:val="设计方案正文 字符"/>
    <w:basedOn w:val="aff4"/>
    <w:link w:val="afffffffffffffffffffc"/>
    <w:qFormat/>
    <w:rsid w:val="00B6667F"/>
    <w:rPr>
      <w:rFonts w:ascii="仿宋_GB2312" w:eastAsia="宋体" w:hAnsi="仿宋_GB2312" w:cs="仿宋_GB2312"/>
      <w:color w:val="000000"/>
      <w:kern w:val="0"/>
      <w:sz w:val="28"/>
      <w:szCs w:val="28"/>
    </w:rPr>
  </w:style>
  <w:style w:type="character" w:customStyle="1" w:styleId="afffffffffffffffffffe">
    <w:name w:val="图表名 字符"/>
    <w:basedOn w:val="aff4"/>
    <w:link w:val="affffffffffffffffffff"/>
    <w:qFormat/>
    <w:rsid w:val="00B6667F"/>
    <w:rPr>
      <w:rFonts w:ascii="宋体" w:eastAsia="宋体" w:hAnsi="宋体" w:cs="宋体"/>
      <w:b/>
      <w:bCs/>
      <w:color w:val="000000"/>
      <w:sz w:val="24"/>
      <w:szCs w:val="24"/>
    </w:rPr>
  </w:style>
  <w:style w:type="paragraph" w:customStyle="1" w:styleId="affffffffffffffffffff">
    <w:name w:val="图表名"/>
    <w:basedOn w:val="aff3"/>
    <w:link w:val="afffffffffffffffffffe"/>
    <w:qFormat/>
    <w:rsid w:val="00B6667F"/>
    <w:pPr>
      <w:autoSpaceDE w:val="0"/>
      <w:autoSpaceDN w:val="0"/>
      <w:snapToGrid w:val="0"/>
      <w:spacing w:line="288" w:lineRule="auto"/>
      <w:jc w:val="center"/>
    </w:pPr>
    <w:rPr>
      <w:rFonts w:ascii="宋体" w:hAnsi="宋体" w:cs="宋体" w:hint="eastAsia"/>
      <w:b/>
      <w:bCs/>
      <w:color w:val="000000"/>
      <w:sz w:val="24"/>
      <w:szCs w:val="24"/>
    </w:rPr>
  </w:style>
  <w:style w:type="character" w:customStyle="1" w:styleId="6Char3">
    <w:name w:val="标题 6 Char3"/>
    <w:basedOn w:val="aff4"/>
    <w:uiPriority w:val="99"/>
    <w:qFormat/>
    <w:rsid w:val="00B6667F"/>
    <w:rPr>
      <w:rFonts w:ascii="Times New Roman" w:eastAsia="仿宋" w:hAnsi="Times New Roman" w:cstheme="minorBidi"/>
      <w:b/>
      <w:kern w:val="2"/>
      <w:sz w:val="24"/>
      <w:szCs w:val="24"/>
    </w:rPr>
  </w:style>
  <w:style w:type="paragraph" w:customStyle="1" w:styleId="Notes">
    <w:name w:val="Notes"/>
    <w:basedOn w:val="aff3"/>
    <w:uiPriority w:val="99"/>
    <w:qFormat/>
    <w:rsid w:val="00B6667F"/>
    <w:pPr>
      <w:widowControl/>
      <w:ind w:firstLineChars="200" w:firstLine="200"/>
      <w:jc w:val="left"/>
    </w:pPr>
    <w:rPr>
      <w:rFonts w:ascii="等线" w:eastAsia="等线" w:hAnsi="等线" w:hint="eastAsia"/>
      <w:color w:val="000000"/>
      <w:kern w:val="0"/>
      <w:sz w:val="10"/>
      <w:szCs w:val="10"/>
    </w:rPr>
  </w:style>
  <w:style w:type="character" w:customStyle="1" w:styleId="7Char3">
    <w:name w:val="标题 7 Char3"/>
    <w:basedOn w:val="aff4"/>
    <w:link w:val="70"/>
    <w:qFormat/>
    <w:rsid w:val="00B6667F"/>
    <w:rPr>
      <w:rFonts w:ascii="Arial" w:eastAsia="宋体" w:hAnsi="Arial"/>
      <w:b/>
      <w:sz w:val="24"/>
      <w:szCs w:val="24"/>
    </w:rPr>
  </w:style>
  <w:style w:type="character" w:customStyle="1" w:styleId="8Char3">
    <w:name w:val="标题 8 Char3"/>
    <w:basedOn w:val="aff4"/>
    <w:link w:val="8"/>
    <w:qFormat/>
    <w:rsid w:val="00B6667F"/>
    <w:rPr>
      <w:rFonts w:asciiTheme="majorHAnsi" w:eastAsia="宋体" w:hAnsiTheme="majorHAnsi" w:cstheme="majorBidi"/>
      <w:b/>
      <w:sz w:val="24"/>
      <w:szCs w:val="24"/>
    </w:rPr>
  </w:style>
  <w:style w:type="paragraph" w:customStyle="1" w:styleId="affffffffffffffffffff0">
    <w:name w:val="表格式"/>
    <w:basedOn w:val="aff3"/>
    <w:uiPriority w:val="99"/>
    <w:qFormat/>
    <w:rsid w:val="00B6667F"/>
    <w:pPr>
      <w:autoSpaceDE w:val="0"/>
      <w:autoSpaceDN w:val="0"/>
      <w:snapToGrid w:val="0"/>
      <w:jc w:val="left"/>
    </w:pPr>
    <w:rPr>
      <w:rFonts w:ascii="黑体" w:eastAsia="黑体" w:hAnsi="黑体" w:cs="黑体" w:hint="eastAsia"/>
      <w:szCs w:val="21"/>
    </w:rPr>
  </w:style>
  <w:style w:type="character" w:customStyle="1" w:styleId="msoplaceholdertext0">
    <w:name w:val="msoplaceholdertext"/>
    <w:basedOn w:val="aff4"/>
    <w:qFormat/>
    <w:rsid w:val="00B6667F"/>
    <w:rPr>
      <w:color w:val="808080"/>
    </w:rPr>
  </w:style>
  <w:style w:type="character" w:customStyle="1" w:styleId="8Char2">
    <w:name w:val="标题 8 Char2"/>
    <w:basedOn w:val="aff4"/>
    <w:qFormat/>
    <w:rsid w:val="00B6667F"/>
    <w:rPr>
      <w:rFonts w:ascii="等线 Light" w:eastAsia="仿宋_GB2312" w:hAnsi="等线 Light" w:cs="Times New Roman" w:hint="eastAsia"/>
      <w:b/>
      <w:kern w:val="2"/>
      <w:sz w:val="24"/>
      <w:szCs w:val="24"/>
    </w:rPr>
  </w:style>
  <w:style w:type="character" w:customStyle="1" w:styleId="7Char2">
    <w:name w:val="标题 7 Char2"/>
    <w:basedOn w:val="aff4"/>
    <w:qFormat/>
    <w:rsid w:val="00B6667F"/>
    <w:rPr>
      <w:rFonts w:ascii="Arial" w:eastAsia="仿宋_GB2312" w:hAnsi="Arial" w:cs="Times New Roman" w:hint="default"/>
      <w:b/>
      <w:kern w:val="2"/>
      <w:sz w:val="24"/>
      <w:szCs w:val="24"/>
    </w:rPr>
  </w:style>
  <w:style w:type="character" w:customStyle="1" w:styleId="6Char2">
    <w:name w:val="标题 6 Char2"/>
    <w:basedOn w:val="aff4"/>
    <w:uiPriority w:val="9"/>
    <w:qFormat/>
    <w:rsid w:val="00B6667F"/>
    <w:rPr>
      <w:rFonts w:ascii="仿宋" w:eastAsia="仿宋" w:hAnsi="仿宋" w:cs="Times New Roman" w:hint="eastAsia"/>
      <w:b/>
      <w:kern w:val="2"/>
      <w:sz w:val="24"/>
      <w:szCs w:val="24"/>
    </w:rPr>
  </w:style>
  <w:style w:type="table" w:customStyle="1" w:styleId="-410">
    <w:name w:val="浅色网格 - 着色 41"/>
    <w:basedOn w:val="aff5"/>
    <w:qFormat/>
    <w:rsid w:val="00B6667F"/>
    <w:rPr>
      <w:rFonts w:ascii="Arial" w:eastAsia="宋体" w:hAnsi="Arial" w:cs="Times New Roman"/>
      <w:kern w:val="0"/>
      <w:sz w:val="20"/>
      <w:szCs w:val="20"/>
    </w:rPr>
    <w:tblPr>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tcBorders>
        <w:top w:val="single" w:sz="8" w:space="0" w:color="FFC000"/>
        <w:left w:val="single" w:sz="8" w:space="0" w:color="FFC000"/>
        <w:bottom w:val="single" w:sz="8" w:space="0" w:color="FFC000"/>
        <w:right w:val="single" w:sz="8" w:space="0" w:color="FFC000"/>
      </w:tcBorders>
    </w:tcPr>
    <w:tblStylePr w:type="firstRow">
      <w:pPr>
        <w:spacing w:before="0" w:beforeAutospacing="0" w:after="0" w:afterAutospacing="0" w:line="240" w:lineRule="auto"/>
      </w:pPr>
      <w:rPr>
        <w:rFonts w:ascii="汉仪大黑简" w:eastAsia="宋体" w:hAnsi="汉仪大黑简" w:cs="Times New Roman" w:hint="default"/>
        <w:b/>
        <w:bCs/>
      </w:rPr>
      <w:tblPr/>
      <w:tcPr>
        <w:tcBorders>
          <w:top w:val="single" w:sz="8" w:space="0" w:color="FFC000"/>
          <w:left w:val="single" w:sz="8" w:space="0" w:color="FFC000"/>
          <w:bottom w:val="single" w:sz="18" w:space="0" w:color="FFC000"/>
          <w:right w:val="single" w:sz="8" w:space="0" w:color="FFC000"/>
        </w:tcBorders>
      </w:tcPr>
    </w:tblStylePr>
    <w:tblStylePr w:type="lastRow">
      <w:pPr>
        <w:spacing w:before="0" w:beforeAutospacing="0" w:after="0" w:afterAutospacing="0" w:line="240" w:lineRule="auto"/>
      </w:pPr>
      <w:rPr>
        <w:rFonts w:ascii="汉仪大黑简" w:eastAsia="宋体" w:hAnsi="汉仪大黑简" w:cs="Times New Roman" w:hint="default"/>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ascii="汉仪大黑简" w:eastAsia="宋体" w:hAnsi="汉仪大黑简" w:cs="Times New Roman" w:hint="default"/>
        <w:b/>
        <w:bCs/>
      </w:rPr>
    </w:tblStylePr>
    <w:tblStylePr w:type="lastCol">
      <w:rPr>
        <w:rFonts w:ascii="汉仪大黑简" w:eastAsia="宋体" w:hAnsi="汉仪大黑简"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BF"/>
      </w:tcPr>
    </w:tblStylePr>
    <w:tblStylePr w:type="band1Horz">
      <w:tblPr/>
      <w:tcPr>
        <w:tcBorders>
          <w:top w:val="single" w:sz="8" w:space="0" w:color="FFC000"/>
          <w:left w:val="single" w:sz="8" w:space="0" w:color="FFC000"/>
          <w:bottom w:val="single" w:sz="8" w:space="0" w:color="FFC000"/>
          <w:right w:val="single" w:sz="8" w:space="0" w:color="FFC000"/>
        </w:tcBorders>
        <w:shd w:val="clear" w:color="auto" w:fill="FFEFBF"/>
      </w:tcPr>
    </w:tblStylePr>
    <w:tblStylePr w:type="band2Horz">
      <w:tblPr/>
      <w:tcPr>
        <w:tcBorders>
          <w:top w:val="single" w:sz="8" w:space="0" w:color="FFC000"/>
          <w:left w:val="single" w:sz="8" w:space="0" w:color="FFC000"/>
          <w:bottom w:val="single" w:sz="8" w:space="0" w:color="FFC000"/>
          <w:right w:val="single" w:sz="8" w:space="0" w:color="FFC000"/>
        </w:tcBorders>
      </w:tcPr>
    </w:tblStylePr>
  </w:style>
  <w:style w:type="table" w:customStyle="1" w:styleId="3-41">
    <w:name w:val="中等深浅网格 3 - 着色 41"/>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Borders>
        <w:top w:val="single" w:sz="8" w:space="0" w:color="FFFFFF"/>
        <w:left w:val="single" w:sz="8" w:space="0" w:color="FFFFFF"/>
        <w:bottom w:val="single" w:sz="8" w:space="0" w:color="FFFFFF"/>
        <w:right w:val="single" w:sz="8" w:space="0" w:color="FFFFFF"/>
      </w:tcBorders>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tcBorders>
        <w:shd w:val="clear" w:color="auto" w:fill="8064A2"/>
      </w:tcPr>
    </w:tblStylePr>
    <w:tblStylePr w:type="lastCol">
      <w:rPr>
        <w:b/>
        <w:bCs/>
        <w:i w:val="0"/>
        <w:iCs w:val="0"/>
        <w:color w:val="FFFFFF"/>
      </w:rPr>
      <w:tblPr/>
      <w:tcPr>
        <w:tcBorders>
          <w:top w:val="nil"/>
          <w:left w:val="single" w:sz="24" w:space="0" w:color="FFFFFF"/>
          <w:bottom w:val="nil"/>
          <w:right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customStyle="1" w:styleId="-510">
    <w:name w:val="浅色列表 - 着色 51"/>
    <w:basedOn w:val="aff5"/>
    <w:qFormat/>
    <w:rsid w:val="00B6667F"/>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cPr>
      <w:tcBorders>
        <w:top w:val="single" w:sz="8" w:space="0" w:color="4BACC6"/>
        <w:left w:val="single" w:sz="8" w:space="0" w:color="4BACC6"/>
        <w:bottom w:val="single" w:sz="8" w:space="0" w:color="4BACC6"/>
        <w:right w:val="single" w:sz="8" w:space="0" w:color="4BACC6"/>
      </w:tcBorders>
    </w:tcPr>
    <w:tblStylePr w:type="firstRow">
      <w:pPr>
        <w:spacing w:before="0" w:beforeAutospacing="0" w:after="0" w:afterAutospacing="0" w:line="240" w:lineRule="auto"/>
      </w:pPr>
      <w:rPr>
        <w:b/>
        <w:bCs/>
        <w:color w:val="FFFFFF"/>
      </w:rPr>
      <w:tblPr/>
      <w:tcPr>
        <w:shd w:val="clear" w:color="auto" w:fill="4BACC6"/>
      </w:tcPr>
    </w:tblStylePr>
    <w:tblStylePr w:type="lastRow">
      <w:pPr>
        <w:spacing w:before="0" w:beforeAutospacing="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1">
    <w:name w:val="深色列表 - 着色 51"/>
    <w:basedOn w:val="aff5"/>
    <w:qFormat/>
    <w:rsid w:val="00B6667F"/>
    <w:rPr>
      <w:rFonts w:ascii="Cambria" w:eastAsia="宋体" w:hAnsi="Cambria" w:cs="Cambria"/>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cPr>
      <w:tcBorders>
        <w:top w:val="single" w:sz="8" w:space="0" w:color="8064A2"/>
        <w:left w:val="single" w:sz="8" w:space="0" w:color="8064A2"/>
        <w:bottom w:val="single" w:sz="8" w:space="0" w:color="8064A2"/>
        <w:right w:val="single" w:sz="8" w:space="0" w:color="8064A2"/>
      </w:tcBorders>
    </w:tcPr>
    <w:tblStylePr w:type="firstRow">
      <w:rPr>
        <w:sz w:val="24"/>
        <w:szCs w:val="24"/>
      </w:rPr>
      <w:tblPr/>
      <w:tcPr>
        <w:tcBorders>
          <w:top w:val="nil"/>
          <w:left w:val="nil"/>
          <w:bottom w:val="single" w:sz="24" w:space="0" w:color="8064A2"/>
          <w:right w:val="nil"/>
        </w:tcBorders>
        <w:shd w:val="clear" w:color="auto" w:fill="FFFFFF"/>
      </w:tcPr>
    </w:tblStylePr>
    <w:tblStylePr w:type="lastRow">
      <w:tblPr/>
      <w:tcPr>
        <w:tcBorders>
          <w:top w:val="single" w:sz="8" w:space="0" w:color="8064A2"/>
          <w:left w:val="nil"/>
          <w:bottom w:val="nil"/>
          <w:right w:val="nil"/>
        </w:tcBorders>
        <w:shd w:val="clear" w:color="auto" w:fill="FFFFFF"/>
      </w:tcPr>
    </w:tblStylePr>
    <w:tblStylePr w:type="firstCol">
      <w:tblPr/>
      <w:tcPr>
        <w:tcBorders>
          <w:top w:val="nil"/>
          <w:left w:val="nil"/>
          <w:bottom w:val="nil"/>
          <w:right w:val="single" w:sz="8" w:space="0" w:color="8064A2"/>
        </w:tcBorders>
        <w:shd w:val="clear" w:color="auto" w:fill="FFFFFF"/>
      </w:tcPr>
    </w:tblStylePr>
    <w:tblStylePr w:type="lastCol">
      <w:tblPr/>
      <w:tcPr>
        <w:tcBorders>
          <w:top w:val="nil"/>
          <w:left w:val="single" w:sz="8" w:space="0" w:color="8064A2"/>
          <w:bottom w:val="nil"/>
          <w:right w:val="nil"/>
        </w:tcBorders>
        <w:shd w:val="clear" w:color="auto" w:fill="FFFFFF"/>
      </w:tcPr>
    </w:tblStylePr>
    <w:tblStylePr w:type="band1Vert">
      <w:tblPr/>
      <w:tcPr>
        <w:tcBorders>
          <w:left w:val="nil"/>
          <w:right w:val="nil"/>
        </w:tcBorders>
        <w:shd w:val="clear" w:color="auto" w:fill="DFD8E8"/>
      </w:tcPr>
    </w:tblStylePr>
    <w:tblStylePr w:type="band1Horz">
      <w:tblPr/>
      <w:tcPr>
        <w:tcBorders>
          <w:top w:val="nil"/>
          <w:bottom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11">
    <w:name w:val="中等深浅底纹 2 - 着色 11"/>
    <w:basedOn w:val="aff5"/>
    <w:qFormat/>
    <w:rsid w:val="00B6667F"/>
    <w:rPr>
      <w:rFonts w:ascii="Arial" w:eastAsia="宋体"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cPr>
      <w:tcBorders>
        <w:top w:val="single" w:sz="18" w:space="0" w:color="auto"/>
        <w:left w:val="nil"/>
        <w:bottom w:val="single" w:sz="18" w:space="0" w:color="auto"/>
        <w:right w:val="nil"/>
      </w:tcBorders>
    </w:tcPr>
    <w:tblStylePr w:type="firstRow">
      <w:pPr>
        <w:spacing w:before="0" w:beforeAutospacing="0" w:after="0" w:afterAutospacing="0" w:line="240" w:lineRule="auto"/>
      </w:pPr>
      <w:rPr>
        <w:b/>
        <w:bCs/>
        <w:color w:val="FFFFFF"/>
      </w:rPr>
      <w:tblPr/>
      <w:tcPr>
        <w:tcBorders>
          <w:top w:val="single" w:sz="18" w:space="0" w:color="auto"/>
          <w:left w:val="nil"/>
          <w:bottom w:val="single" w:sz="18" w:space="0" w:color="auto"/>
          <w:right w:val="nil"/>
        </w:tcBorders>
        <w:shd w:val="clear" w:color="auto" w:fill="5B9BD5"/>
      </w:tcPr>
    </w:tblStylePr>
    <w:tblStylePr w:type="lastRow">
      <w:pPr>
        <w:spacing w:before="0" w:beforeAutospacing="0" w:after="0" w:afterAutospacing="0" w:line="240" w:lineRule="auto"/>
      </w:pPr>
      <w:rPr>
        <w:color w:val="auto"/>
      </w:rPr>
      <w:tblPr/>
      <w:tcPr>
        <w:tcBorders>
          <w:top w:val="double" w:sz="6" w:space="0" w:color="auto"/>
          <w:left w:val="nil"/>
          <w:bottom w:val="single" w:sz="18" w:space="0" w:color="auto"/>
          <w:right w:val="nil"/>
        </w:tcBorders>
        <w:shd w:val="clear" w:color="auto" w:fill="FFFFFF"/>
      </w:tcPr>
    </w:tblStylePr>
    <w:tblStylePr w:type="firstCol">
      <w:rPr>
        <w:b/>
        <w:bCs/>
        <w:color w:val="FFFFFF"/>
      </w:rPr>
      <w:tblPr/>
      <w:tcPr>
        <w:tcBorders>
          <w:top w:val="nil"/>
          <w:left w:val="nil"/>
          <w:bottom w:val="single" w:sz="18" w:space="0" w:color="auto"/>
          <w:right w:val="nil"/>
        </w:tcBorders>
        <w:shd w:val="clear" w:color="auto" w:fill="5B9BD5"/>
      </w:tcPr>
    </w:tblStylePr>
    <w:tblStylePr w:type="lastCol">
      <w:rPr>
        <w:b/>
        <w:bCs/>
        <w:color w:val="FFFFFF"/>
      </w:rPr>
      <w:tblPr/>
      <w:tcPr>
        <w:tcBorders>
          <w:left w:val="nil"/>
          <w:right w:val="nil"/>
        </w:tcBorders>
        <w:shd w:val="clear" w:color="auto" w:fill="5B9BD5"/>
      </w:tcPr>
    </w:tblStylePr>
    <w:tblStylePr w:type="band1Vert">
      <w:tblPr/>
      <w:tcPr>
        <w:tcBorders>
          <w:left w:val="nil"/>
          <w:right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tcBorders>
      </w:tcPr>
    </w:tblStylePr>
    <w:tblStylePr w:type="nwCell">
      <w:rPr>
        <w:color w:val="FFFFFF"/>
      </w:rPr>
      <w:tblPr/>
      <w:tcPr>
        <w:tcBorders>
          <w:top w:val="single" w:sz="18" w:space="0" w:color="auto"/>
          <w:left w:val="nil"/>
          <w:bottom w:val="single" w:sz="18" w:space="0" w:color="auto"/>
          <w:right w:val="nil"/>
        </w:tcBorders>
      </w:tcPr>
    </w:tblStylePr>
  </w:style>
  <w:style w:type="table" w:customStyle="1" w:styleId="2-61">
    <w:name w:val="中等深浅列表 2 - 着色 61"/>
    <w:basedOn w:val="aff5"/>
    <w:qFormat/>
    <w:rsid w:val="00B6667F"/>
    <w:rPr>
      <w:rFonts w:ascii="Times New Roman" w:eastAsia="宋体" w:hAnsi="Times New Roman"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tcBorders>
        <w:top w:val="single" w:sz="8" w:space="0" w:color="4BACC6"/>
        <w:left w:val="single" w:sz="8" w:space="0" w:color="4BACC6"/>
        <w:bottom w:val="single" w:sz="8" w:space="0" w:color="4BACC6"/>
        <w:right w:val="single" w:sz="8" w:space="0" w:color="4BACC6"/>
      </w:tcBorders>
    </w:tcPr>
    <w:tblStylePr w:type="firstRow">
      <w:pPr>
        <w:spacing w:before="0" w:beforeAutospacing="1" w:after="0" w:afterAutospacing="1" w:line="240" w:lineRule="auto"/>
      </w:pPr>
      <w:rPr>
        <w:rFonts w:ascii="Sendnya" w:eastAsia="Sendnya" w:hAnsi="Sendnya"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before="0" w:beforeAutospacing="1" w:after="0" w:afterAutospacing="1" w:line="240" w:lineRule="auto"/>
      </w:pPr>
      <w:rPr>
        <w:rFonts w:ascii="Sendnya" w:eastAsia="Sendnya" w:hAnsi="Sendnya"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Sendnya" w:eastAsia="Sendnya" w:hAnsi="Sendnya" w:cs="Times New Roman" w:hint="default"/>
        <w:b/>
        <w:bCs/>
      </w:rPr>
    </w:tblStylePr>
    <w:tblStylePr w:type="lastCol">
      <w:rPr>
        <w:rFonts w:ascii="Sendnya" w:eastAsia="Sendnya" w:hAnsi="Sendny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tblStylePr w:type="nwCell">
      <w:tblPr/>
      <w:tcPr>
        <w:shd w:val="clear" w:color="auto" w:fill="FFFFFF"/>
      </w:tcPr>
    </w:tblStylePr>
    <w:tblStylePr w:type="swCell">
      <w:tblPr/>
      <w:tcPr>
        <w:tcBorders>
          <w:top w:val="nil"/>
        </w:tcBorders>
      </w:tcPr>
    </w:tblStylePr>
  </w:style>
  <w:style w:type="table" w:customStyle="1" w:styleId="-411">
    <w:name w:val="浅色列表 - 着色 41"/>
    <w:basedOn w:val="aff5"/>
    <w:qFormat/>
    <w:rsid w:val="00B6667F"/>
    <w:rPr>
      <w:rFonts w:ascii="Times New Roman" w:eastAsia="Times New Roman" w:hAnsi="Times New Roman" w:cs="Times New Roman"/>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cPr>
      <w:tcBorders>
        <w:top w:val="single" w:sz="8" w:space="0" w:color="8064A2"/>
        <w:left w:val="single" w:sz="8" w:space="0" w:color="8064A2"/>
        <w:bottom w:val="single" w:sz="8" w:space="0" w:color="8064A2"/>
        <w:right w:val="single" w:sz="8" w:space="0" w:color="8064A2"/>
      </w:tcBorders>
    </w:tcPr>
    <w:tblStylePr w:type="firstRow">
      <w:pPr>
        <w:spacing w:before="0" w:beforeAutospacing="1" w:after="0" w:afterAutospacing="1" w:line="240" w:lineRule="auto"/>
      </w:pPr>
      <w:rPr>
        <w:b/>
        <w:bCs/>
        <w:color w:val="FFFFFF"/>
      </w:rPr>
      <w:tblPr/>
      <w:tcPr>
        <w:shd w:val="clear" w:color="auto" w:fill="8064A2"/>
      </w:tcPr>
    </w:tblStylePr>
    <w:tblStylePr w:type="lastRow">
      <w:pPr>
        <w:spacing w:before="0" w:beforeAutospacing="1" w:after="0" w:afterAutospacing="1"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51">
    <w:name w:val="中等深浅底纹 1 - 着色 51"/>
    <w:basedOn w:val="aff5"/>
    <w:qFormat/>
    <w:rsid w:val="00B6667F"/>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left w:val="nil"/>
        <w:bottom w:val="single" w:sz="8" w:space="0" w:color="C0504D"/>
        <w:right w:val="nil"/>
      </w:tcBorders>
    </w:tcPr>
    <w:tblStylePr w:type="fir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la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2-31">
    <w:name w:val="中等深浅底纹 2 - 着色 31"/>
    <w:basedOn w:val="aff5"/>
    <w:qFormat/>
    <w:rsid w:val="00B6667F"/>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cPr>
      <w:tcBorders>
        <w:top w:val="single" w:sz="8" w:space="0" w:color="ED7D31"/>
        <w:left w:val="nil"/>
        <w:bottom w:val="single" w:sz="8" w:space="0" w:color="ED7D31"/>
        <w:right w:val="nil"/>
      </w:tcBorders>
    </w:tcPr>
    <w:tblStylePr w:type="firstRow">
      <w:pPr>
        <w:spacing w:before="0" w:beforeAutospacing="0" w:after="0" w:afterAutospacing="0" w:line="240" w:lineRule="auto"/>
      </w:pPr>
      <w:rPr>
        <w:b/>
        <w:bCs/>
        <w:color w:val="FFFFFF"/>
      </w:rPr>
      <w:tblPr/>
      <w:tcPr>
        <w:tcBorders>
          <w:top w:val="single" w:sz="8" w:space="0" w:color="ED7D31"/>
          <w:left w:val="nil"/>
          <w:bottom w:val="single" w:sz="8" w:space="0" w:color="ED7D31"/>
          <w:right w:val="nil"/>
        </w:tcBorders>
      </w:tcPr>
    </w:tblStylePr>
    <w:tblStylePr w:type="lastRow">
      <w:pPr>
        <w:spacing w:before="0" w:beforeAutospacing="0" w:after="0" w:afterAutospacing="0" w:line="240" w:lineRule="auto"/>
      </w:pPr>
      <w:rPr>
        <w:color w:val="auto"/>
      </w:rPr>
      <w:tblPr/>
      <w:tcPr>
        <w:tcBorders>
          <w:top w:val="single" w:sz="8" w:space="0" w:color="ED7D31"/>
          <w:left w:val="nil"/>
          <w:bottom w:val="single" w:sz="8" w:space="0" w:color="ED7D31"/>
          <w:right w:val="nil"/>
        </w:tcBorders>
      </w:tcPr>
    </w:tblStylePr>
    <w:tblStylePr w:type="firstCol">
      <w:rPr>
        <w:b/>
        <w:bCs/>
        <w:color w:val="FFFFFF"/>
      </w:rPr>
      <w:tblPr/>
      <w:tcPr>
        <w:tcBorders>
          <w:top w:val="nil"/>
          <w:left w:val="single" w:sz="18" w:space="0" w:color="auto"/>
          <w:bottom w:val="nil"/>
          <w:right w:val="nil"/>
        </w:tcBorders>
        <w:shd w:val="clear" w:color="auto" w:fill="9BBB59"/>
      </w:tcPr>
    </w:tblStylePr>
    <w:tblStylePr w:type="lastCol">
      <w:rPr>
        <w:b/>
        <w:bCs/>
        <w:color w:val="FFFFFF"/>
      </w:rPr>
      <w:tblPr/>
      <w:tcPr>
        <w:tcBorders>
          <w:bottom w:val="nil"/>
          <w:right w:val="nil"/>
        </w:tcBorders>
        <w:shd w:val="clear" w:color="auto" w:fill="9BBB59"/>
      </w:tcPr>
    </w:tblStylePr>
    <w:tblStylePr w:type="band1Vert">
      <w:tblPr/>
      <w:tcPr>
        <w:tcBorders>
          <w:left w:val="nil"/>
          <w:right w:val="nil"/>
        </w:tcBorders>
        <w:shd w:val="clear" w:color="auto" w:fill="FADECB"/>
      </w:tcPr>
    </w:tblStylePr>
    <w:tblStylePr w:type="band1Horz">
      <w:tblPr/>
      <w:tcPr>
        <w:tcBorders>
          <w:left w:val="nil"/>
          <w:right w:val="nil"/>
        </w:tcBorders>
        <w:shd w:val="clear" w:color="auto" w:fill="FADECB"/>
      </w:tcPr>
    </w:tblStylePr>
    <w:tblStylePr w:type="neCell">
      <w:tblPr/>
      <w:tcPr>
        <w:tcBorders>
          <w:top w:val="single" w:sz="18" w:space="0" w:color="auto"/>
          <w:left w:val="single" w:sz="18" w:space="0" w:color="auto"/>
          <w:bottom w:val="nil"/>
          <w:right w:val="nil"/>
        </w:tcBorders>
      </w:tcPr>
    </w:tblStylePr>
    <w:tblStylePr w:type="nwCell">
      <w:rPr>
        <w:color w:val="FFFFFF"/>
      </w:rPr>
      <w:tblPr/>
      <w:tcPr>
        <w:tcBorders>
          <w:top w:val="single" w:sz="18" w:space="0" w:color="auto"/>
          <w:left w:val="single" w:sz="18" w:space="0" w:color="auto"/>
          <w:bottom w:val="nil"/>
          <w:right w:val="nil"/>
        </w:tcBorders>
      </w:tcPr>
    </w:tblStylePr>
  </w:style>
  <w:style w:type="table" w:customStyle="1" w:styleId="-210">
    <w:name w:val="浅色列表 - 着色 21"/>
    <w:basedOn w:val="aff5"/>
    <w:qFormat/>
    <w:rsid w:val="00B6667F"/>
    <w:rPr>
      <w:rFonts w:ascii="Times New Roman" w:eastAsia="宋体" w:hAnsi="Times New Roman" w:cs="Times New Roman"/>
      <w:kern w:val="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cPr>
      <w:tcBorders>
        <w:top w:val="single" w:sz="8" w:space="0" w:color="C0504D"/>
        <w:left w:val="single" w:sz="8" w:space="0" w:color="C0504D"/>
        <w:bottom w:val="single" w:sz="8" w:space="0" w:color="C0504D"/>
        <w:right w:val="single" w:sz="8" w:space="0" w:color="C0504D"/>
      </w:tcBorders>
    </w:tcPr>
    <w:tblStylePr w:type="firstRow">
      <w:pPr>
        <w:spacing w:before="0" w:beforeAutospacing="0" w:after="0" w:afterAutospacing="0" w:line="240" w:lineRule="auto"/>
      </w:pPr>
      <w:rPr>
        <w:b/>
        <w:bCs/>
        <w:color w:val="FFFFFF"/>
      </w:rPr>
      <w:tblPr/>
      <w:tcPr>
        <w:shd w:val="clear" w:color="auto" w:fill="C0504D"/>
      </w:tcPr>
    </w:tblStylePr>
    <w:tblStylePr w:type="lastRow">
      <w:pPr>
        <w:spacing w:before="0" w:beforeAutospacing="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
    <w:name w:val="中等深浅底纹 1 - 着色 31"/>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shd w:val="clear" w:color="auto" w:fill="BDD6EE"/>
      </w:tcPr>
    </w:tblStylePr>
    <w:tblStylePr w:type="lastRow">
      <w:rPr>
        <w:b/>
        <w:bCs/>
      </w:rPr>
      <w:tblPr/>
      <w:tcPr>
        <w:shd w:val="clear" w:color="auto" w:fill="BDD6EE"/>
      </w:tcPr>
    </w:tblStylePr>
    <w:tblStylePr w:type="firstCol">
      <w:rPr>
        <w:b/>
        <w:bCs/>
      </w:rPr>
      <w:tblPr/>
      <w:tcPr>
        <w:shd w:val="clear" w:color="auto" w:fill="2E74B5"/>
      </w:tcPr>
    </w:tblStylePr>
    <w:tblStylePr w:type="lastCol">
      <w:rPr>
        <w:b/>
        <w:bCs/>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512">
    <w:name w:val="浅色底纹 - 着色 51"/>
    <w:basedOn w:val="aff5"/>
    <w:qFormat/>
    <w:rsid w:val="00B6667F"/>
    <w:rPr>
      <w:rFonts w:ascii="Times New Roman" w:eastAsia="宋体" w:hAnsi="Times New Roman" w:cs="Times New Roman"/>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cPr>
      <w:tcBorders>
        <w:top w:val="single" w:sz="8" w:space="0" w:color="4BACC6"/>
        <w:left w:val="nil"/>
        <w:bottom w:val="single" w:sz="8" w:space="0" w:color="4BACC6"/>
        <w:right w:val="nil"/>
      </w:tcBorders>
    </w:tcPr>
    <w:tblStylePr w:type="firstRow">
      <w:pPr>
        <w:spacing w:before="0" w:beforeAutospacing="0" w:after="0" w:afterAutospacing="0" w:line="240" w:lineRule="auto"/>
      </w:pPr>
      <w:rPr>
        <w:b/>
        <w:bCs/>
      </w:rPr>
      <w:tblPr/>
      <w:tcPr>
        <w:tcBorders>
          <w:top w:val="single" w:sz="8" w:space="0" w:color="4BACC6"/>
          <w:left w:val="nil"/>
          <w:bottom w:val="single" w:sz="8" w:space="0" w:color="4BACC6"/>
          <w:right w:val="nil"/>
        </w:tcBorders>
      </w:tcPr>
    </w:tblStylePr>
    <w:tblStylePr w:type="lastRow">
      <w:pPr>
        <w:spacing w:before="0" w:beforeAutospacing="0" w:after="0" w:afterAutospacing="0" w:line="240" w:lineRule="auto"/>
      </w:pPr>
      <w:rPr>
        <w:b/>
        <w:bCs/>
      </w:rPr>
      <w:tblPr/>
      <w:tcPr>
        <w:tcBorders>
          <w:top w:val="single" w:sz="8" w:space="0" w:color="4BACC6"/>
          <w:left w:val="nil"/>
          <w:bottom w:val="single" w:sz="8" w:space="0" w:color="4BACC6"/>
          <w:right w:val="nil"/>
        </w:tcBorders>
      </w:tcPr>
    </w:tblStylePr>
    <w:tblStylePr w:type="firstCol">
      <w:rPr>
        <w:b/>
        <w:bCs/>
      </w:rPr>
    </w:tblStylePr>
    <w:tblStylePr w:type="lastCol">
      <w:rPr>
        <w:b/>
        <w:bCs/>
      </w:rPr>
    </w:tblStylePr>
    <w:tblStylePr w:type="band1Vert">
      <w:tblPr/>
      <w:tcPr>
        <w:tcBorders>
          <w:left w:val="nil"/>
          <w:right w:val="nil"/>
        </w:tcBorders>
        <w:shd w:val="clear" w:color="auto" w:fill="D2EAF1"/>
      </w:tcPr>
    </w:tblStylePr>
    <w:tblStylePr w:type="band1Horz">
      <w:tblPr/>
      <w:tcPr>
        <w:tcBorders>
          <w:left w:val="nil"/>
          <w:right w:val="nil"/>
        </w:tcBorders>
        <w:shd w:val="clear" w:color="auto" w:fill="D2EAF1"/>
      </w:tcPr>
    </w:tblStylePr>
  </w:style>
  <w:style w:type="table" w:customStyle="1" w:styleId="1-61">
    <w:name w:val="中等深浅网格 1 - 着色 61"/>
    <w:basedOn w:val="aff5"/>
    <w:qFormat/>
    <w:rsid w:val="00B6667F"/>
    <w:rPr>
      <w:rFonts w:ascii="Times New Roman" w:eastAsia="宋体" w:hAnsi="Times New Roman" w:cs="Times New Roman"/>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cPr>
      <w:tcBorders>
        <w:top w:val="single" w:sz="8" w:space="0" w:color="78C0D4"/>
        <w:left w:val="single" w:sz="8" w:space="0" w:color="78C0D4"/>
        <w:bottom w:val="single" w:sz="8" w:space="0" w:color="78C0D4"/>
        <w:right w:val="single" w:sz="8" w:space="0" w:color="78C0D4"/>
      </w:tcBorders>
    </w:tcPr>
    <w:tblStylePr w:type="firstRow">
      <w:pPr>
        <w:spacing w:before="0" w:beforeAutospacing="1" w:after="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beforeAutospacing="1" w:after="0" w:afterAutospacing="1"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customStyle="1" w:styleId="2-41">
    <w:name w:val="中等深浅底纹 2 - 着色 41"/>
    <w:basedOn w:val="aff5"/>
    <w:qFormat/>
    <w:rsid w:val="00B6667F"/>
    <w:rPr>
      <w:rFonts w:ascii="Arial" w:eastAsia="宋体"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cPr>
      <w:tcBorders>
        <w:top w:val="single" w:sz="18" w:space="0" w:color="auto"/>
        <w:left w:val="nil"/>
        <w:bottom w:val="single" w:sz="18" w:space="0" w:color="auto"/>
        <w:right w:val="nil"/>
      </w:tcBorders>
    </w:tcPr>
    <w:tblStylePr w:type="firstRow">
      <w:pPr>
        <w:spacing w:before="0" w:beforeAutospacing="0" w:after="0" w:afterAutospacing="0" w:line="240" w:lineRule="auto"/>
      </w:pPr>
      <w:rPr>
        <w:b/>
        <w:bCs/>
        <w:color w:val="FFFFFF"/>
      </w:rPr>
      <w:tblPr/>
      <w:tcPr>
        <w:tcBorders>
          <w:top w:val="single" w:sz="18" w:space="0" w:color="auto"/>
          <w:left w:val="nil"/>
          <w:bottom w:val="single" w:sz="18" w:space="0" w:color="auto"/>
          <w:right w:val="nil"/>
        </w:tcBorders>
        <w:shd w:val="clear" w:color="auto" w:fill="FFC000"/>
      </w:tcPr>
    </w:tblStylePr>
    <w:tblStylePr w:type="lastRow">
      <w:pPr>
        <w:spacing w:before="0" w:beforeAutospacing="0" w:after="0" w:afterAutospacing="0" w:line="240" w:lineRule="auto"/>
      </w:pPr>
      <w:rPr>
        <w:color w:val="auto"/>
      </w:rPr>
      <w:tblPr/>
      <w:tcPr>
        <w:tcBorders>
          <w:top w:val="double" w:sz="6" w:space="0" w:color="auto"/>
          <w:left w:val="nil"/>
          <w:bottom w:val="single" w:sz="18" w:space="0" w:color="auto"/>
          <w:right w:val="nil"/>
        </w:tcBorders>
        <w:shd w:val="clear" w:color="auto" w:fill="FFFFFF"/>
      </w:tcPr>
    </w:tblStylePr>
    <w:tblStylePr w:type="firstCol">
      <w:rPr>
        <w:b/>
        <w:bCs/>
        <w:color w:val="FFFFFF"/>
      </w:rPr>
      <w:tblPr/>
      <w:tcPr>
        <w:tcBorders>
          <w:top w:val="nil"/>
          <w:left w:val="nil"/>
          <w:bottom w:val="single" w:sz="18" w:space="0" w:color="auto"/>
          <w:right w:val="nil"/>
        </w:tcBorders>
        <w:shd w:val="clear" w:color="auto" w:fill="FFC000"/>
      </w:tcPr>
    </w:tblStylePr>
    <w:tblStylePr w:type="lastCol">
      <w:rPr>
        <w:b/>
        <w:bCs/>
        <w:color w:val="FFFFFF"/>
      </w:rPr>
      <w:tblPr/>
      <w:tcPr>
        <w:tcBorders>
          <w:left w:val="nil"/>
          <w:right w:val="nil"/>
        </w:tcBorders>
        <w:shd w:val="clear" w:color="auto" w:fill="FFC000"/>
      </w:tcPr>
    </w:tblStylePr>
    <w:tblStylePr w:type="band1Vert">
      <w:tblPr/>
      <w:tcPr>
        <w:tcBorders>
          <w:left w:val="nil"/>
          <w:right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tcBorders>
      </w:tcPr>
    </w:tblStylePr>
    <w:tblStylePr w:type="nwCell">
      <w:rPr>
        <w:color w:val="FFFFFF"/>
      </w:rPr>
      <w:tblPr/>
      <w:tcPr>
        <w:tcBorders>
          <w:top w:val="single" w:sz="18" w:space="0" w:color="auto"/>
          <w:left w:val="nil"/>
          <w:bottom w:val="single" w:sz="18" w:space="0" w:color="auto"/>
          <w:right w:val="nil"/>
        </w:tcBorders>
      </w:tcPr>
    </w:tblStylePr>
  </w:style>
  <w:style w:type="table" w:customStyle="1" w:styleId="2-21">
    <w:name w:val="中等深浅底纹 2 - 着色 21"/>
    <w:basedOn w:val="aff5"/>
    <w:qFormat/>
    <w:rsid w:val="00B6667F"/>
    <w:rPr>
      <w:rFonts w:ascii="Arial" w:eastAsia="宋体" w:hAnsi="Arial" w:cs="Times New Roman"/>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cPr>
      <w:tcBorders>
        <w:top w:val="single" w:sz="18" w:space="0" w:color="auto"/>
        <w:left w:val="nil"/>
        <w:bottom w:val="single" w:sz="18" w:space="0" w:color="auto"/>
        <w:right w:val="nil"/>
      </w:tcBorders>
    </w:tcPr>
    <w:tblStylePr w:type="firstRow">
      <w:pPr>
        <w:spacing w:before="0" w:beforeAutospacing="0" w:after="0" w:afterAutospacing="0" w:line="240" w:lineRule="auto"/>
      </w:pPr>
      <w:rPr>
        <w:b/>
        <w:bCs/>
        <w:color w:val="FFFFFF"/>
      </w:rPr>
      <w:tblPr/>
      <w:tcPr>
        <w:tcBorders>
          <w:top w:val="single" w:sz="18" w:space="0" w:color="auto"/>
          <w:left w:val="nil"/>
          <w:bottom w:val="single" w:sz="18" w:space="0" w:color="auto"/>
          <w:right w:val="nil"/>
        </w:tcBorders>
        <w:shd w:val="clear" w:color="auto" w:fill="ED7D31"/>
      </w:tcPr>
    </w:tblStylePr>
    <w:tblStylePr w:type="lastRow">
      <w:pPr>
        <w:spacing w:before="0" w:beforeAutospacing="0" w:after="0" w:afterAutospacing="0" w:line="240" w:lineRule="auto"/>
      </w:pPr>
      <w:rPr>
        <w:color w:val="auto"/>
      </w:rPr>
      <w:tblPr/>
      <w:tcPr>
        <w:tcBorders>
          <w:top w:val="double" w:sz="6" w:space="0" w:color="auto"/>
          <w:left w:val="nil"/>
          <w:bottom w:val="single" w:sz="18" w:space="0" w:color="auto"/>
          <w:right w:val="nil"/>
        </w:tcBorders>
        <w:shd w:val="clear" w:color="auto" w:fill="FFFFFF"/>
      </w:tcPr>
    </w:tblStylePr>
    <w:tblStylePr w:type="firstCol">
      <w:rPr>
        <w:b/>
        <w:bCs/>
        <w:color w:val="FFFFFF"/>
      </w:rPr>
      <w:tblPr/>
      <w:tcPr>
        <w:tcBorders>
          <w:top w:val="nil"/>
          <w:left w:val="nil"/>
          <w:bottom w:val="single" w:sz="18" w:space="0" w:color="auto"/>
          <w:right w:val="nil"/>
        </w:tcBorders>
        <w:shd w:val="clear" w:color="auto" w:fill="ED7D31"/>
      </w:tcPr>
    </w:tblStylePr>
    <w:tblStylePr w:type="lastCol">
      <w:rPr>
        <w:b/>
        <w:bCs/>
        <w:color w:val="FFFFFF"/>
      </w:rPr>
      <w:tblPr/>
      <w:tcPr>
        <w:tcBorders>
          <w:left w:val="nil"/>
          <w:right w:val="nil"/>
        </w:tcBorders>
        <w:shd w:val="clear" w:color="auto" w:fill="ED7D31"/>
      </w:tcPr>
    </w:tblStylePr>
    <w:tblStylePr w:type="band1Vert">
      <w:tblPr/>
      <w:tcPr>
        <w:tcBorders>
          <w:left w:val="nil"/>
          <w:right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tcBorders>
      </w:tcPr>
    </w:tblStylePr>
    <w:tblStylePr w:type="nwCell">
      <w:rPr>
        <w:color w:val="FFFFFF"/>
      </w:rPr>
      <w:tblPr/>
      <w:tcPr>
        <w:tcBorders>
          <w:top w:val="single" w:sz="18" w:space="0" w:color="auto"/>
          <w:left w:val="nil"/>
          <w:bottom w:val="single" w:sz="18" w:space="0" w:color="auto"/>
          <w:right w:val="nil"/>
        </w:tcBorders>
      </w:tcPr>
    </w:tblStylePr>
  </w:style>
  <w:style w:type="table" w:customStyle="1" w:styleId="2-410">
    <w:name w:val="中等深浅网格 2 - 着色 41"/>
    <w:basedOn w:val="aff5"/>
    <w:qFormat/>
    <w:rsid w:val="00B6667F"/>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left w:val="nil"/>
        <w:bottom w:val="single" w:sz="8" w:space="0" w:color="C0504D"/>
        <w:right w:val="nil"/>
      </w:tcBorders>
    </w:tcPr>
    <w:tblStylePr w:type="fir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la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tblStylePr w:type="nwCell">
      <w:tblPr/>
      <w:tcPr>
        <w:shd w:val="clear" w:color="auto" w:fill="FFFFFF"/>
      </w:tcPr>
    </w:tblStylePr>
  </w:style>
  <w:style w:type="table" w:customStyle="1" w:styleId="1-11">
    <w:name w:val="中等深浅列表 1 - 着色 11"/>
    <w:basedOn w:val="aff5"/>
    <w:qFormat/>
    <w:rsid w:val="00B6667F"/>
    <w:rPr>
      <w:rFonts w:ascii="Times New Roman" w:eastAsia="宋体" w:hAnsi="Times New Roman" w:cs="Times New Roman"/>
      <w:color w:val="000000"/>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b/>
        <w:bCs/>
        <w:color w:val="FFFFFF"/>
      </w:rPr>
      <w:tblPr/>
      <w:tcPr>
        <w:shd w:val="clear" w:color="auto" w:fill="000000"/>
      </w:tcPr>
    </w:tblStylePr>
    <w:tblStylePr w:type="lastRow">
      <w:pPr>
        <w:spacing w:before="0" w:beforeAutospacing="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网格 - 着色 61"/>
    <w:basedOn w:val="aff5"/>
    <w:qFormat/>
    <w:rsid w:val="00B6667F"/>
    <w:rPr>
      <w:rFonts w:ascii="Times New Roman" w:eastAsia="宋体" w:hAnsi="Times New Roman" w:cs="Times New Roman"/>
      <w:color w:val="000000"/>
      <w:kern w:val="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tcBorders>
        <w:top w:val="single" w:sz="8" w:space="0" w:color="F79646"/>
        <w:left w:val="single" w:sz="8" w:space="0" w:color="F79646"/>
        <w:bottom w:val="single" w:sz="8" w:space="0" w:color="F79646"/>
        <w:right w:val="single" w:sz="8" w:space="0" w:color="F79646"/>
      </w:tcBorders>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FD8E8"/>
      </w:tcPr>
    </w:tblStylePr>
    <w:tblStylePr w:type="band1Horz">
      <w:tblPr/>
      <w:tcPr>
        <w:shd w:val="clear" w:color="auto" w:fill="E5DFEC"/>
      </w:tcPr>
    </w:tblStylePr>
    <w:tblStylePr w:type="band2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
    <w:name w:val="深色列表 - 着色 11"/>
    <w:basedOn w:val="aff5"/>
    <w:qFormat/>
    <w:rsid w:val="00B6667F"/>
    <w:rPr>
      <w:rFonts w:ascii="Times New Roman" w:eastAsia="宋体" w:hAnsi="Times New Roman" w:cs="Times New Roman"/>
      <w:color w:val="FFFFFF"/>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tcBorders>
        <w:top w:val="single" w:sz="8" w:space="0" w:color="000000"/>
        <w:left w:val="single" w:sz="8" w:space="0" w:color="000000"/>
        <w:bottom w:val="single" w:sz="8" w:space="0" w:color="000000"/>
        <w:right w:val="single" w:sz="8" w:space="0" w:color="000000"/>
      </w:tcBorders>
    </w:tcPr>
    <w:tblStylePr w:type="firstRow">
      <w:pPr>
        <w:spacing w:before="0" w:beforeAutospacing="0" w:after="0" w:afterAutospacing="0" w:line="240" w:lineRule="auto"/>
      </w:pPr>
      <w:rPr>
        <w:b/>
        <w:bCs/>
        <w:color w:val="FFFFFF"/>
      </w:rPr>
      <w:tblPr/>
      <w:tcPr>
        <w:shd w:val="clear" w:color="auto" w:fill="000000"/>
      </w:tcPr>
    </w:tblStylePr>
    <w:tblStylePr w:type="lastRow">
      <w:pPr>
        <w:spacing w:before="0" w:beforeAutospacing="0" w:after="0" w:afterAutospacing="0" w:line="240" w:lineRule="auto"/>
      </w:pPr>
      <w:rPr>
        <w:b/>
        <w:bCs/>
      </w:rPr>
      <w:tblPr/>
      <w:tcPr>
        <w:tcBorders>
          <w:top w:val="double" w:sz="6" w:space="0" w:color="000000"/>
          <w:left w:val="single" w:sz="8" w:space="0" w:color="000000"/>
          <w:bottom w:val="single" w:sz="8" w:space="0" w:color="000000"/>
          <w:right w:val="single" w:sz="8" w:space="0" w:color="000000"/>
          <w:tl2br w:val="nil"/>
          <w:tr2bl w:val="nil"/>
        </w:tcBorders>
      </w:tcPr>
    </w:tblStylePr>
    <w:tblStylePr w:type="firstCol">
      <w:rPr>
        <w:b/>
        <w:bCs/>
      </w:rPr>
      <w:tblPr/>
      <w:tcPr>
        <w:tcBorders>
          <w:top w:val="nil"/>
          <w:left w:val="nil"/>
          <w:bottom w:val="nil"/>
          <w:right w:val="single" w:sz="18" w:space="0" w:color="FFFFFF"/>
          <w:tl2br w:val="nil"/>
          <w:tr2bl w:val="nil"/>
        </w:tcBorders>
        <w:shd w:val="clear" w:color="auto" w:fill="000000"/>
      </w:tcPr>
    </w:tblStylePr>
    <w:tblStylePr w:type="lastCol">
      <w:rPr>
        <w:b/>
        <w:bCs/>
      </w:rPr>
      <w:tblPr/>
      <w:tcPr>
        <w:tcBorders>
          <w:top w:val="nil"/>
          <w:left w:val="single" w:sz="18" w:space="0" w:color="FFFFFF"/>
          <w:bottom w:val="nil"/>
          <w:right w:val="nil"/>
          <w:tl2br w:val="nil"/>
          <w:tr2bl w:val="nil"/>
        </w:tcBorders>
        <w:shd w:val="clear" w:color="auto" w:fill="000000"/>
      </w:tcPr>
    </w:tblStylePr>
    <w:tblStylePr w:type="band1Vert">
      <w:tblPr/>
      <w:tcPr>
        <w:tcBorders>
          <w:top w:val="single" w:sz="8" w:space="0" w:color="000000"/>
          <w:left w:val="single" w:sz="8" w:space="0" w:color="000000"/>
          <w:bottom w:val="single" w:sz="8" w:space="0" w:color="000000"/>
          <w:right w:val="single" w:sz="8" w:space="0" w:color="000000"/>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tl2br w:val="nil"/>
          <w:tr2bl w:val="nil"/>
        </w:tcBorders>
      </w:tcPr>
    </w:tblStylePr>
  </w:style>
  <w:style w:type="table" w:customStyle="1" w:styleId="-120">
    <w:name w:val="彩色列表 - 着色 12"/>
    <w:basedOn w:val="aff5"/>
    <w:qFormat/>
    <w:rsid w:val="00B6667F"/>
    <w:rPr>
      <w:rFonts w:ascii="Times New Roman" w:eastAsia="宋体" w:hAnsi="Times New Roman" w:cs="Times New Roman"/>
      <w:color w:val="000000"/>
      <w:kern w:val="0"/>
      <w:sz w:val="20"/>
      <w:szCs w:val="2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table" w:customStyle="1" w:styleId="1-21">
    <w:name w:val="中等深浅底纹 1 - 着色 21"/>
    <w:basedOn w:val="aff5"/>
    <w:qFormat/>
    <w:rsid w:val="00B6667F"/>
    <w:rPr>
      <w:rFonts w:ascii="Times New Roman" w:eastAsia="宋体" w:hAnsi="Times New Roman" w:cs="Times New Roman"/>
      <w:kern w:val="0"/>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cPr>
      <w:tcBorders>
        <w:top w:val="single" w:sz="8" w:space="0" w:color="7BA0CD"/>
        <w:left w:val="single" w:sz="8" w:space="0" w:color="7BA0CD"/>
        <w:bottom w:val="single" w:sz="8" w:space="0" w:color="7BA0CD"/>
        <w:right w:val="single" w:sz="8" w:space="0" w:color="7BA0CD"/>
      </w:tcBorders>
    </w:tcPr>
    <w:tblStylePr w:type="firstRow">
      <w:pPr>
        <w:spacing w:before="0" w:beforeAutospacing="1" w:after="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beforeAutospacing="1" w:after="0" w:afterAutospacing="1"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121">
    <w:name w:val="彩色网格 - 着色 12"/>
    <w:basedOn w:val="aff5"/>
    <w:qFormat/>
    <w:rsid w:val="00B6667F"/>
    <w:rPr>
      <w:rFonts w:ascii="Times New Roman" w:eastAsia="宋体" w:hAnsi="Times New Roman" w:cs="Times New Roman"/>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3-11">
    <w:name w:val="中等深浅网格 3 - 着色 11"/>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Borders>
        <w:top w:val="single" w:sz="8" w:space="0" w:color="FFFFFF"/>
        <w:left w:val="single" w:sz="8" w:space="0" w:color="FFFFFF"/>
        <w:bottom w:val="single" w:sz="8" w:space="0" w:color="FFFFFF"/>
        <w:right w:val="single" w:sz="8" w:space="0" w:color="FFFFFF"/>
      </w:tcBorders>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tcBorders>
        <w:shd w:val="clear" w:color="auto" w:fill="4F81BD"/>
      </w:tcPr>
    </w:tblStylePr>
    <w:tblStylePr w:type="lastCol">
      <w:rPr>
        <w:b/>
        <w:bCs/>
        <w:i w:val="0"/>
        <w:iCs w:val="0"/>
        <w:color w:val="FFFFFF"/>
      </w:rPr>
      <w:tblPr/>
      <w:tcPr>
        <w:tcBorders>
          <w:top w:val="nil"/>
          <w:left w:val="single" w:sz="24" w:space="0" w:color="FFFFFF"/>
          <w:bottom w:val="nil"/>
          <w:right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customStyle="1" w:styleId="-610">
    <w:name w:val="浅色底纹 - 着色 61"/>
    <w:basedOn w:val="aff5"/>
    <w:qFormat/>
    <w:rsid w:val="00B6667F"/>
    <w:rPr>
      <w:rFonts w:ascii="Times New Roman" w:eastAsia="宋体" w:hAnsi="Times New Roman" w:cs="Times New Roman"/>
      <w:color w:val="E36C0A"/>
      <w:kern w:val="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cPr>
      <w:tcBorders>
        <w:top w:val="single" w:sz="8" w:space="0" w:color="F79646"/>
        <w:left w:val="nil"/>
        <w:bottom w:val="single" w:sz="8" w:space="0" w:color="F79646"/>
        <w:right w:val="nil"/>
      </w:tcBorders>
    </w:tcPr>
    <w:tblStylePr w:type="firstRow">
      <w:pPr>
        <w:spacing w:before="0" w:beforeAutospacing="0" w:after="0" w:afterAutospacing="0" w:line="240" w:lineRule="auto"/>
      </w:pPr>
      <w:rPr>
        <w:b/>
        <w:bCs/>
      </w:rPr>
      <w:tblPr/>
      <w:tcPr>
        <w:tcBorders>
          <w:top w:val="single" w:sz="8" w:space="0" w:color="F79646"/>
          <w:left w:val="single" w:sz="8" w:space="0" w:color="F79646"/>
          <w:bottom w:val="nil"/>
          <w:right w:val="nil"/>
          <w:tl2br w:val="nil"/>
          <w:tr2bl w:val="nil"/>
        </w:tcBorders>
      </w:tcPr>
    </w:tblStylePr>
    <w:tblStylePr w:type="lastRow">
      <w:pPr>
        <w:spacing w:before="0" w:beforeAutospacing="0" w:after="0" w:afterAutospacing="0" w:line="240" w:lineRule="auto"/>
      </w:pPr>
      <w:rPr>
        <w:b/>
        <w:bCs/>
      </w:rPr>
      <w:tblPr/>
      <w:tcPr>
        <w:tcBorders>
          <w:top w:val="single" w:sz="8" w:space="0" w:color="F79646"/>
          <w:left w:val="single" w:sz="8" w:space="0" w:color="F79646"/>
          <w:bottom w:val="nil"/>
          <w:right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tl2br w:val="nil"/>
          <w:tr2bl w:val="nil"/>
        </w:tcBorders>
        <w:shd w:val="clear" w:color="auto" w:fill="FDE4D0"/>
      </w:tcPr>
    </w:tblStylePr>
    <w:tblStylePr w:type="band1Horz">
      <w:tblPr/>
      <w:tcPr>
        <w:tcBorders>
          <w:top w:val="nil"/>
          <w:left w:val="nil"/>
          <w:bottom w:val="nil"/>
          <w:right w:val="nil"/>
          <w:tl2br w:val="nil"/>
          <w:tr2bl w:val="nil"/>
        </w:tcBorders>
        <w:shd w:val="clear" w:color="auto" w:fill="FDE4D0"/>
      </w:tcPr>
    </w:tblStylePr>
  </w:style>
  <w:style w:type="table" w:customStyle="1" w:styleId="2-210">
    <w:name w:val="中等深浅网格 2 - 着色 21"/>
    <w:basedOn w:val="aff5"/>
    <w:qFormat/>
    <w:rsid w:val="00B6667F"/>
    <w:rPr>
      <w:rFonts w:ascii="Times New Roman" w:eastAsia="宋体" w:hAnsi="Times New Roman" w:cs="Times New Roman"/>
      <w:i/>
      <w:iCs/>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color w:val="000000"/>
      </w:rPr>
      <w:tblPr/>
      <w:tcPr>
        <w:shd w:val="clear" w:color="auto" w:fill="BDD6EE"/>
      </w:tcPr>
    </w:tblStylePr>
    <w:tblStylePr w:type="lastRow">
      <w:rPr>
        <w:b/>
        <w:bCs/>
        <w:color w:val="000000"/>
      </w:rPr>
      <w:tblPr/>
      <w:tcPr>
        <w:shd w:val="clear" w:color="auto" w:fill="BDD6EE"/>
      </w:tcPr>
    </w:tblStylePr>
    <w:tblStylePr w:type="firstCol">
      <w:rPr>
        <w:b/>
        <w:bCs/>
        <w:color w:val="000000"/>
      </w:rPr>
      <w:tblPr/>
      <w:tcPr>
        <w:shd w:val="clear" w:color="auto" w:fill="2E74B5"/>
      </w:tcPr>
    </w:tblStylePr>
    <w:tblStylePr w:type="lastCol">
      <w:rPr>
        <w:b w:val="0"/>
        <w:bCs w:val="0"/>
        <w:color w:val="000000"/>
      </w:rPr>
      <w:tblPr/>
      <w:tcPr>
        <w:shd w:val="clear" w:color="auto" w:fill="2E74B5"/>
      </w:tcPr>
    </w:tblStylePr>
    <w:tblStylePr w:type="band1Vert">
      <w:tblPr/>
      <w:tcPr>
        <w:shd w:val="clear" w:color="auto" w:fill="ADCCEA"/>
      </w:tcPr>
    </w:tblStylePr>
    <w:tblStylePr w:type="band1Horz">
      <w:tblPr/>
      <w:tcPr>
        <w:shd w:val="clear" w:color="auto" w:fill="ADCCEA"/>
      </w:tcPr>
    </w:tblStylePr>
    <w:tblStylePr w:type="nwCell">
      <w:tblPr/>
      <w:tcPr>
        <w:shd w:val="clear" w:color="auto" w:fill="FFFFFF"/>
      </w:tcPr>
    </w:tblStylePr>
  </w:style>
  <w:style w:type="table" w:customStyle="1" w:styleId="1-510">
    <w:name w:val="中等深浅网格 1 - 着色 51"/>
    <w:basedOn w:val="aff5"/>
    <w:qFormat/>
    <w:rsid w:val="00B6667F"/>
    <w:rPr>
      <w:rFonts w:ascii="Times New Roman" w:eastAsia="宋体" w:hAnsi="Times New Roman" w:cs="Times New Roman"/>
      <w:color w:val="000000"/>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tcBorders>
        <w:top w:val="single" w:sz="8" w:space="0" w:color="78C0D4"/>
        <w:left w:val="single" w:sz="8" w:space="0" w:color="78C0D4"/>
        <w:bottom w:val="single" w:sz="8" w:space="0" w:color="78C0D4"/>
        <w:right w:val="single" w:sz="8" w:space="0" w:color="78C0D4"/>
      </w:tcBorders>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FD8E8"/>
      </w:tcPr>
    </w:tblStylePr>
    <w:tblStylePr w:type="band1Horz">
      <w:tblPr/>
      <w:tcPr>
        <w:shd w:val="clear" w:color="auto" w:fill="E5DFEC"/>
      </w:tcPr>
    </w:tblStylePr>
  </w:style>
  <w:style w:type="table" w:customStyle="1" w:styleId="-311">
    <w:name w:val="浅色列表 - 着色 31"/>
    <w:basedOn w:val="aff5"/>
    <w:qFormat/>
    <w:rsid w:val="00B6667F"/>
    <w:rPr>
      <w:rFonts w:ascii="Times New Roman" w:eastAsia="宋体" w:hAnsi="Times New Roman" w:cs="Times New Roman"/>
      <w:kern w:val="0"/>
      <w:sz w:val="22"/>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tcBorders>
        <w:top w:val="single" w:sz="8" w:space="0" w:color="9BBB59"/>
        <w:left w:val="single" w:sz="8" w:space="0" w:color="9BBB59"/>
        <w:bottom w:val="single" w:sz="8" w:space="0" w:color="9BBB59"/>
        <w:right w:val="single" w:sz="8" w:space="0" w:color="9BBB59"/>
      </w:tcBorders>
    </w:tcPr>
    <w:tblStylePr w:type="firstRow">
      <w:pPr>
        <w:spacing w:before="0" w:beforeAutospacing="0" w:after="0" w:afterAutospacing="0" w:line="240" w:lineRule="auto"/>
      </w:pPr>
      <w:rPr>
        <w:b/>
        <w:bCs/>
        <w:color w:val="FFFFFF"/>
      </w:rPr>
      <w:tblPr/>
      <w:tcPr>
        <w:shd w:val="clear" w:color="auto" w:fill="9BBB59"/>
      </w:tcPr>
    </w:tblStylePr>
    <w:tblStylePr w:type="lastRow">
      <w:pPr>
        <w:spacing w:before="0" w:beforeAutospacing="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浅色底纹 - 着色 31"/>
    <w:basedOn w:val="aff5"/>
    <w:qFormat/>
    <w:rsid w:val="00B6667F"/>
    <w:rPr>
      <w:rFonts w:ascii="Times New Roman" w:eastAsia="宋体" w:hAnsi="Times New Roman" w:cs="Times New Roman"/>
      <w:color w:val="76923C"/>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cPr>
      <w:tcBorders>
        <w:top w:val="single" w:sz="8" w:space="0" w:color="9BBB59"/>
        <w:left w:val="nil"/>
        <w:bottom w:val="single" w:sz="8" w:space="0" w:color="9BBB59"/>
        <w:right w:val="nil"/>
      </w:tcBorders>
    </w:tcPr>
    <w:tblStylePr w:type="firstRow">
      <w:pPr>
        <w:spacing w:before="0" w:beforeAutospacing="0" w:after="0" w:afterAutospacing="0" w:line="240" w:lineRule="auto"/>
      </w:pPr>
      <w:rPr>
        <w:b/>
        <w:bCs/>
      </w:rPr>
      <w:tblPr/>
      <w:tcPr>
        <w:tcBorders>
          <w:top w:val="single" w:sz="8" w:space="0" w:color="9BBB59"/>
          <w:left w:val="single" w:sz="8" w:space="0" w:color="9BBB59"/>
          <w:bottom w:val="nil"/>
          <w:right w:val="nil"/>
          <w:tl2br w:val="nil"/>
          <w:tr2bl w:val="nil"/>
        </w:tcBorders>
      </w:tcPr>
    </w:tblStylePr>
    <w:tblStylePr w:type="lastRow">
      <w:pPr>
        <w:spacing w:before="0" w:beforeAutospacing="0" w:after="0" w:afterAutospacing="0" w:line="240" w:lineRule="auto"/>
      </w:pPr>
      <w:rPr>
        <w:b/>
        <w:bCs/>
      </w:rPr>
      <w:tblPr/>
      <w:tcPr>
        <w:tcBorders>
          <w:top w:val="single" w:sz="8" w:space="0" w:color="9BBB59"/>
          <w:left w:val="single" w:sz="8" w:space="0" w:color="9BBB59"/>
          <w:bottom w:val="nil"/>
          <w:right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tl2br w:val="nil"/>
          <w:tr2bl w:val="nil"/>
        </w:tcBorders>
        <w:shd w:val="clear" w:color="auto" w:fill="E6EED5"/>
      </w:tcPr>
    </w:tblStylePr>
    <w:tblStylePr w:type="band1Horz">
      <w:tblPr/>
      <w:tcPr>
        <w:tcBorders>
          <w:top w:val="nil"/>
          <w:left w:val="nil"/>
          <w:bottom w:val="nil"/>
          <w:right w:val="nil"/>
          <w:tl2br w:val="nil"/>
          <w:tr2bl w:val="nil"/>
        </w:tcBorders>
        <w:shd w:val="clear" w:color="auto" w:fill="E6EED5"/>
      </w:tcPr>
    </w:tblStylePr>
  </w:style>
  <w:style w:type="table" w:customStyle="1" w:styleId="1-210">
    <w:name w:val="中等深浅网格 1 - 着色 21"/>
    <w:basedOn w:val="aff5"/>
    <w:qFormat/>
    <w:rsid w:val="00B6667F"/>
    <w:rPr>
      <w:rFonts w:ascii="Times New Roman" w:eastAsia="宋体" w:hAnsi="Times New Roman" w:cs="Times New Roman"/>
      <w:kern w:val="0"/>
      <w:sz w:val="20"/>
      <w:szCs w:val="20"/>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tcBorders>
        <w:top w:val="single" w:sz="8" w:space="0" w:color="F19D64"/>
        <w:left w:val="single" w:sz="8" w:space="0" w:color="F19D64"/>
        <w:bottom w:val="single" w:sz="8" w:space="0" w:color="F19D64"/>
        <w:right w:val="single" w:sz="8" w:space="0" w:color="F19D64"/>
      </w:tcBorders>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41">
    <w:name w:val="中等深浅网格 1 - 着色 41"/>
    <w:basedOn w:val="aff5"/>
    <w:qFormat/>
    <w:rsid w:val="00B6667F"/>
    <w:rPr>
      <w:rFonts w:ascii="Times New Roman" w:eastAsia="宋体" w:hAnsi="Times New Roman" w:cs="Times New Roman"/>
      <w:kern w:val="0"/>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tcBorders>
        <w:top w:val="single" w:sz="8" w:space="0" w:color="9F8AB9"/>
        <w:left w:val="single" w:sz="8" w:space="0" w:color="9F8AB9"/>
        <w:bottom w:val="single" w:sz="8" w:space="0" w:color="9F8AB9"/>
        <w:right w:val="single" w:sz="8" w:space="0" w:color="9F8AB9"/>
      </w:tcBorders>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610">
    <w:name w:val="中等深浅网格 2 - 着色 61"/>
    <w:basedOn w:val="aff5"/>
    <w:qFormat/>
    <w:rsid w:val="00B6667F"/>
    <w:rPr>
      <w:rFonts w:ascii="Times New Roman" w:eastAsia="宋体" w:hAnsi="Times New Roman"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Borders>
        <w:top w:val="single" w:sz="8" w:space="0" w:color="FFFFFF"/>
        <w:left w:val="single" w:sz="8" w:space="0" w:color="FFFFFF"/>
        <w:bottom w:val="single" w:sz="8" w:space="0" w:color="FFFFFF"/>
        <w:right w:val="single" w:sz="8" w:space="0" w:color="FFFFFF"/>
      </w:tcBorders>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tcBorders>
        <w:shd w:val="clear" w:color="auto" w:fill="8064A2"/>
      </w:tcPr>
    </w:tblStylePr>
    <w:tblStylePr w:type="lastCol">
      <w:rPr>
        <w:b/>
        <w:bCs/>
        <w:i w:val="0"/>
        <w:iCs w:val="0"/>
        <w:color w:val="FFFFFF"/>
      </w:rPr>
      <w:tblPr/>
      <w:tcPr>
        <w:tcBorders>
          <w:top w:val="nil"/>
          <w:left w:val="single" w:sz="24" w:space="0" w:color="FFFFFF"/>
          <w:bottom w:val="nil"/>
          <w:right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nwCell">
      <w:tblPr/>
      <w:tcPr>
        <w:shd w:val="clear" w:color="auto" w:fill="FFFFFF"/>
      </w:tcPr>
    </w:tblStylePr>
  </w:style>
  <w:style w:type="table" w:customStyle="1" w:styleId="-313">
    <w:name w:val="彩色网格 - 着色 31"/>
    <w:basedOn w:val="aff5"/>
    <w:qFormat/>
    <w:rsid w:val="00B6667F"/>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left w:val="nil"/>
        <w:bottom w:val="single" w:sz="8" w:space="0" w:color="C0504D"/>
        <w:right w:val="nil"/>
      </w:tcBorders>
    </w:tcPr>
    <w:tblStylePr w:type="fir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lastRow">
      <w:pPr>
        <w:spacing w:before="0" w:beforeAutospacing="1" w:after="0" w:afterAutospacing="1"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412">
    <w:name w:val="浅色底纹 - 着色 41"/>
    <w:basedOn w:val="aff5"/>
    <w:qFormat/>
    <w:rsid w:val="00B6667F"/>
    <w:rPr>
      <w:rFonts w:ascii="Times New Roman" w:eastAsia="宋体" w:hAnsi="Times New Roman" w:cs="Times New Roman"/>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cPr>
      <w:tcBorders>
        <w:top w:val="single" w:sz="8" w:space="0" w:color="8064A2"/>
        <w:left w:val="nil"/>
        <w:bottom w:val="single" w:sz="8" w:space="0" w:color="8064A2"/>
        <w:right w:val="nil"/>
      </w:tcBorders>
    </w:tcPr>
    <w:tblStylePr w:type="firstRow">
      <w:pPr>
        <w:spacing w:before="0" w:beforeAutospacing="0" w:after="0" w:afterAutospacing="0" w:line="240" w:lineRule="auto"/>
      </w:pPr>
      <w:rPr>
        <w:b/>
        <w:bCs/>
      </w:rPr>
      <w:tblPr/>
      <w:tcPr>
        <w:tcBorders>
          <w:top w:val="single" w:sz="8" w:space="0" w:color="8064A2"/>
          <w:left w:val="single" w:sz="8" w:space="0" w:color="8064A2"/>
          <w:bottom w:val="nil"/>
          <w:right w:val="nil"/>
          <w:tl2br w:val="nil"/>
          <w:tr2bl w:val="nil"/>
        </w:tcBorders>
      </w:tcPr>
    </w:tblStylePr>
    <w:tblStylePr w:type="lastRow">
      <w:pPr>
        <w:spacing w:before="0" w:beforeAutospacing="0" w:after="0" w:afterAutospacing="0" w:line="240" w:lineRule="auto"/>
      </w:pPr>
      <w:rPr>
        <w:b/>
        <w:bCs/>
      </w:rPr>
      <w:tblPr/>
      <w:tcPr>
        <w:tcBorders>
          <w:top w:val="single" w:sz="8" w:space="0" w:color="8064A2"/>
          <w:left w:val="single" w:sz="8" w:space="0" w:color="8064A2"/>
          <w:bottom w:val="nil"/>
          <w:right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tl2br w:val="nil"/>
          <w:tr2bl w:val="nil"/>
        </w:tcBorders>
        <w:shd w:val="clear" w:color="auto" w:fill="DFD8E8"/>
      </w:tcPr>
    </w:tblStylePr>
    <w:tblStylePr w:type="band1Horz">
      <w:tblPr/>
      <w:tcPr>
        <w:tcBorders>
          <w:top w:val="nil"/>
          <w:left w:val="nil"/>
          <w:bottom w:val="nil"/>
          <w:right w:val="nil"/>
          <w:tl2br w:val="nil"/>
          <w:tr2bl w:val="nil"/>
        </w:tcBorders>
        <w:shd w:val="clear" w:color="auto" w:fill="DFD8E8"/>
      </w:tcPr>
    </w:tblStylePr>
  </w:style>
  <w:style w:type="table" w:customStyle="1" w:styleId="3-21">
    <w:name w:val="中等深浅网格 3 - 着色 21"/>
    <w:basedOn w:val="aff5"/>
    <w:qFormat/>
    <w:rsid w:val="00B6667F"/>
    <w:rPr>
      <w:rFonts w:ascii="Times New Roman" w:eastAsia="宋体" w:hAnsi="Times New Roman" w:cs="Times New Roman"/>
      <w:b/>
      <w:bCs/>
      <w:i/>
      <w:iCs/>
      <w:color w:val="4F81BD"/>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cPr>
      <w:tcBorders>
        <w:top w:val="single" w:sz="8" w:space="0" w:color="ED7D31"/>
        <w:left w:val="nil"/>
        <w:bottom w:val="single" w:sz="8" w:space="0" w:color="ED7D31"/>
        <w:right w:val="nil"/>
      </w:tcBorders>
    </w:tcPr>
    <w:tblStylePr w:type="firstRow">
      <w:pPr>
        <w:spacing w:before="0" w:beforeAutospacing="0" w:after="0" w:afterAutospacing="0" w:line="240" w:lineRule="auto"/>
      </w:pPr>
      <w:rPr>
        <w:b/>
        <w:bCs/>
        <w:i w:val="0"/>
        <w:iCs w:val="0"/>
        <w:color w:val="FFFFFF"/>
      </w:rPr>
      <w:tblPr/>
      <w:tcPr>
        <w:tcBorders>
          <w:top w:val="single" w:sz="8" w:space="0" w:color="ED7D31"/>
          <w:left w:val="nil"/>
          <w:bottom w:val="single" w:sz="8" w:space="0" w:color="ED7D31"/>
          <w:right w:val="nil"/>
        </w:tcBorders>
      </w:tcPr>
    </w:tblStylePr>
    <w:tblStylePr w:type="lastRow">
      <w:pPr>
        <w:spacing w:before="0" w:beforeAutospacing="0" w:after="0" w:afterAutospacing="0" w:line="240" w:lineRule="auto"/>
      </w:pPr>
      <w:rPr>
        <w:b/>
        <w:bCs/>
        <w:i w:val="0"/>
        <w:iCs w:val="0"/>
        <w:color w:val="FFFFFF"/>
      </w:rPr>
      <w:tblPr/>
      <w:tcPr>
        <w:tcBorders>
          <w:top w:val="single" w:sz="8" w:space="0" w:color="ED7D31"/>
          <w:left w:val="nil"/>
          <w:bottom w:val="single" w:sz="8" w:space="0" w:color="ED7D31"/>
          <w:right w:val="nil"/>
        </w:tcBorders>
      </w:tcPr>
    </w:tblStylePr>
    <w:tblStylePr w:type="firstCol">
      <w:rPr>
        <w:b/>
        <w:bCs/>
        <w:i w:val="0"/>
        <w:iCs w:val="0"/>
        <w:color w:val="FFFFFF"/>
      </w:rPr>
      <w:tblPr/>
      <w:tcPr>
        <w:tcBorders>
          <w:bottom w:val="single" w:sz="8" w:space="0" w:color="FFFFFF"/>
          <w:right w:val="single" w:sz="24" w:space="0" w:color="FFFFFF"/>
        </w:tcBorders>
        <w:shd w:val="clear" w:color="auto" w:fill="C0504D"/>
      </w:tcPr>
    </w:tblStylePr>
    <w:tblStylePr w:type="lastCol">
      <w:rPr>
        <w:b/>
        <w:bCs/>
        <w:i w:val="0"/>
        <w:iCs w:val="0"/>
        <w:color w:val="FFFFFF"/>
      </w:rPr>
      <w:tblPr/>
      <w:tcPr>
        <w:tcBorders>
          <w:top w:val="nil"/>
          <w:left w:val="nil"/>
          <w:bottom w:val="single" w:sz="24" w:space="0" w:color="FFFFFF"/>
          <w:right w:val="nil"/>
        </w:tcBorders>
        <w:shd w:val="clear" w:color="auto" w:fill="C0504D"/>
      </w:tcPr>
    </w:tblStylePr>
    <w:tblStylePr w:type="band1Vert">
      <w:tblPr/>
      <w:tcPr>
        <w:tcBorders>
          <w:left w:val="nil"/>
          <w:right w:val="nil"/>
        </w:tcBorders>
        <w:shd w:val="clear" w:color="auto" w:fill="FADECB"/>
      </w:tcPr>
    </w:tblStylePr>
    <w:tblStylePr w:type="band1Horz">
      <w:tblPr/>
      <w:tcPr>
        <w:tcBorders>
          <w:left w:val="nil"/>
          <w:right w:val="nil"/>
        </w:tcBorders>
        <w:shd w:val="clear" w:color="auto" w:fill="FADECB"/>
      </w:tcPr>
    </w:tblStylePr>
  </w:style>
  <w:style w:type="table" w:customStyle="1" w:styleId="-22">
    <w:name w:val="浅色底纹 - 着色 22"/>
    <w:basedOn w:val="aff5"/>
    <w:qFormat/>
    <w:rsid w:val="00B6667F"/>
    <w:rPr>
      <w:rFonts w:ascii="Times New Roman" w:eastAsia="宋体" w:hAnsi="Times New Roman" w:cs="Times New Roman"/>
      <w:color w:val="C45911"/>
      <w:kern w:val="0"/>
      <w:sz w:val="20"/>
      <w:szCs w:val="20"/>
    </w:rPr>
    <w:tblPr>
      <w:tblInd w:w="0" w:type="dxa"/>
      <w:tblBorders>
        <w:top w:val="single" w:sz="8" w:space="0" w:color="ED7D31"/>
        <w:bottom w:val="single" w:sz="8" w:space="0" w:color="ED7D31"/>
      </w:tblBorders>
      <w:tblCellMar>
        <w:top w:w="0" w:type="dxa"/>
        <w:left w:w="108" w:type="dxa"/>
        <w:bottom w:w="0" w:type="dxa"/>
        <w:right w:w="108" w:type="dxa"/>
      </w:tblCellMar>
    </w:tblPr>
    <w:tcPr>
      <w:tcBorders>
        <w:top w:val="single" w:sz="8" w:space="0" w:color="ED7D31"/>
        <w:left w:val="nil"/>
        <w:bottom w:val="single" w:sz="8" w:space="0" w:color="ED7D31"/>
        <w:right w:val="nil"/>
      </w:tcBorders>
    </w:tcPr>
    <w:tblStylePr w:type="firstRow">
      <w:pPr>
        <w:spacing w:before="0" w:beforeAutospacing="0" w:after="0" w:afterAutospacing="0" w:line="240" w:lineRule="auto"/>
      </w:pPr>
      <w:rPr>
        <w:b/>
        <w:bCs/>
      </w:rPr>
      <w:tblPr/>
      <w:tcPr>
        <w:tcBorders>
          <w:top w:val="single" w:sz="8" w:space="0" w:color="ED7D31"/>
          <w:left w:val="nil"/>
          <w:bottom w:val="single" w:sz="8" w:space="0" w:color="ED7D31"/>
          <w:right w:val="nil"/>
        </w:tcBorders>
      </w:tcPr>
    </w:tblStylePr>
    <w:tblStylePr w:type="lastRow">
      <w:pPr>
        <w:spacing w:before="0" w:beforeAutospacing="0" w:after="0" w:afterAutospacing="0" w:line="240" w:lineRule="auto"/>
      </w:pPr>
      <w:rPr>
        <w:b/>
        <w:bCs/>
      </w:rPr>
      <w:tblPr/>
      <w:tcPr>
        <w:tcBorders>
          <w:top w:val="single" w:sz="8" w:space="0" w:color="ED7D31"/>
          <w:left w:val="nil"/>
          <w:bottom w:val="single" w:sz="8" w:space="0" w:color="ED7D31"/>
          <w:right w:val="nil"/>
        </w:tcBorders>
      </w:tcPr>
    </w:tblStylePr>
    <w:tblStylePr w:type="firstCol">
      <w:rPr>
        <w:b/>
        <w:bCs/>
      </w:rPr>
    </w:tblStylePr>
    <w:tblStylePr w:type="lastCol">
      <w:rPr>
        <w:b/>
        <w:bCs/>
      </w:rPr>
    </w:tblStylePr>
    <w:tblStylePr w:type="band1Vert">
      <w:tblPr/>
      <w:tcPr>
        <w:tcBorders>
          <w:left w:val="nil"/>
          <w:right w:val="nil"/>
        </w:tcBorders>
        <w:shd w:val="clear" w:color="auto" w:fill="FADECB"/>
      </w:tcPr>
    </w:tblStylePr>
    <w:tblStylePr w:type="band1Horz">
      <w:tblPr/>
      <w:tcPr>
        <w:tcBorders>
          <w:left w:val="nil"/>
          <w:right w:val="nil"/>
        </w:tcBorders>
        <w:shd w:val="clear" w:color="auto" w:fill="FADECB"/>
      </w:tcPr>
    </w:tblStylePr>
  </w:style>
  <w:style w:type="table" w:customStyle="1" w:styleId="-113">
    <w:name w:val="浅色底纹 - 着色 11"/>
    <w:basedOn w:val="aff5"/>
    <w:qFormat/>
    <w:rsid w:val="00B6667F"/>
    <w:rPr>
      <w:rFonts w:ascii="Times New Roman" w:eastAsia="宋体" w:hAnsi="Times New Roman" w:cs="Times New Roman"/>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cPr>
      <w:tcBorders>
        <w:top w:val="single" w:sz="8" w:space="0" w:color="4F81BD"/>
        <w:left w:val="nil"/>
        <w:bottom w:val="single" w:sz="8" w:space="0" w:color="4F81BD"/>
        <w:right w:val="nil"/>
      </w:tcBorders>
    </w:tcPr>
    <w:tblStylePr w:type="firstRow">
      <w:pPr>
        <w:spacing w:before="0" w:beforeAutospacing="0" w:after="0" w:afterAutospacing="0" w:line="240" w:lineRule="auto"/>
      </w:pPr>
      <w:rPr>
        <w:b/>
        <w:bCs/>
      </w:rPr>
      <w:tblPr/>
      <w:tcPr>
        <w:tcBorders>
          <w:top w:val="single" w:sz="8" w:space="0" w:color="4F81BD"/>
          <w:left w:val="nil"/>
          <w:bottom w:val="single" w:sz="8" w:space="0" w:color="4F81BD"/>
          <w:right w:val="nil"/>
        </w:tcBorders>
      </w:tcPr>
    </w:tblStylePr>
    <w:tblStylePr w:type="lastRow">
      <w:pPr>
        <w:spacing w:before="0" w:beforeAutospacing="0" w:after="0" w:afterAutospacing="0" w:line="240" w:lineRule="auto"/>
      </w:pPr>
      <w:rPr>
        <w:b/>
        <w:bCs/>
      </w:rPr>
      <w:tblPr/>
      <w:tcPr>
        <w:tcBorders>
          <w:top w:val="single" w:sz="8" w:space="0" w:color="4F81BD"/>
          <w:left w:val="nil"/>
          <w:bottom w:val="single" w:sz="8" w:space="0" w:color="4F81BD"/>
          <w:right w:val="nil"/>
        </w:tcBorders>
      </w:tcPr>
    </w:tblStylePr>
    <w:tblStylePr w:type="firstCol">
      <w:rPr>
        <w:b/>
        <w:bCs/>
      </w:rPr>
    </w:tblStylePr>
    <w:tblStylePr w:type="lastCol">
      <w:rPr>
        <w:b/>
        <w:bCs/>
      </w:rPr>
    </w:tblStylePr>
    <w:tblStylePr w:type="band1Vert">
      <w:tblPr/>
      <w:tcPr>
        <w:tcBorders>
          <w:left w:val="nil"/>
          <w:right w:val="nil"/>
        </w:tcBorders>
        <w:shd w:val="clear" w:color="auto" w:fill="D3DFEE"/>
      </w:tcPr>
    </w:tblStylePr>
    <w:tblStylePr w:type="band1Horz">
      <w:tblPr/>
      <w:tcPr>
        <w:tcBorders>
          <w:left w:val="nil"/>
          <w:right w:val="nil"/>
        </w:tcBorders>
        <w:shd w:val="clear" w:color="auto" w:fill="D3DFEE"/>
      </w:tcPr>
    </w:tblStylePr>
  </w:style>
  <w:style w:type="table" w:customStyle="1" w:styleId="-413">
    <w:name w:val="彩色列表 - 着色 41"/>
    <w:basedOn w:val="aff5"/>
    <w:qFormat/>
    <w:rsid w:val="00B6667F"/>
    <w:rPr>
      <w:rFonts w:ascii="Times New Roman" w:eastAsia="宋体" w:hAnsi="Times New Roman" w:cs="Times New Roman"/>
      <w:color w:val="000000"/>
      <w:kern w:val="0"/>
      <w:sz w:val="20"/>
      <w:szCs w:val="20"/>
    </w:rPr>
    <w:tblPr>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FFEFC0"/>
      </w:tcPr>
    </w:tblStylePr>
    <w:tblStylePr w:type="band1Horz">
      <w:tblPr/>
      <w:tcPr>
        <w:shd w:val="clear" w:color="auto" w:fill="FFF2CC"/>
      </w:tcPr>
    </w:tblStylePr>
  </w:style>
  <w:style w:type="table" w:customStyle="1" w:styleId="1-110">
    <w:name w:val="中等深浅底纹 1 - 着色 11"/>
    <w:basedOn w:val="aff5"/>
    <w:qFormat/>
    <w:rsid w:val="00B6667F"/>
    <w:rPr>
      <w:rFonts w:ascii="Times New Roman" w:eastAsia="宋体" w:hAnsi="Times New Roman" w:cs="Times New Roman"/>
      <w:kern w:val="0"/>
      <w:sz w:val="22"/>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cPr>
      <w:tcBorders>
        <w:top w:val="single" w:sz="8" w:space="0" w:color="7BA0CD"/>
        <w:left w:val="single" w:sz="8" w:space="0" w:color="7BA0CD"/>
        <w:bottom w:val="single" w:sz="8" w:space="0" w:color="7BA0CD"/>
        <w:right w:val="single" w:sz="8" w:space="0" w:color="7BA0CD"/>
      </w:tcBorders>
    </w:tcPr>
    <w:tblStylePr w:type="firstRow">
      <w:pPr>
        <w:spacing w:before="0" w:beforeAutospacing="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beforeAutospacing="0" w:after="0" w:afterAutospacing="0"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paragraph" w:customStyle="1" w:styleId="Style1465">
    <w:name w:val="_Style 1465"/>
    <w:basedOn w:val="aff3"/>
    <w:next w:val="aff3"/>
    <w:uiPriority w:val="39"/>
    <w:unhideWhenUsed/>
    <w:qFormat/>
    <w:rsid w:val="00B6667F"/>
    <w:pPr>
      <w:spacing w:line="360" w:lineRule="auto"/>
      <w:ind w:left="1920" w:firstLineChars="200" w:firstLine="200"/>
      <w:jc w:val="left"/>
    </w:pPr>
    <w:rPr>
      <w:rFonts w:ascii="Calibri" w:hAnsi="Calibri" w:cs="Calibri"/>
      <w:sz w:val="20"/>
    </w:rPr>
  </w:style>
  <w:style w:type="paragraph" w:customStyle="1" w:styleId="TOC14">
    <w:name w:val="TOC 标题14"/>
    <w:basedOn w:val="17"/>
    <w:next w:val="aff3"/>
    <w:uiPriority w:val="39"/>
    <w:unhideWhenUsed/>
    <w:qFormat/>
    <w:rsid w:val="00B6667F"/>
    <w:pPr>
      <w:tabs>
        <w:tab w:val="clear" w:pos="0"/>
      </w:tabs>
      <w:spacing w:beforeLines="0" w:before="240" w:line="259" w:lineRule="auto"/>
      <w:ind w:left="0" w:firstLine="0"/>
      <w:outlineLvl w:val="9"/>
    </w:pPr>
    <w:rPr>
      <w:rFonts w:ascii="等线 Light" w:eastAsia="等线 Light" w:hAnsi="等线 Light" w:cs="Times New Roman"/>
      <w:bCs w:val="0"/>
      <w:color w:val="2F5496"/>
      <w:kern w:val="0"/>
    </w:rPr>
  </w:style>
  <w:style w:type="paragraph" w:customStyle="1" w:styleId="77">
    <w:name w:val="修订7"/>
    <w:hidden/>
    <w:uiPriority w:val="99"/>
    <w:semiHidden/>
    <w:qFormat/>
    <w:rsid w:val="00B6667F"/>
    <w:rPr>
      <w:rFonts w:ascii="Calibri" w:eastAsia="宋体" w:hAnsi="Calibri" w:cs="Times New Roman"/>
      <w:sz w:val="28"/>
    </w:rPr>
  </w:style>
  <w:style w:type="table" w:customStyle="1" w:styleId="4-51">
    <w:name w:val="网格表 4 - 着色 51"/>
    <w:basedOn w:val="aff5"/>
    <w:uiPriority w:val="49"/>
    <w:qFormat/>
    <w:rsid w:val="00B6667F"/>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8">
    <w:name w:val="无格式表格 11"/>
    <w:basedOn w:val="aff5"/>
    <w:uiPriority w:val="41"/>
    <w:qFormat/>
    <w:rsid w:val="00B6667F"/>
    <w:rPr>
      <w:rFonts w:ascii="Calibri Light" w:eastAsia="宋体" w:hAnsi="Calibri Light" w:cs="Garamond"/>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3">
    <w:name w:val="z-窗体顶端3"/>
    <w:basedOn w:val="aff3"/>
    <w:next w:val="aff3"/>
    <w:link w:val="z-Char"/>
    <w:qFormat/>
    <w:rsid w:val="00B6667F"/>
    <w:pPr>
      <w:widowControl/>
      <w:pBdr>
        <w:bottom w:val="single" w:sz="6" w:space="1" w:color="auto"/>
      </w:pBdr>
      <w:jc w:val="center"/>
    </w:pPr>
    <w:rPr>
      <w:rFonts w:ascii="仿宋" w:hAnsi="仿宋" w:cs="仿宋"/>
      <w:vanish/>
      <w:color w:val="000000"/>
      <w:kern w:val="0"/>
      <w:sz w:val="16"/>
      <w:szCs w:val="16"/>
    </w:rPr>
  </w:style>
  <w:style w:type="character" w:customStyle="1" w:styleId="z-Char">
    <w:name w:val="z-窗体顶端 Char"/>
    <w:basedOn w:val="aff4"/>
    <w:link w:val="z-3"/>
    <w:qFormat/>
    <w:rsid w:val="00B6667F"/>
    <w:rPr>
      <w:rFonts w:ascii="仿宋" w:eastAsia="宋体" w:hAnsi="仿宋" w:cs="仿宋"/>
      <w:vanish/>
      <w:color w:val="000000"/>
      <w:kern w:val="0"/>
      <w:sz w:val="16"/>
      <w:szCs w:val="16"/>
    </w:rPr>
  </w:style>
  <w:style w:type="paragraph" w:customStyle="1" w:styleId="z-30">
    <w:name w:val="z-窗体底端3"/>
    <w:basedOn w:val="aff3"/>
    <w:next w:val="aff3"/>
    <w:link w:val="z-Char0"/>
    <w:qFormat/>
    <w:rsid w:val="00B6667F"/>
    <w:pPr>
      <w:widowControl/>
      <w:pBdr>
        <w:top w:val="single" w:sz="6" w:space="1" w:color="auto"/>
      </w:pBdr>
      <w:jc w:val="center"/>
    </w:pPr>
    <w:rPr>
      <w:rFonts w:ascii="仿宋" w:hAnsi="仿宋" w:cs="仿宋"/>
      <w:vanish/>
      <w:color w:val="000000"/>
      <w:kern w:val="0"/>
      <w:sz w:val="16"/>
      <w:szCs w:val="16"/>
    </w:rPr>
  </w:style>
  <w:style w:type="character" w:customStyle="1" w:styleId="z-Char0">
    <w:name w:val="z-窗体底端 Char"/>
    <w:basedOn w:val="aff4"/>
    <w:link w:val="z-30"/>
    <w:qFormat/>
    <w:rsid w:val="00B6667F"/>
    <w:rPr>
      <w:rFonts w:ascii="仿宋" w:eastAsia="宋体" w:hAnsi="仿宋" w:cs="仿宋"/>
      <w:vanish/>
      <w:color w:val="000000"/>
      <w:kern w:val="0"/>
      <w:sz w:val="16"/>
      <w:szCs w:val="16"/>
    </w:rPr>
  </w:style>
  <w:style w:type="paragraph" w:customStyle="1" w:styleId="87">
    <w:name w:val="修订8"/>
    <w:hidden/>
    <w:uiPriority w:val="99"/>
    <w:unhideWhenUsed/>
    <w:qFormat/>
    <w:rsid w:val="00B6667F"/>
    <w:rPr>
      <w:rFonts w:eastAsia="仿宋_GB2312"/>
      <w:sz w:val="24"/>
      <w:szCs w:val="24"/>
    </w:rPr>
  </w:style>
  <w:style w:type="character" w:customStyle="1" w:styleId="11f9">
    <w:name w:val="标题 1 字符1"/>
    <w:basedOn w:val="aff4"/>
    <w:uiPriority w:val="9"/>
    <w:qFormat/>
    <w:rsid w:val="00B6667F"/>
    <w:rPr>
      <w:rFonts w:asciiTheme="minorHAnsi" w:eastAsia="仿宋_GB2312" w:hAnsiTheme="minorHAnsi" w:cstheme="minorBidi"/>
      <w:b/>
      <w:bCs/>
      <w:kern w:val="44"/>
      <w:sz w:val="44"/>
      <w:szCs w:val="44"/>
    </w:rPr>
  </w:style>
  <w:style w:type="character" w:customStyle="1" w:styleId="218">
    <w:name w:val="标题 2 字符1"/>
    <w:basedOn w:val="aff4"/>
    <w:semiHidden/>
    <w:qFormat/>
    <w:rsid w:val="00B6667F"/>
    <w:rPr>
      <w:rFonts w:asciiTheme="majorHAnsi" w:eastAsiaTheme="majorEastAsia" w:hAnsiTheme="majorHAnsi" w:cstheme="majorBidi"/>
      <w:b/>
      <w:bCs/>
      <w:kern w:val="2"/>
      <w:sz w:val="32"/>
      <w:szCs w:val="32"/>
    </w:rPr>
  </w:style>
  <w:style w:type="character" w:customStyle="1" w:styleId="317">
    <w:name w:val="标题 3 字符1"/>
    <w:basedOn w:val="aff4"/>
    <w:semiHidden/>
    <w:qFormat/>
    <w:rsid w:val="00B6667F"/>
    <w:rPr>
      <w:rFonts w:asciiTheme="minorHAnsi" w:eastAsia="仿宋_GB2312" w:hAnsiTheme="minorHAnsi" w:cstheme="minorBidi"/>
      <w:b/>
      <w:bCs/>
      <w:kern w:val="2"/>
      <w:sz w:val="32"/>
      <w:szCs w:val="32"/>
    </w:rPr>
  </w:style>
  <w:style w:type="character" w:customStyle="1" w:styleId="810">
    <w:name w:val="标题 8 字符1"/>
    <w:basedOn w:val="aff4"/>
    <w:semiHidden/>
    <w:qFormat/>
    <w:rsid w:val="00B6667F"/>
    <w:rPr>
      <w:rFonts w:asciiTheme="majorHAnsi" w:eastAsiaTheme="majorEastAsia" w:hAnsiTheme="majorHAnsi" w:cstheme="majorBidi"/>
      <w:kern w:val="2"/>
      <w:sz w:val="24"/>
      <w:szCs w:val="24"/>
    </w:rPr>
  </w:style>
  <w:style w:type="character" w:customStyle="1" w:styleId="910">
    <w:name w:val="标题 9 字符1"/>
    <w:basedOn w:val="aff4"/>
    <w:semiHidden/>
    <w:qFormat/>
    <w:rsid w:val="00B6667F"/>
    <w:rPr>
      <w:rFonts w:asciiTheme="majorHAnsi" w:eastAsiaTheme="majorEastAsia" w:hAnsiTheme="majorHAnsi" w:cstheme="majorBidi"/>
      <w:kern w:val="2"/>
      <w:sz w:val="21"/>
      <w:szCs w:val="21"/>
    </w:rPr>
  </w:style>
  <w:style w:type="paragraph" w:customStyle="1" w:styleId="101">
    <w:name w:val="修订10"/>
    <w:uiPriority w:val="99"/>
    <w:semiHidden/>
    <w:qFormat/>
    <w:rsid w:val="00B6667F"/>
    <w:pPr>
      <w:autoSpaceDN w:val="0"/>
    </w:pPr>
    <w:rPr>
      <w:rFonts w:eastAsia="仿宋_GB2312"/>
      <w:sz w:val="24"/>
      <w:szCs w:val="24"/>
    </w:rPr>
  </w:style>
  <w:style w:type="paragraph" w:customStyle="1" w:styleId="12f6">
    <w:name w:val="修订12"/>
    <w:hidden/>
    <w:uiPriority w:val="99"/>
    <w:unhideWhenUsed/>
    <w:qFormat/>
    <w:rsid w:val="00B6667F"/>
    <w:rPr>
      <w:rFonts w:eastAsia="仿宋_GB2312"/>
      <w:sz w:val="24"/>
      <w:szCs w:val="24"/>
    </w:rPr>
  </w:style>
  <w:style w:type="paragraph" w:customStyle="1" w:styleId="affffffffffffffffffff1">
    <w:name w:val="表格样式"/>
    <w:basedOn w:val="aff3"/>
    <w:link w:val="affffffffffffffffffff2"/>
    <w:uiPriority w:val="10"/>
    <w:qFormat/>
    <w:rsid w:val="00B6667F"/>
    <w:pPr>
      <w:spacing w:line="360" w:lineRule="auto"/>
      <w:jc w:val="center"/>
    </w:pPr>
    <w:rPr>
      <w:rFonts w:ascii="仿宋_GB2312" w:hAnsiTheme="minorHAnsi" w:cstheme="minorBidi"/>
      <w:sz w:val="24"/>
      <w:szCs w:val="21"/>
    </w:rPr>
  </w:style>
  <w:style w:type="character" w:customStyle="1" w:styleId="affffffffffffffffffff2">
    <w:name w:val="表格样式 字符"/>
    <w:basedOn w:val="aff4"/>
    <w:link w:val="affffffffffffffffffff1"/>
    <w:uiPriority w:val="10"/>
    <w:qFormat/>
    <w:rsid w:val="00B6667F"/>
    <w:rPr>
      <w:rFonts w:ascii="仿宋_GB2312" w:eastAsia="宋体"/>
      <w:sz w:val="24"/>
      <w:szCs w:val="21"/>
    </w:rPr>
  </w:style>
  <w:style w:type="paragraph" w:customStyle="1" w:styleId="a">
    <w:name w:val="图注"/>
    <w:basedOn w:val="aff3"/>
    <w:qFormat/>
    <w:rsid w:val="00B6667F"/>
    <w:pPr>
      <w:numPr>
        <w:numId w:val="71"/>
      </w:numPr>
      <w:adjustRightInd w:val="0"/>
      <w:snapToGrid w:val="0"/>
      <w:spacing w:line="360" w:lineRule="auto"/>
      <w:ind w:firstLineChars="200" w:firstLine="200"/>
      <w:jc w:val="center"/>
    </w:pPr>
    <w:rPr>
      <w:rFonts w:cs="宋体"/>
      <w:bCs/>
      <w:snapToGrid w:val="0"/>
      <w:color w:val="000000"/>
      <w:kern w:val="0"/>
      <w:szCs w:val="21"/>
    </w:rPr>
  </w:style>
  <w:style w:type="paragraph" w:customStyle="1" w:styleId="affffffffffffffffffff3">
    <w:name w:val="插图索引"/>
    <w:basedOn w:val="aff3"/>
    <w:qFormat/>
    <w:rsid w:val="00B6667F"/>
    <w:pPr>
      <w:spacing w:line="360" w:lineRule="auto"/>
      <w:ind w:firstLineChars="200" w:firstLine="200"/>
      <w:jc w:val="center"/>
    </w:pPr>
    <w:rPr>
      <w:rFonts w:cstheme="minorBidi"/>
      <w:sz w:val="24"/>
      <w:szCs w:val="24"/>
    </w:rPr>
  </w:style>
  <w:style w:type="paragraph" w:customStyle="1" w:styleId="-14">
    <w:name w:val="正文-公1"/>
    <w:basedOn w:val="aff3"/>
    <w:qFormat/>
    <w:rsid w:val="00B6667F"/>
    <w:pPr>
      <w:spacing w:line="360" w:lineRule="auto"/>
      <w:ind w:firstLineChars="200" w:firstLine="200"/>
    </w:pPr>
    <w:rPr>
      <w:rFonts w:ascii="Calibri" w:hAnsi="Calibri" w:cs="Calibri"/>
      <w:color w:val="000000"/>
      <w:sz w:val="24"/>
      <w:szCs w:val="21"/>
    </w:rPr>
  </w:style>
  <w:style w:type="paragraph" w:customStyle="1" w:styleId="DocParagraph">
    <w:name w:val="DocParagraph"/>
    <w:basedOn w:val="aff3"/>
    <w:uiPriority w:val="1"/>
    <w:qFormat/>
    <w:rsid w:val="00B6667F"/>
    <w:pPr>
      <w:spacing w:before="120" w:line="288" w:lineRule="auto"/>
      <w:ind w:left="1247" w:firstLineChars="200" w:firstLine="200"/>
    </w:pPr>
    <w:rPr>
      <w:rFonts w:ascii="仿宋" w:hAnsiTheme="minorHAnsi" w:cstheme="minorBidi"/>
      <w:kern w:val="44"/>
      <w:sz w:val="24"/>
      <w:szCs w:val="44"/>
    </w:rPr>
  </w:style>
  <w:style w:type="paragraph" w:customStyle="1" w:styleId="11fa">
    <w:name w:val="正文11"/>
    <w:basedOn w:val="afff7"/>
    <w:qFormat/>
    <w:rsid w:val="00B6667F"/>
    <w:pPr>
      <w:adjustRightInd w:val="0"/>
      <w:spacing w:before="0" w:beforeAutospacing="0" w:after="0" w:afterAutospacing="0" w:line="360" w:lineRule="atLeast"/>
      <w:ind w:firstLineChars="200" w:firstLine="640"/>
      <w:jc w:val="both"/>
      <w:textAlignment w:val="baseline"/>
    </w:pPr>
    <w:rPr>
      <w:rFonts w:ascii="仿宋_GB2312" w:hAnsi="仿宋" w:cs="Times New Roman"/>
      <w:snapToGrid w:val="0"/>
      <w:sz w:val="32"/>
      <w:szCs w:val="32"/>
    </w:rPr>
  </w:style>
  <w:style w:type="paragraph" w:customStyle="1" w:styleId="TextMain">
    <w:name w:val="Text Main"/>
    <w:basedOn w:val="afff7"/>
    <w:uiPriority w:val="9"/>
    <w:qFormat/>
    <w:rsid w:val="00B6667F"/>
    <w:pPr>
      <w:widowControl w:val="0"/>
      <w:spacing w:before="0" w:beforeAutospacing="0" w:after="0" w:afterAutospacing="0" w:line="600" w:lineRule="exact"/>
      <w:ind w:firstLineChars="200" w:firstLine="640"/>
      <w:jc w:val="both"/>
    </w:pPr>
    <w:rPr>
      <w:rFonts w:ascii="仿宋_GB2312" w:hAnsi="Times New Roman" w:cs="Times New Roman"/>
      <w:kern w:val="2"/>
      <w:sz w:val="32"/>
      <w:szCs w:val="32"/>
    </w:rPr>
  </w:style>
  <w:style w:type="paragraph" w:customStyle="1" w:styleId="Order3">
    <w:name w:val="Order 3"/>
    <w:basedOn w:val="TextMain"/>
    <w:uiPriority w:val="7"/>
    <w:qFormat/>
    <w:rsid w:val="00B6667F"/>
    <w:pPr>
      <w:numPr>
        <w:ilvl w:val="6"/>
        <w:numId w:val="72"/>
      </w:numPr>
      <w:ind w:firstLineChars="0" w:firstLine="0"/>
    </w:pPr>
    <w:rPr>
      <w:rFonts w:hAnsi="黑体"/>
      <w:shd w:val="clear" w:color="auto" w:fill="FFFFFF"/>
    </w:rPr>
  </w:style>
  <w:style w:type="paragraph" w:customStyle="1" w:styleId="zhengwen924">
    <w:name w:val="zhengwen924"/>
    <w:basedOn w:val="aff3"/>
    <w:qFormat/>
    <w:rsid w:val="00B6667F"/>
    <w:pPr>
      <w:widowControl/>
      <w:suppressAutoHyphens/>
      <w:topLinePunct/>
      <w:spacing w:line="360" w:lineRule="auto"/>
      <w:ind w:firstLineChars="200" w:firstLine="480"/>
    </w:pPr>
    <w:rPr>
      <w:rFonts w:cstheme="minorBidi"/>
      <w:sz w:val="24"/>
      <w:szCs w:val="24"/>
    </w:rPr>
  </w:style>
  <w:style w:type="paragraph" w:customStyle="1" w:styleId="Affffffffffffffffffff4">
    <w:name w:val="A正文"/>
    <w:basedOn w:val="aff3"/>
    <w:qFormat/>
    <w:rsid w:val="00B6667F"/>
    <w:pPr>
      <w:widowControl/>
      <w:kinsoku w:val="0"/>
      <w:autoSpaceDE w:val="0"/>
      <w:autoSpaceDN w:val="0"/>
      <w:adjustRightInd w:val="0"/>
      <w:snapToGrid w:val="0"/>
      <w:spacing w:line="360" w:lineRule="auto"/>
      <w:ind w:firstLineChars="200" w:firstLine="200"/>
      <w:jc w:val="left"/>
      <w:textAlignment w:val="baseline"/>
    </w:pPr>
    <w:rPr>
      <w:rFonts w:ascii="宋体" w:eastAsia="Arial" w:hAnsi="宋体" w:cs="Arial"/>
      <w:snapToGrid w:val="0"/>
      <w:color w:val="000000"/>
      <w:kern w:val="0"/>
      <w:sz w:val="24"/>
      <w:szCs w:val="21"/>
    </w:rPr>
  </w:style>
  <w:style w:type="paragraph" w:customStyle="1" w:styleId="-f9">
    <w:name w:val="样式-表"/>
    <w:basedOn w:val="aff3"/>
    <w:uiPriority w:val="99"/>
    <w:qFormat/>
    <w:rsid w:val="00B6667F"/>
    <w:pPr>
      <w:widowControl/>
      <w:kinsoku w:val="0"/>
      <w:autoSpaceDE w:val="0"/>
      <w:autoSpaceDN w:val="0"/>
      <w:adjustRightInd w:val="0"/>
      <w:snapToGrid w:val="0"/>
      <w:jc w:val="center"/>
      <w:textAlignment w:val="baseline"/>
    </w:pPr>
    <w:rPr>
      <w:rFonts w:ascii="宋体" w:eastAsia="Arial" w:hAnsi="Arial" w:cs="Arial"/>
      <w:snapToGrid w:val="0"/>
      <w:color w:val="000000"/>
      <w:kern w:val="0"/>
      <w:sz w:val="18"/>
      <w:szCs w:val="18"/>
      <w:lang w:val="zh-CN"/>
    </w:rPr>
  </w:style>
  <w:style w:type="paragraph" w:customStyle="1" w:styleId="11fb">
    <w:name w:val="正文11图"/>
    <w:basedOn w:val="11fa"/>
    <w:qFormat/>
    <w:rsid w:val="00B6667F"/>
    <w:pPr>
      <w:ind w:firstLineChars="0" w:firstLine="0"/>
      <w:jc w:val="center"/>
    </w:pPr>
    <w:rPr>
      <w:sz w:val="28"/>
    </w:rPr>
  </w:style>
  <w:style w:type="paragraph" w:customStyle="1" w:styleId="11fc">
    <w:name w:val="正文11表内"/>
    <w:basedOn w:val="11fa"/>
    <w:qFormat/>
    <w:rsid w:val="00B6667F"/>
    <w:pPr>
      <w:kinsoku w:val="0"/>
      <w:autoSpaceDE w:val="0"/>
      <w:autoSpaceDN w:val="0"/>
      <w:snapToGrid w:val="0"/>
      <w:spacing w:line="240" w:lineRule="auto"/>
      <w:ind w:firstLineChars="0" w:firstLine="0"/>
      <w:jc w:val="center"/>
    </w:pPr>
    <w:rPr>
      <w:rFonts w:ascii="仿宋" w:eastAsia="仿宋"/>
      <w:color w:val="000000"/>
      <w:sz w:val="28"/>
      <w:szCs w:val="28"/>
    </w:rPr>
  </w:style>
  <w:style w:type="paragraph" w:customStyle="1" w:styleId="11fd">
    <w:name w:val="正文11图名"/>
    <w:basedOn w:val="afff7"/>
    <w:qFormat/>
    <w:rsid w:val="00B6667F"/>
    <w:pPr>
      <w:kinsoku w:val="0"/>
      <w:autoSpaceDE w:val="0"/>
      <w:autoSpaceDN w:val="0"/>
      <w:adjustRightInd w:val="0"/>
      <w:snapToGrid w:val="0"/>
      <w:spacing w:before="0" w:beforeAutospacing="0" w:after="0" w:afterAutospacing="0" w:line="600" w:lineRule="exact"/>
      <w:jc w:val="center"/>
      <w:textAlignment w:val="baseline"/>
    </w:pPr>
    <w:rPr>
      <w:rFonts w:ascii="黑体" w:eastAsia="黑体" w:hAnsi="黑体"/>
      <w:snapToGrid w:val="0"/>
      <w:color w:val="000000"/>
      <w:sz w:val="28"/>
      <w:szCs w:val="28"/>
    </w:rPr>
  </w:style>
  <w:style w:type="paragraph" w:customStyle="1" w:styleId="ZW">
    <w:name w:val="正文（ZW）"/>
    <w:basedOn w:val="aff3"/>
    <w:qFormat/>
    <w:rsid w:val="00B6667F"/>
    <w:pPr>
      <w:widowControl/>
      <w:kinsoku w:val="0"/>
      <w:autoSpaceDE w:val="0"/>
      <w:autoSpaceDN w:val="0"/>
      <w:adjustRightInd w:val="0"/>
      <w:snapToGrid w:val="0"/>
      <w:spacing w:beforeLines="20" w:before="20" w:afterLines="20" w:after="20"/>
      <w:jc w:val="left"/>
      <w:textAlignment w:val="baseline"/>
    </w:pPr>
    <w:rPr>
      <w:rFonts w:ascii="Arial" w:eastAsia="Arial" w:hAnsi="Arial" w:cs="Arial"/>
      <w:snapToGrid w:val="0"/>
      <w:color w:val="000000"/>
      <w:kern w:val="0"/>
      <w:sz w:val="24"/>
      <w:szCs w:val="21"/>
    </w:rPr>
  </w:style>
  <w:style w:type="paragraph" w:customStyle="1" w:styleId="BodyText1I">
    <w:name w:val="BodyText1I"/>
    <w:basedOn w:val="aff3"/>
    <w:qFormat/>
    <w:rsid w:val="00B6667F"/>
    <w:pPr>
      <w:widowControl/>
      <w:kinsoku w:val="0"/>
      <w:autoSpaceDE w:val="0"/>
      <w:autoSpaceDN w:val="0"/>
      <w:adjustRightInd w:val="0"/>
      <w:snapToGrid w:val="0"/>
      <w:ind w:firstLine="420"/>
      <w:jc w:val="left"/>
      <w:textAlignment w:val="baseline"/>
    </w:pPr>
    <w:rPr>
      <w:rFonts w:ascii="Arial" w:eastAsia="Arial" w:hAnsi="Arial" w:cs="Arial"/>
      <w:snapToGrid w:val="0"/>
      <w:color w:val="000000"/>
      <w:kern w:val="0"/>
      <w:szCs w:val="21"/>
    </w:rPr>
  </w:style>
  <w:style w:type="character" w:customStyle="1" w:styleId="1fffd">
    <w:name w:val="正文文本缩进 字符1"/>
    <w:basedOn w:val="aff4"/>
    <w:qFormat/>
    <w:rsid w:val="00B6667F"/>
    <w:rPr>
      <w:rFonts w:ascii="仿宋" w:eastAsia="仿宋_GB2312"/>
      <w:sz w:val="24"/>
      <w:szCs w:val="22"/>
    </w:rPr>
  </w:style>
  <w:style w:type="character" w:customStyle="1" w:styleId="1Char5">
    <w:name w:val="正文（1） Char"/>
    <w:link w:val="14"/>
    <w:qFormat/>
    <w:rsid w:val="00B6667F"/>
    <w:rPr>
      <w:rFonts w:ascii="Times New Roman" w:eastAsia="宋体" w:hAnsi="Times New Roman" w:cs="Times New Roman"/>
      <w:sz w:val="24"/>
    </w:rPr>
  </w:style>
  <w:style w:type="paragraph" w:customStyle="1" w:styleId="13">
    <w:name w:val="图标题1"/>
    <w:basedOn w:val="aff3"/>
    <w:qFormat/>
    <w:rsid w:val="00B6667F"/>
    <w:pPr>
      <w:numPr>
        <w:numId w:val="73"/>
      </w:numPr>
      <w:spacing w:line="360" w:lineRule="auto"/>
      <w:ind w:firstLineChars="200" w:firstLine="200"/>
      <w:jc w:val="center"/>
    </w:pPr>
    <w:rPr>
      <w:rFonts w:ascii="等线" w:hAnsi="等线" w:cstheme="minorBidi"/>
      <w:sz w:val="24"/>
      <w:szCs w:val="22"/>
    </w:rPr>
  </w:style>
  <w:style w:type="paragraph" w:customStyle="1" w:styleId="Style5">
    <w:name w:val="_Style 5"/>
    <w:basedOn w:val="17"/>
    <w:next w:val="aff3"/>
    <w:uiPriority w:val="39"/>
    <w:unhideWhenUsed/>
    <w:qFormat/>
    <w:rsid w:val="00B6667F"/>
    <w:pPr>
      <w:tabs>
        <w:tab w:val="clear" w:pos="0"/>
      </w:tabs>
      <w:spacing w:beforeLines="0" w:before="240" w:line="259" w:lineRule="auto"/>
      <w:ind w:left="0" w:firstLine="0"/>
      <w:outlineLvl w:val="9"/>
    </w:pPr>
    <w:rPr>
      <w:rFonts w:ascii="等线 Light" w:eastAsia="等线 Light" w:hAnsi="等线 Light" w:cs="Times New Roman"/>
      <w:bCs w:val="0"/>
      <w:color w:val="2E74B5"/>
      <w:kern w:val="0"/>
    </w:rPr>
  </w:style>
  <w:style w:type="paragraph" w:customStyle="1" w:styleId="affffffffffffffffffff5">
    <w:name w:val="一级标题"/>
    <w:basedOn w:val="17"/>
    <w:next w:val="aff3"/>
    <w:link w:val="affffffffffffffffffff6"/>
    <w:qFormat/>
    <w:rsid w:val="00B6667F"/>
    <w:pPr>
      <w:widowControl w:val="0"/>
      <w:tabs>
        <w:tab w:val="clear" w:pos="0"/>
      </w:tabs>
      <w:spacing w:beforeLines="0" w:before="0" w:line="360" w:lineRule="auto"/>
      <w:ind w:left="0" w:firstLine="0"/>
      <w:jc w:val="both"/>
    </w:pPr>
    <w:rPr>
      <w:rFonts w:ascii="楷体_GB2312" w:eastAsia="黑体" w:hAnsi="楷体_GB2312"/>
      <w:snapToGrid w:val="0"/>
      <w:sz w:val="28"/>
      <w:szCs w:val="44"/>
    </w:rPr>
  </w:style>
  <w:style w:type="paragraph" w:customStyle="1" w:styleId="affffffffffffffffffff7">
    <w:name w:val="三级标题"/>
    <w:basedOn w:val="af4"/>
    <w:next w:val="aff3"/>
    <w:link w:val="Charffffb"/>
    <w:qFormat/>
    <w:rsid w:val="00B6667F"/>
    <w:pPr>
      <w:keepNext/>
      <w:keepLines/>
      <w:numPr>
        <w:ilvl w:val="0"/>
        <w:numId w:val="0"/>
      </w:numPr>
      <w:tabs>
        <w:tab w:val="clear" w:pos="360"/>
      </w:tabs>
      <w:autoSpaceDE/>
      <w:autoSpaceDN/>
      <w:adjustRightInd/>
      <w:snapToGrid/>
    </w:pPr>
    <w:rPr>
      <w:rFonts w:ascii="仿宋" w:hAnsi="仿宋" w:cs="仿宋"/>
      <w:b w:val="0"/>
      <w:bCs/>
      <w:sz w:val="28"/>
      <w:szCs w:val="28"/>
    </w:rPr>
  </w:style>
  <w:style w:type="character" w:customStyle="1" w:styleId="affffffffffffffffffff6">
    <w:name w:val="一级标题 字符"/>
    <w:basedOn w:val="1Char2"/>
    <w:link w:val="affffffffffffffffffff5"/>
    <w:qFormat/>
    <w:rsid w:val="00B6667F"/>
    <w:rPr>
      <w:rFonts w:ascii="楷体_GB2312" w:eastAsia="黑体" w:hAnsi="楷体_GB2312"/>
      <w:b/>
      <w:bCs/>
      <w:snapToGrid w:val="0"/>
      <w:kern w:val="44"/>
      <w:sz w:val="28"/>
      <w:szCs w:val="44"/>
    </w:rPr>
  </w:style>
  <w:style w:type="character" w:customStyle="1" w:styleId="Charffffb">
    <w:name w:val="三级标题 Char"/>
    <w:link w:val="affffffffffffffffffff7"/>
    <w:qFormat/>
    <w:rsid w:val="00B6667F"/>
    <w:rPr>
      <w:rFonts w:ascii="仿宋" w:eastAsia="宋体" w:hAnsi="仿宋" w:cs="仿宋"/>
      <w:bCs/>
      <w:sz w:val="28"/>
      <w:szCs w:val="28"/>
    </w:rPr>
  </w:style>
  <w:style w:type="paragraph" w:customStyle="1" w:styleId="affffffffffffffffffff8">
    <w:name w:val="图"/>
    <w:basedOn w:val="aff3"/>
    <w:next w:val="aff3"/>
    <w:qFormat/>
    <w:rsid w:val="00B6667F"/>
    <w:pPr>
      <w:spacing w:line="240" w:lineRule="atLeast"/>
      <w:contextualSpacing/>
      <w:jc w:val="center"/>
    </w:pPr>
    <w:rPr>
      <w:rFonts w:cs="宋体"/>
      <w:sz w:val="24"/>
      <w:szCs w:val="24"/>
    </w:rPr>
  </w:style>
  <w:style w:type="paragraph" w:customStyle="1" w:styleId="affffffffffffffffffff9">
    <w:name w:val="**正文"/>
    <w:basedOn w:val="aff3"/>
    <w:qFormat/>
    <w:rsid w:val="00B6667F"/>
    <w:pPr>
      <w:spacing w:line="360" w:lineRule="auto"/>
      <w:ind w:firstLine="482"/>
    </w:pPr>
    <w:rPr>
      <w:rFonts w:ascii="宋体" w:eastAsiaTheme="minorEastAsia" w:hAnsi="宋体" w:cstheme="minorBidi"/>
      <w:sz w:val="24"/>
      <w:szCs w:val="24"/>
    </w:rPr>
  </w:style>
  <w:style w:type="character" w:customStyle="1" w:styleId="1CharChar">
    <w:name w:val="样式1 Char Char"/>
    <w:qFormat/>
    <w:rsid w:val="00B6667F"/>
    <w:rPr>
      <w:rFonts w:ascii="宋体" w:eastAsia="宋体" w:hAnsi="等线" w:cs="宋体"/>
      <w:bCs/>
      <w:kern w:val="2"/>
      <w:sz w:val="28"/>
      <w:szCs w:val="24"/>
    </w:rPr>
  </w:style>
  <w:style w:type="character" w:customStyle="1" w:styleId="2Charb">
    <w:name w:val="正文2 Char"/>
    <w:basedOn w:val="aff4"/>
    <w:qFormat/>
    <w:rsid w:val="00B6667F"/>
    <w:rPr>
      <w:rFonts w:ascii="仿宋_GB2312" w:eastAsia="仿宋_GB2312" w:hAnsi="Times New Roman" w:cs="Times New Roman"/>
      <w:kern w:val="2"/>
      <w:sz w:val="24"/>
      <w:szCs w:val="21"/>
    </w:rPr>
  </w:style>
  <w:style w:type="paragraph" w:customStyle="1" w:styleId="AONormal">
    <w:name w:val="AONormal"/>
    <w:qFormat/>
    <w:rsid w:val="002927E2"/>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58623066">
      <w:bodyDiv w:val="1"/>
      <w:marLeft w:val="0"/>
      <w:marRight w:val="0"/>
      <w:marTop w:val="0"/>
      <w:marBottom w:val="0"/>
      <w:divBdr>
        <w:top w:val="none" w:sz="0" w:space="0" w:color="auto"/>
        <w:left w:val="none" w:sz="0" w:space="0" w:color="auto"/>
        <w:bottom w:val="none" w:sz="0" w:space="0" w:color="auto"/>
        <w:right w:val="none" w:sz="0" w:space="0" w:color="auto"/>
      </w:divBdr>
    </w:div>
    <w:div w:id="1043942091">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529371582">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9190-2D1C-46AF-A1E9-794B54FC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37601</Words>
  <Characters>214332</Characters>
  <Application>Microsoft Office Word</Application>
  <DocSecurity>0</DocSecurity>
  <Lines>1786</Lines>
  <Paragraphs>502</Paragraphs>
  <ScaleCrop>false</ScaleCrop>
  <Company>MS</Company>
  <LinksUpToDate>false</LinksUpToDate>
  <CharactersWithSpaces>251431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dcterms:created xsi:type="dcterms:W3CDTF">2024-09-30T16:03:00Z</dcterms:created>
  <dcterms:modified xsi:type="dcterms:W3CDTF">2024-09-30T16:03:00Z</dcterms:modified>
</cp:coreProperties>
</file>